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200" w:before="0"/>
        <w:jc w:val="center"/>
      </w:pPr>
      <w:r>
        <w:drawing>
          <wp:inline distT="0" distB="0" distL="0" distR="0">
            <wp:extent cx="2667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752475"/>
                    </a:xfrm>
                    <a:prstGeom prst="rect">
                      <a:avLst/>
                    </a:prstGeom>
                  </pic:spPr>
                </pic:pic>
              </a:graphicData>
            </a:graphic>
          </wp:inline>
        </w:drawing>
      </w:r>
    </w:p>
    <w:p>
      <w:pPr>
        <w:pBdr>
          <w:bottom w:val="single" w:color="F15A22" w:sz="12" w:space="8"/>
        </w:pBdr>
        <w:spacing w:after="80" w:before="0"/>
        <w:jc w:val="center"/>
      </w:pPr>
      <w:r>
        <w:rPr>
          <w:rFonts w:ascii="Arial" w:cs="Arial" w:eastAsia="Arial" w:hAnsi="Arial"/>
          <w:b/>
          <w:bCs/>
          <w:caps/>
          <w:color w:val="1B2A4A"/>
          <w:sz w:val="46"/>
          <w:szCs w:val="46"/>
        </w:rPr>
        <w:t xml:space="preserve">PROHIBITED CARGO POLICY</w:t>
      </w:r>
    </w:p>
    <w:p>
      <w:pPr>
        <w:spacing w:after="60" w:before="120"/>
        <w:jc w:val="center"/>
      </w:pPr>
      <w:r>
        <w:rPr>
          <w:rFonts w:ascii="Arial" w:cs="Arial" w:eastAsia="Arial" w:hAnsi="Arial"/>
          <w:i/>
          <w:iCs/>
          <w:color w:val="6B7280"/>
          <w:sz w:val="26"/>
          <w:szCs w:val="26"/>
        </w:rPr>
        <w:t xml:space="preserve">ShareConLoad Digital Logistics Marketplace</w:t>
      </w:r>
    </w:p>
    <w:p>
      <w:pPr>
        <w:spacing w:after="200" w:before="60"/>
        <w:jc w:val="center"/>
      </w:pPr>
      <w:r>
        <w:rPr>
          <w:rFonts w:ascii="Arial" w:cs="Arial" w:eastAsia="Arial" w:hAnsi="Arial"/>
          <w:color w:val="6B7280"/>
          <w:sz w:val="22"/>
          <w:szCs w:val="22"/>
        </w:rPr>
        <w:t xml:space="preserve">Effective Date: [Insert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6"/>
              <w:left w:val="single" w:color="F15A22" w:sz="24"/>
              <w:bottom w:val="single" w:color="1B2A4A" w:sz="6"/>
              <w:right w:val="none" w:color="FFFFFF" w:sz="0"/>
            </w:tcBorders>
            <w:shd w:fill="EEF2FF" w:val="clear"/>
            <w:tcMar>
              <w:top w:type="dxa" w:w="180"/>
              <w:left w:type="dxa" w:w="240"/>
              <w:bottom w:type="dxa" w:w="180"/>
              <w:right w:type="dxa" w:w="240"/>
            </w:tcMar>
          </w:tcPr>
          <w:p>
            <w:pPr>
              <w:spacing w:after="80" w:before="0"/>
            </w:pPr>
            <w:r>
              <w:rPr>
                <w:rFonts w:ascii="Arial" w:cs="Arial" w:eastAsia="Arial" w:hAnsi="Arial"/>
                <w:color w:val="2D3748"/>
                <w:sz w:val="22"/>
                <w:szCs w:val="22"/>
              </w:rPr>
              <w:t xml:space="preserve">This Prohibited Cargo Policy ("Policy") governs cargo restrictions, prohibited goods, compliance obligations, inspection rights, and enforcement procedures applicable to all Shipments arranged through the ShareConLoad platform operated by </w:t>
            </w:r>
            <w:r>
              <w:rPr>
                <w:rFonts w:ascii="Arial" w:cs="Arial" w:eastAsia="Arial" w:hAnsi="Arial"/>
                <w:b/>
                <w:bCs/>
                <w:color w:val="1B2A4A"/>
                <w:sz w:val="22"/>
                <w:szCs w:val="22"/>
              </w:rPr>
              <w:t xml:space="preserve">VEYQON GROUP (Pty) Ltd</w:t>
            </w:r>
            <w:r>
              <w:rPr>
                <w:rFonts w:ascii="Arial" w:cs="Arial" w:eastAsia="Arial" w:hAnsi="Arial"/>
                <w:color w:val="2D3748"/>
                <w:sz w:val="22"/>
                <w:szCs w:val="22"/>
              </w:rPr>
              <w:t xml:space="preserve">, registration number </w:t>
            </w:r>
            <w:r>
              <w:rPr>
                <w:rFonts w:ascii="Arial" w:cs="Arial" w:eastAsia="Arial" w:hAnsi="Arial"/>
                <w:b/>
                <w:bCs/>
                <w:color w:val="1B2A4A"/>
                <w:sz w:val="22"/>
                <w:szCs w:val="22"/>
              </w:rPr>
              <w:t xml:space="preserve">2026/353683/07</w:t>
            </w:r>
            <w:r>
              <w:rPr>
                <w:rFonts w:ascii="Arial" w:cs="Arial" w:eastAsia="Arial" w:hAnsi="Arial"/>
                <w:color w:val="2D3748"/>
                <w:sz w:val="22"/>
                <w:szCs w:val="22"/>
              </w:rPr>
              <w:t xml:space="preserve"> ("ShareConLoad", "Platform", "we", "us", or "our").</w:t>
            </w:r>
          </w:p>
          <w:p>
            <w:r>
              <w:rPr>
                <w:rFonts w:ascii="Arial" w:cs="Arial" w:eastAsia="Arial" w:hAnsi="Arial"/>
                <w:b/>
                <w:bCs/>
                <w:color w:val="1B2A4A"/>
                <w:sz w:val="22"/>
                <w:szCs w:val="22"/>
              </w:rPr>
              <w:t xml:space="preserve">By using the Platform, Customers and Operators agree to comply with this Policy.</w:t>
            </w:r>
          </w:p>
        </w:tc>
      </w:tr>
    </w:tbl>
    <w:p>
      <w:pPr>
        <w:spacing w:after="0" w:before="280"/>
      </w:pPr>
      <w:r>
        <w:t xml:space="preserve"/>
      </w:r>
    </w:p>
    <w:p>
      <w:pPr>
        <w:pBdr>
          <w:bottom w:val="single" w:color="F15A22" w:sz="4" w:space="6"/>
        </w:pBdr>
        <w:spacing w:after="100" w:before="0"/>
      </w:pPr>
      <w:r>
        <w:rPr>
          <w:rFonts w:ascii="Arial" w:cs="Arial" w:eastAsia="Arial" w:hAnsi="Arial"/>
          <w:b/>
          <w:bCs/>
          <w:color w:val="1B2A4A"/>
          <w:sz w:val="24"/>
          <w:szCs w:val="24"/>
        </w:rPr>
        <w:t xml:space="preserve">CARGO STATUS QUICK REFERENCE</w:t>
      </w:r>
    </w:p>
    <w:p>
      <w:pPr>
        <w:spacing w:after="0" w:before="100"/>
      </w:pPr>
      <w:r>
        <w:t xml:space="preserve"/>
      </w:r>
    </w:p>
    <w:p>
      <w:pPr>
        <w:spacing w:after="80" w:before="60"/>
      </w:pPr>
      <w:r>
        <w:rPr>
          <w:rFonts w:ascii="Arial" w:cs="Arial" w:eastAsia="Arial" w:hAnsi="Arial"/>
          <w:color w:val="2D3748"/>
          <w:sz w:val="22"/>
          <w:szCs w:val="22"/>
        </w:rPr>
        <w:t xml:space="preserve">The following table provides a summary of cargo categories and their permitted status on the ShareConLoad Platform:</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3238"/>
      </w:tblGrid>
      <w:tr>
        <w:trPr>
          <w:tblHeader/>
        </w:trPr>
        <w:tc>
          <w:tcPr>
            <w:tcW w:type="dxa" w:w="4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Cargo Category</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Status</w:t>
            </w:r>
          </w:p>
        </w:tc>
        <w:tc>
          <w:tcPr>
            <w:tcW w:type="dxa" w:w="3238"/>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Conditions</w:t>
            </w:r>
          </w:p>
        </w:tc>
      </w:tr>
      <w:tr>
        <w:tc>
          <w:tcPr>
            <w:tcW w:type="dxa" w:w="44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Illegal goods &amp; narcotics</w:t>
            </w:r>
          </w:p>
        </w:tc>
        <w:tc>
          <w:tcPr>
            <w:tcW w:type="dxa" w:w="20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pPr>
              <w:jc w:val="center"/>
            </w:pPr>
            <w:r>
              <w:rPr>
                <w:rFonts w:ascii="Arial" w:cs="Arial" w:eastAsia="Arial" w:hAnsi="Arial"/>
                <w:b/>
                <w:bCs/>
                <w:color w:val="CC1B1B"/>
                <w:sz w:val="20"/>
                <w:szCs w:val="20"/>
              </w:rPr>
              <w:t xml:space="preserve">PROHIBITED</w:t>
            </w:r>
          </w:p>
        </w:tc>
        <w:tc>
          <w:tcPr>
            <w:tcW w:type="dxa" w:w="3238"/>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NEVER permitted</w:t>
            </w:r>
          </w:p>
        </w:tc>
      </w:tr>
      <w:tr>
        <w:tc>
          <w:tcPr>
            <w:tcW w:type="dxa" w:w="44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Explosives &amp; hazardous materials</w:t>
            </w:r>
          </w:p>
        </w:tc>
        <w:tc>
          <w:tcPr>
            <w:tcW w:type="dxa" w:w="20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pPr>
              <w:jc w:val="center"/>
            </w:pPr>
            <w:r>
              <w:rPr>
                <w:rFonts w:ascii="Arial" w:cs="Arial" w:eastAsia="Arial" w:hAnsi="Arial"/>
                <w:b/>
                <w:bCs/>
                <w:color w:val="CC1B1B"/>
                <w:sz w:val="20"/>
                <w:szCs w:val="20"/>
              </w:rPr>
              <w:t xml:space="preserve">PROHIBITED</w:t>
            </w:r>
          </w:p>
        </w:tc>
        <w:tc>
          <w:tcPr>
            <w:tcW w:type="dxa" w:w="3238"/>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NEVER permitted</w:t>
            </w:r>
          </w:p>
        </w:tc>
      </w:tr>
      <w:tr>
        <w:tc>
          <w:tcPr>
            <w:tcW w:type="dxa" w:w="44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Firearms &amp; weapons</w:t>
            </w:r>
          </w:p>
        </w:tc>
        <w:tc>
          <w:tcPr>
            <w:tcW w:type="dxa" w:w="20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pPr>
              <w:jc w:val="center"/>
            </w:pPr>
            <w:r>
              <w:rPr>
                <w:rFonts w:ascii="Arial" w:cs="Arial" w:eastAsia="Arial" w:hAnsi="Arial"/>
                <w:b/>
                <w:bCs/>
                <w:color w:val="CC1B1B"/>
                <w:sz w:val="20"/>
                <w:szCs w:val="20"/>
              </w:rPr>
              <w:t xml:space="preserve">PROHIBITED</w:t>
            </w:r>
          </w:p>
        </w:tc>
        <w:tc>
          <w:tcPr>
            <w:tcW w:type="dxa" w:w="3238"/>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NEVER permitted</w:t>
            </w:r>
          </w:p>
        </w:tc>
      </w:tr>
      <w:tr>
        <w:tc>
          <w:tcPr>
            <w:tcW w:type="dxa" w:w="44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Radioactive &amp; toxic materials</w:t>
            </w:r>
          </w:p>
        </w:tc>
        <w:tc>
          <w:tcPr>
            <w:tcW w:type="dxa" w:w="20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pPr>
              <w:jc w:val="center"/>
            </w:pPr>
            <w:r>
              <w:rPr>
                <w:rFonts w:ascii="Arial" w:cs="Arial" w:eastAsia="Arial" w:hAnsi="Arial"/>
                <w:b/>
                <w:bCs/>
                <w:color w:val="CC1B1B"/>
                <w:sz w:val="20"/>
                <w:szCs w:val="20"/>
              </w:rPr>
              <w:t xml:space="preserve">PROHIBITED</w:t>
            </w:r>
          </w:p>
        </w:tc>
        <w:tc>
          <w:tcPr>
            <w:tcW w:type="dxa" w:w="3238"/>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NEVER permitted</w:t>
            </w:r>
          </w:p>
        </w:tc>
      </w:tr>
      <w:tr>
        <w:tc>
          <w:tcPr>
            <w:tcW w:type="dxa" w:w="44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Live animals &amp; human remains</w:t>
            </w:r>
          </w:p>
        </w:tc>
        <w:tc>
          <w:tcPr>
            <w:tcW w:type="dxa" w:w="2000"/>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pPr>
              <w:jc w:val="center"/>
            </w:pPr>
            <w:r>
              <w:rPr>
                <w:rFonts w:ascii="Arial" w:cs="Arial" w:eastAsia="Arial" w:hAnsi="Arial"/>
                <w:b/>
                <w:bCs/>
                <w:color w:val="CC1B1B"/>
                <w:sz w:val="20"/>
                <w:szCs w:val="20"/>
              </w:rPr>
              <w:t xml:space="preserve">PROHIBITED</w:t>
            </w:r>
          </w:p>
        </w:tc>
        <w:tc>
          <w:tcPr>
            <w:tcW w:type="dxa" w:w="3238"/>
            <w:tcBorders>
              <w:top w:val="single" w:color="E5E7EB" w:sz="1"/>
              <w:left w:val="single" w:color="E5E7EB" w:sz="1"/>
              <w:bottom w:val="single" w:color="E5E7EB" w:sz="1"/>
              <w:right w:val="single" w:color="E5E7EB" w:sz="1"/>
            </w:tcBorders>
            <w:shd w:fill="FFF0F0" w:val="clear"/>
            <w:tcMar>
              <w:top w:type="dxa" w:w="90"/>
              <w:left w:type="dxa" w:w="160"/>
              <w:bottom w:type="dxa" w:w="90"/>
              <w:right w:type="dxa" w:w="160"/>
            </w:tcMar>
          </w:tcPr>
          <w:p>
            <w:r>
              <w:rPr>
                <w:rFonts w:ascii="Arial" w:cs="Arial" w:eastAsia="Arial" w:hAnsi="Arial"/>
                <w:b w:val="false"/>
                <w:bCs w:val="false"/>
                <w:color w:val="2D3748"/>
                <w:sz w:val="21"/>
                <w:szCs w:val="21"/>
              </w:rPr>
              <w:t xml:space="preserve">NEVER permitted</w:t>
            </w:r>
          </w:p>
        </w:tc>
      </w:tr>
      <w:tr>
        <w:tc>
          <w:tcPr>
            <w:tcW w:type="dxa" w:w="44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Dangerous Goods (DG cargo)</w:t>
            </w:r>
          </w:p>
        </w:tc>
        <w:tc>
          <w:tcPr>
            <w:tcW w:type="dxa" w:w="20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pPr>
              <w:jc w:val="center"/>
            </w:pPr>
            <w:r>
              <w:rPr>
                <w:rFonts w:ascii="Arial" w:cs="Arial" w:eastAsia="Arial" w:hAnsi="Arial"/>
                <w:b/>
                <w:bCs/>
                <w:color w:val="F15A22"/>
                <w:sz w:val="20"/>
                <w:szCs w:val="20"/>
              </w:rPr>
              <w:t xml:space="preserve">RESTRICTED</w:t>
            </w:r>
          </w:p>
        </w:tc>
        <w:tc>
          <w:tcPr>
            <w:tcW w:type="dxa" w:w="3238"/>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Written approval required</w:t>
            </w:r>
          </w:p>
        </w:tc>
      </w:tr>
      <w:tr>
        <w:tc>
          <w:tcPr>
            <w:tcW w:type="dxa" w:w="44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Perishables &amp; temperature-sensitive cargo</w:t>
            </w:r>
          </w:p>
        </w:tc>
        <w:tc>
          <w:tcPr>
            <w:tcW w:type="dxa" w:w="20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pPr>
              <w:jc w:val="center"/>
            </w:pPr>
            <w:r>
              <w:rPr>
                <w:rFonts w:ascii="Arial" w:cs="Arial" w:eastAsia="Arial" w:hAnsi="Arial"/>
                <w:b/>
                <w:bCs/>
                <w:color w:val="F15A22"/>
                <w:sz w:val="20"/>
                <w:szCs w:val="20"/>
              </w:rPr>
              <w:t xml:space="preserve">RESTRICTED</w:t>
            </w:r>
          </w:p>
        </w:tc>
        <w:tc>
          <w:tcPr>
            <w:tcW w:type="dxa" w:w="3238"/>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Written approval required</w:t>
            </w:r>
          </w:p>
        </w:tc>
      </w:tr>
      <w:tr>
        <w:tc>
          <w:tcPr>
            <w:tcW w:type="dxa" w:w="44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Pharmaceuticals &amp; medical products</w:t>
            </w:r>
          </w:p>
        </w:tc>
        <w:tc>
          <w:tcPr>
            <w:tcW w:type="dxa" w:w="20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pPr>
              <w:jc w:val="center"/>
            </w:pPr>
            <w:r>
              <w:rPr>
                <w:rFonts w:ascii="Arial" w:cs="Arial" w:eastAsia="Arial" w:hAnsi="Arial"/>
                <w:b/>
                <w:bCs/>
                <w:color w:val="F15A22"/>
                <w:sz w:val="20"/>
                <w:szCs w:val="20"/>
              </w:rPr>
              <w:t xml:space="preserve">RESTRICTED</w:t>
            </w:r>
          </w:p>
        </w:tc>
        <w:tc>
          <w:tcPr>
            <w:tcW w:type="dxa" w:w="3238"/>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Written approval required</w:t>
            </w:r>
          </w:p>
        </w:tc>
      </w:tr>
      <w:tr>
        <w:tc>
          <w:tcPr>
            <w:tcW w:type="dxa" w:w="44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Bulk lithium batteries</w:t>
            </w:r>
          </w:p>
        </w:tc>
        <w:tc>
          <w:tcPr>
            <w:tcW w:type="dxa" w:w="20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pPr>
              <w:jc w:val="center"/>
            </w:pPr>
            <w:r>
              <w:rPr>
                <w:rFonts w:ascii="Arial" w:cs="Arial" w:eastAsia="Arial" w:hAnsi="Arial"/>
                <w:b/>
                <w:bCs/>
                <w:color w:val="F15A22"/>
                <w:sz w:val="20"/>
                <w:szCs w:val="20"/>
              </w:rPr>
              <w:t xml:space="preserve">RESTRICTED</w:t>
            </w:r>
          </w:p>
        </w:tc>
        <w:tc>
          <w:tcPr>
            <w:tcW w:type="dxa" w:w="3238"/>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val="false"/>
                <w:bCs w:val="false"/>
                <w:color w:val="2D3748"/>
                <w:sz w:val="21"/>
                <w:szCs w:val="21"/>
              </w:rPr>
              <w:t xml:space="preserve">Written approval required</w:t>
            </w:r>
          </w:p>
        </w:tc>
      </w:tr>
      <w:tr>
        <w:tc>
          <w:tcPr>
            <w:tcW w:type="dxa" w:w="4400"/>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r>
              <w:rPr>
                <w:rFonts w:ascii="Arial" w:cs="Arial" w:eastAsia="Arial" w:hAnsi="Arial"/>
                <w:b w:val="false"/>
                <w:bCs w:val="false"/>
                <w:color w:val="2D3748"/>
                <w:sz w:val="21"/>
                <w:szCs w:val="21"/>
              </w:rPr>
              <w:t xml:space="preserve">Standard consumer electronics</w:t>
            </w:r>
          </w:p>
        </w:tc>
        <w:tc>
          <w:tcPr>
            <w:tcW w:type="dxa" w:w="2000"/>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pPr>
              <w:jc w:val="center"/>
            </w:pPr>
            <w:r>
              <w:rPr>
                <w:rFonts w:ascii="Arial" w:cs="Arial" w:eastAsia="Arial" w:hAnsi="Arial"/>
                <w:b/>
                <w:bCs/>
                <w:color w:val="1A6B3C"/>
                <w:sz w:val="20"/>
                <w:szCs w:val="20"/>
              </w:rPr>
              <w:t xml:space="preserve">PERMITTED</w:t>
            </w:r>
          </w:p>
        </w:tc>
        <w:tc>
          <w:tcPr>
            <w:tcW w:type="dxa" w:w="3238"/>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r>
              <w:rPr>
                <w:rFonts w:ascii="Arial" w:cs="Arial" w:eastAsia="Arial" w:hAnsi="Arial"/>
                <w:b w:val="false"/>
                <w:bCs w:val="false"/>
                <w:color w:val="2D3748"/>
                <w:sz w:val="21"/>
                <w:szCs w:val="21"/>
              </w:rPr>
              <w:t xml:space="preserve">Subject to Operator approval</w:t>
            </w:r>
          </w:p>
        </w:tc>
      </w:tr>
      <w:tr>
        <w:tc>
          <w:tcPr>
            <w:tcW w:type="dxa" w:w="4400"/>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r>
              <w:rPr>
                <w:rFonts w:ascii="Arial" w:cs="Arial" w:eastAsia="Arial" w:hAnsi="Arial"/>
                <w:b w:val="false"/>
                <w:bCs w:val="false"/>
                <w:color w:val="2D3748"/>
                <w:sz w:val="21"/>
                <w:szCs w:val="21"/>
              </w:rPr>
              <w:t xml:space="preserve">General commercial goods</w:t>
            </w:r>
          </w:p>
        </w:tc>
        <w:tc>
          <w:tcPr>
            <w:tcW w:type="dxa" w:w="2000"/>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pPr>
              <w:jc w:val="center"/>
            </w:pPr>
            <w:r>
              <w:rPr>
                <w:rFonts w:ascii="Arial" w:cs="Arial" w:eastAsia="Arial" w:hAnsi="Arial"/>
                <w:b/>
                <w:bCs/>
                <w:color w:val="1A6B3C"/>
                <w:sz w:val="20"/>
                <w:szCs w:val="20"/>
              </w:rPr>
              <w:t xml:space="preserve">PERMITTED</w:t>
            </w:r>
          </w:p>
        </w:tc>
        <w:tc>
          <w:tcPr>
            <w:tcW w:type="dxa" w:w="3238"/>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r>
              <w:rPr>
                <w:rFonts w:ascii="Arial" w:cs="Arial" w:eastAsia="Arial" w:hAnsi="Arial"/>
                <w:b w:val="false"/>
                <w:bCs w:val="false"/>
                <w:color w:val="2D3748"/>
                <w:sz w:val="21"/>
                <w:szCs w:val="21"/>
              </w:rPr>
              <w:t xml:space="preserve">Standard booking applies</w:t>
            </w:r>
          </w:p>
        </w:tc>
      </w:tr>
    </w:tbl>
    <w:p>
      <w:pPr>
        <w:spacing w:after="0" w:before="320"/>
      </w:pPr>
      <w:r>
        <w:t xml:space="preserve"/>
      </w:r>
    </w:p>
    <w:p>
      <w:pPr>
        <w:pBdr>
          <w:bottom w:val="single" w:color="F15A22" w:sz="4" w:space="6"/>
        </w:pBdr>
        <w:spacing w:after="120" w:before="320"/>
      </w:pPr>
      <w:r>
        <w:rPr>
          <w:rFonts w:ascii="Arial" w:cs="Arial" w:eastAsia="Arial" w:hAnsi="Arial"/>
          <w:b/>
          <w:bCs/>
          <w:color w:val="1B2A4A"/>
          <w:sz w:val="26"/>
          <w:szCs w:val="26"/>
        </w:rPr>
        <w:t xml:space="preserve">1.  PURPOSE OF THIS POLICY</w:t>
      </w:r>
    </w:p>
    <w:p>
      <w:pPr>
        <w:spacing w:after="80" w:before="60"/>
      </w:pPr>
      <w:r>
        <w:rPr>
          <w:rFonts w:ascii="Arial" w:cs="Arial" w:eastAsia="Arial" w:hAnsi="Arial"/>
          <w:color w:val="2D3748"/>
          <w:sz w:val="22"/>
          <w:szCs w:val="22"/>
        </w:rPr>
        <w:t xml:space="preserve">The purpose of this Policy is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Protect Customers, Operators, and ShareConLoad from unlawful or high-risk cargo activities;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Support customs and regulatory compliance;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Reduce operational and safety risks associated with shared-container shipping;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Establish prohibited and restricted cargo requirements applicable to all Shipments.</w:t>
      </w:r>
    </w:p>
    <w:p>
      <w:pPr>
        <w:spacing w:after="0" w:before="80"/>
      </w:pPr>
      <w:r>
        <w:t xml:space="preserve"/>
      </w:r>
    </w:p>
    <w:p>
      <w:pPr>
        <w:spacing w:after="80" w:before="60"/>
      </w:pPr>
      <w:r>
        <w:rPr>
          <w:rFonts w:ascii="Arial" w:cs="Arial" w:eastAsia="Arial" w:hAnsi="Arial"/>
          <w:color w:val="2D3748"/>
          <w:sz w:val="22"/>
          <w:szCs w:val="22"/>
        </w:rPr>
        <w:t xml:space="preserve">This Policy applies to all cargo listed, booked, transported, or coordinated through the Platform.</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2.  STRICTLY PROHIBITED CARGO</w:t>
      </w:r>
    </w:p>
    <w:p>
      <w:pPr>
        <w:spacing w:after="80" w:before="60"/>
      </w:pPr>
      <w:r>
        <w:rPr>
          <w:rFonts w:ascii="Arial" w:cs="Arial" w:eastAsia="Arial" w:hAnsi="Arial"/>
          <w:color w:val="2D3748"/>
          <w:sz w:val="22"/>
          <w:szCs w:val="22"/>
        </w:rPr>
        <w:t xml:space="preserve">The following cargo categories are strictly prohibited on the Platform under all circumstances:</w:t>
      </w:r>
    </w:p>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none" w:color="FFFFFF" w:sz="0"/>
              <w:left w:val="single" w:color="CC1B1B" w:sz="8"/>
              <w:bottom w:val="none" w:color="FFFFFF" w:sz="0"/>
              <w:right w:val="none" w:color="FFFFFF" w:sz="0"/>
            </w:tcBorders>
            <w:shd w:fill="FFF0F0" w:val="clear"/>
            <w:tcMar>
              <w:top w:type="dxa" w:w="120"/>
              <w:left w:type="dxa" w:w="80"/>
              <w:bottom w:type="dxa" w:w="120"/>
              <w:right w:type="dxa" w:w="80"/>
            </w:tcMar>
            <w:vAlign w:val="center"/>
          </w:tcPr>
          <w:p>
            <w:pPr>
              <w:jc w:val="center"/>
            </w:pPr>
            <w:r>
              <w:rPr>
                <w:rFonts w:ascii="Arial" w:cs="Arial" w:eastAsia="Arial" w:hAnsi="Arial"/>
                <w:sz w:val="40"/>
                <w:szCs w:val="40"/>
              </w:rPr>
              <w:t xml:space="preserve">🚫</w:t>
            </w:r>
          </w:p>
        </w:tc>
        <w:tc>
          <w:tcPr>
            <w:tcW w:type="dxa" w:w="8538"/>
            <w:tcBorders>
              <w:top w:val="none" w:color="FFFFFF" w:sz="0"/>
              <w:left w:val="none" w:color="FFFFFF" w:sz="0"/>
              <w:bottom w:val="none" w:color="FFFFFF" w:sz="0"/>
              <w:right w:val="none" w:color="FFFFFF" w:sz="0"/>
            </w:tcBorders>
            <w:shd w:fill="FFF0F0" w:val="clear"/>
            <w:tcMar>
              <w:top w:type="dxa" w:w="120"/>
              <w:left w:type="dxa" w:w="180"/>
              <w:bottom w:type="dxa" w:w="120"/>
              <w:right w:type="dxa" w:w="120"/>
            </w:tcMar>
          </w:tcPr>
          <w:p>
            <w:pPr>
              <w:spacing w:after="60" w:before="0"/>
            </w:pPr>
            <w:r>
              <w:rPr>
                <w:rFonts w:ascii="Arial" w:cs="Arial" w:eastAsia="Arial" w:hAnsi="Arial"/>
                <w:b/>
                <w:bCs/>
                <w:color w:val="CC1B1B"/>
                <w:sz w:val="22"/>
                <w:szCs w:val="22"/>
              </w:rPr>
              <w:t xml:space="preserve">Illegal Goods &amp; Controlled Substances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Illegal goods of any nature</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Narcotics and controlled substances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Counterfeit goods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Stolen property</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none" w:color="FFFFFF" w:sz="0"/>
              <w:left w:val="single" w:color="CC1B1B" w:sz="8"/>
              <w:bottom w:val="none" w:color="FFFFFF" w:sz="0"/>
              <w:right w:val="none" w:color="FFFFFF" w:sz="0"/>
            </w:tcBorders>
            <w:shd w:fill="FFF0F0" w:val="clear"/>
            <w:tcMar>
              <w:top w:type="dxa" w:w="120"/>
              <w:left w:type="dxa" w:w="80"/>
              <w:bottom w:type="dxa" w:w="120"/>
              <w:right w:type="dxa" w:w="80"/>
            </w:tcMar>
            <w:vAlign w:val="center"/>
          </w:tcPr>
          <w:p>
            <w:pPr>
              <w:jc w:val="center"/>
            </w:pPr>
            <w:r>
              <w:rPr>
                <w:rFonts w:ascii="Arial" w:cs="Arial" w:eastAsia="Arial" w:hAnsi="Arial"/>
                <w:sz w:val="40"/>
                <w:szCs w:val="40"/>
              </w:rPr>
              <w:t xml:space="preserve">💥</w:t>
            </w:r>
          </w:p>
        </w:tc>
        <w:tc>
          <w:tcPr>
            <w:tcW w:type="dxa" w:w="8538"/>
            <w:tcBorders>
              <w:top w:val="none" w:color="FFFFFF" w:sz="0"/>
              <w:left w:val="none" w:color="FFFFFF" w:sz="0"/>
              <w:bottom w:val="none" w:color="FFFFFF" w:sz="0"/>
              <w:right w:val="none" w:color="FFFFFF" w:sz="0"/>
            </w:tcBorders>
            <w:shd w:fill="FFF0F0" w:val="clear"/>
            <w:tcMar>
              <w:top w:type="dxa" w:w="120"/>
              <w:left w:type="dxa" w:w="180"/>
              <w:bottom w:type="dxa" w:w="120"/>
              <w:right w:type="dxa" w:w="120"/>
            </w:tcMar>
          </w:tcPr>
          <w:p>
            <w:pPr>
              <w:spacing w:after="60" w:before="0"/>
            </w:pPr>
            <w:r>
              <w:rPr>
                <w:rFonts w:ascii="Arial" w:cs="Arial" w:eastAsia="Arial" w:hAnsi="Arial"/>
                <w:b/>
                <w:bCs/>
                <w:color w:val="CC1B1B"/>
                <w:sz w:val="22"/>
                <w:szCs w:val="22"/>
              </w:rPr>
              <w:t xml:space="preserve">Weapons, Explosives &amp; Hazardous Materials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Explosives and hazardous explosive materials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Firearms and ammunition</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Weapons prohibited under applicable laws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Radioactive materials</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none" w:color="FFFFFF" w:sz="0"/>
              <w:left w:val="single" w:color="CC1B1B" w:sz="8"/>
              <w:bottom w:val="none" w:color="FFFFFF" w:sz="0"/>
              <w:right w:val="none" w:color="FFFFFF" w:sz="0"/>
            </w:tcBorders>
            <w:shd w:fill="FFF0F0" w:val="clear"/>
            <w:tcMar>
              <w:top w:type="dxa" w:w="120"/>
              <w:left w:type="dxa" w:w="80"/>
              <w:bottom w:type="dxa" w:w="120"/>
              <w:right w:type="dxa" w:w="80"/>
            </w:tcMar>
            <w:vAlign w:val="center"/>
          </w:tcPr>
          <w:p>
            <w:pPr>
              <w:jc w:val="center"/>
            </w:pPr>
            <w:r>
              <w:rPr>
                <w:rFonts w:ascii="Arial" w:cs="Arial" w:eastAsia="Arial" w:hAnsi="Arial"/>
                <w:sz w:val="40"/>
                <w:szCs w:val="40"/>
              </w:rPr>
              <w:t xml:space="preserve">⚠️</w:t>
            </w:r>
          </w:p>
        </w:tc>
        <w:tc>
          <w:tcPr>
            <w:tcW w:type="dxa" w:w="8538"/>
            <w:tcBorders>
              <w:top w:val="none" w:color="FFFFFF" w:sz="0"/>
              <w:left w:val="none" w:color="FFFFFF" w:sz="0"/>
              <w:bottom w:val="none" w:color="FFFFFF" w:sz="0"/>
              <w:right w:val="none" w:color="FFFFFF" w:sz="0"/>
            </w:tcBorders>
            <w:shd w:fill="FFF0F0" w:val="clear"/>
            <w:tcMar>
              <w:top w:type="dxa" w:w="120"/>
              <w:left w:type="dxa" w:w="180"/>
              <w:bottom w:type="dxa" w:w="120"/>
              <w:right w:type="dxa" w:w="120"/>
            </w:tcMar>
          </w:tcPr>
          <w:p>
            <w:pPr>
              <w:spacing w:after="60" w:before="0"/>
            </w:pPr>
            <w:r>
              <w:rPr>
                <w:rFonts w:ascii="Arial" w:cs="Arial" w:eastAsia="Arial" w:hAnsi="Arial"/>
                <w:b/>
                <w:bCs/>
                <w:color w:val="CC1B1B"/>
                <w:sz w:val="22"/>
                <w:szCs w:val="22"/>
              </w:rPr>
              <w:t xml:space="preserve">Sanctioned &amp; Unlawful Trade Goods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Sanctioned goods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Human trafficking-related materials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Unlawful wildlife products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Any cargo prohibited by applicable import, export, customs, or international trade laws</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1B1B" w:sz="6"/>
              <w:left w:val="single" w:color="CC1B1B" w:sz="24"/>
              <w:bottom w:val="single" w:color="CC1B1B" w:sz="6"/>
              <w:right w:val="none" w:color="FFFFFF" w:sz="0"/>
            </w:tcBorders>
            <w:shd w:fill="FFF0F0" w:val="clear"/>
            <w:tcMar>
              <w:top w:type="dxa" w:w="160"/>
              <w:left w:type="dxa" w:w="240"/>
              <w:bottom w:type="dxa" w:w="160"/>
              <w:right w:type="dxa" w:w="240"/>
            </w:tcMar>
          </w:tcPr>
          <w:p>
            <w:r>
              <w:rPr>
                <w:rFonts w:ascii="Arial" w:cs="Arial" w:eastAsia="Arial" w:hAnsi="Arial"/>
                <w:b/>
                <w:bCs/>
                <w:color w:val="CC1B1B"/>
                <w:sz w:val="22"/>
                <w:szCs w:val="22"/>
              </w:rPr>
              <w:t xml:space="preserve">⛔  ENFORCEMENT: Shipments involving prohibited cargo may be rejected, suspended, reported to authorities, or subject to enforcement action without prior notice.</w:t>
            </w:r>
          </w:p>
        </w:tc>
      </w:tr>
    </w:tbl>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3.  DANGEROUS GOODS (DG CARGO)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Dangerous Goods and hazardous cargo are PROHIBITED unless expressly approved in writing by ShareConLoad.</w:t>
            </w:r>
          </w:p>
        </w:tc>
      </w:tr>
    </w:tbl>
    <w:p>
      <w:pPr>
        <w:spacing w:after="0" w:before="100"/>
      </w:pPr>
      <w:r>
        <w:t xml:space="preserve"/>
      </w:r>
    </w:p>
    <w:p>
      <w:pPr>
        <w:spacing w:after="80" w:before="60"/>
      </w:pPr>
      <w:r>
        <w:rPr>
          <w:rFonts w:ascii="Arial" w:cs="Arial" w:eastAsia="Arial" w:hAnsi="Arial"/>
          <w:color w:val="2D3748"/>
          <w:sz w:val="22"/>
          <w:szCs w:val="22"/>
        </w:rPr>
        <w:t xml:space="preserve">Dangerous Goods ("DG Cargo") and hazardous cargo classified under applicable international shipping regulations, including IMO Dangerous Goods standards, are prohibited unless expressly approved in writing by ShareConLoad.</w:t>
      </w:r>
    </w:p>
    <w:p>
      <w:pPr>
        <w:spacing w:after="0" w:before="100"/>
      </w:pPr>
      <w:r>
        <w:t xml:space="preserve"/>
      </w:r>
    </w:p>
    <w:p>
      <w:pPr>
        <w:spacing w:after="80" w:before="60"/>
      </w:pPr>
      <w:r>
        <w:rPr>
          <w:rFonts w:ascii="Arial" w:cs="Arial" w:eastAsia="Arial" w:hAnsi="Arial"/>
          <w:color w:val="2D3748"/>
          <w:sz w:val="22"/>
          <w:szCs w:val="22"/>
        </w:rPr>
        <w:t xml:space="preserve">This may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Flammable substances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Corrosive materials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Toxic chemicals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Compressed gases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Hazardous industrial materials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Explosive substances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regulated hazardous cargo categories</w:t>
      </w:r>
    </w:p>
    <w:p>
      <w:pPr>
        <w:spacing w:after="0" w:before="100"/>
      </w:pPr>
      <w:r>
        <w:t xml:space="preserve"/>
      </w:r>
    </w:p>
    <w:p>
      <w:pPr>
        <w:spacing w:after="80" w:before="60"/>
      </w:pPr>
      <w:r>
        <w:rPr>
          <w:rFonts w:ascii="Arial" w:cs="Arial" w:eastAsia="Arial" w:hAnsi="Arial"/>
          <w:color w:val="2D3748"/>
          <w:sz w:val="22"/>
          <w:szCs w:val="22"/>
        </w:rPr>
        <w:t xml:space="preserve">ShareConLoad reserves the right to introduce approved DG Cargo categories in future subject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Specialized compliance requirements;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Operator approval;</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Regulatory certifications;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Additional operational conditions.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4.  LITHIUM BATTERIES &amp; ELECTRONICS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6B3C" w:sz="6"/>
              <w:left w:val="single" w:color="1A6B3C" w:sz="24"/>
              <w:bottom w:val="single" w:color="1A6B3C" w:sz="6"/>
              <w:right w:val="none" w:color="FFFFFF" w:sz="0"/>
            </w:tcBorders>
            <w:shd w:fill="F0FFF4" w:val="clear"/>
            <w:tcMar>
              <w:top w:type="dxa" w:w="160"/>
              <w:left w:type="dxa" w:w="240"/>
              <w:bottom w:type="dxa" w:w="160"/>
              <w:right w:type="dxa" w:w="240"/>
            </w:tcMar>
          </w:tcPr>
          <w:p>
            <w:r>
              <w:rPr>
                <w:rFonts w:ascii="Arial" w:cs="Arial" w:eastAsia="Arial" w:hAnsi="Arial"/>
                <w:b/>
                <w:bCs/>
                <w:color w:val="1A6B3C"/>
                <w:sz w:val="22"/>
                <w:szCs w:val="22"/>
              </w:rPr>
              <w:t xml:space="preserve">✔  Standard consumer electronic devices may be permitted subject to applicable shipping, customs, and Operator requirements.</w:t>
            </w:r>
          </w:p>
        </w:tc>
      </w:tr>
    </w:tbl>
    <w:p>
      <w:pPr>
        <w:spacing w:after="0" w:before="100"/>
      </w:pPr>
      <w:r>
        <w:t xml:space="preserve"/>
      </w:r>
    </w:p>
    <w:p>
      <w:pPr>
        <w:spacing w:after="80" w:before="60"/>
      </w:pPr>
      <w:r>
        <w:rPr>
          <w:rFonts w:ascii="Arial" w:cs="Arial" w:eastAsia="Arial" w:hAnsi="Arial"/>
          <w:color w:val="2D3748"/>
          <w:sz w:val="22"/>
          <w:szCs w:val="22"/>
        </w:rPr>
        <w:t xml:space="preserve">Permitted standard consumer electronics may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Laptops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Mobile phones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Tablets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Consumer appliances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Standard household electronic devices</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Bulk lithium battery shipments, standalone lithium batteries, industrial battery systems, and regulated high-capacity battery cargo are PROHIBITED unless expressly approved.</w:t>
            </w:r>
          </w:p>
        </w:tc>
      </w:tr>
    </w:tbl>
    <w:p>
      <w:pPr>
        <w:spacing w:after="0" w:before="100"/>
      </w:pPr>
      <w:r>
        <w:t xml:space="preserve"/>
      </w:r>
    </w:p>
    <w:p>
      <w:pPr>
        <w:spacing w:after="80" w:before="60"/>
      </w:pPr>
      <w:r>
        <w:rPr>
          <w:rFonts w:ascii="Arial" w:cs="Arial" w:eastAsia="Arial" w:hAnsi="Arial"/>
          <w:color w:val="2D3748"/>
          <w:sz w:val="22"/>
          <w:szCs w:val="22"/>
        </w:rPr>
        <w:t xml:space="preserve">Approval for restricted battery cargo requires: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Express written approval by ShareConLoad;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Acceptance by the Operator;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Required regulatory and shipping documentation.</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5.  PERISHABLE GOODS &amp; TEMPERATURE-SENSITIVE CARGO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Perishable goods and temperature-sensitive cargo are PROHIBITED unless expressly approved in writing by ShareConLoad.</w:t>
            </w:r>
          </w:p>
        </w:tc>
      </w:tr>
    </w:tbl>
    <w:p>
      <w:pPr>
        <w:spacing w:after="0" w:before="100"/>
      </w:pPr>
      <w:r>
        <w:t xml:space="preserve"/>
      </w:r>
    </w:p>
    <w:p>
      <w:pPr>
        <w:spacing w:after="80" w:before="60"/>
      </w:pPr>
      <w:r>
        <w:rPr>
          <w:rFonts w:ascii="Arial" w:cs="Arial" w:eastAsia="Arial" w:hAnsi="Arial"/>
          <w:color w:val="2D3748"/>
          <w:sz w:val="22"/>
          <w:szCs w:val="22"/>
        </w:rPr>
        <w:t xml:space="preserve">This restriction applies to cargo requiring: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Refrigeration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Freezing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Climate-controlled storage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Humidity control</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Specialized preservation handling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Accelerated time-sensitive transport conditions</w:t>
      </w:r>
    </w:p>
    <w:p>
      <w:pPr>
        <w:spacing w:after="0" w:before="100"/>
      </w:pPr>
      <w:r>
        <w:t xml:space="preserve"/>
      </w:r>
    </w:p>
    <w:p>
      <w:pPr>
        <w:spacing w:after="80" w:before="60"/>
      </w:pPr>
      <w:r>
        <w:rPr>
          <w:rFonts w:ascii="Arial" w:cs="Arial" w:eastAsia="Arial" w:hAnsi="Arial"/>
          <w:color w:val="2D3748"/>
          <w:sz w:val="22"/>
          <w:szCs w:val="22"/>
        </w:rPr>
        <w:t xml:space="preserve">Examples of restricted perishable cargo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Fresh food products and frozen goods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Dairy products, meat products, and seafood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Flowers and temperature-sensitive pharmaceuticals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similar consumable or sensitive cargo categories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6.  LIVE ANIMALS, BIOLOGICAL MATERIAL &amp; HUMAN REMAINS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1B1B" w:sz="6"/>
              <w:left w:val="single" w:color="CC1B1B" w:sz="24"/>
              <w:bottom w:val="single" w:color="CC1B1B" w:sz="6"/>
              <w:right w:val="none" w:color="FFFFFF" w:sz="0"/>
            </w:tcBorders>
            <w:shd w:fill="FFF0F0" w:val="clear"/>
            <w:tcMar>
              <w:top w:type="dxa" w:w="160"/>
              <w:left w:type="dxa" w:w="240"/>
              <w:bottom w:type="dxa" w:w="160"/>
              <w:right w:type="dxa" w:w="240"/>
            </w:tcMar>
          </w:tcPr>
          <w:p>
            <w:r>
              <w:rPr>
                <w:rFonts w:ascii="Arial" w:cs="Arial" w:eastAsia="Arial" w:hAnsi="Arial"/>
                <w:b/>
                <w:bCs/>
                <w:color w:val="CC1B1B"/>
                <w:sz w:val="22"/>
                <w:szCs w:val="22"/>
              </w:rPr>
              <w:t xml:space="preserve">⛔  The following cargo categories are strictly and unconditionally prohibited on the Platform.</w:t>
            </w:r>
          </w:p>
        </w:tc>
      </w:tr>
    </w:tbl>
    <w:p>
      <w:pPr>
        <w:spacing w:after="0" w:before="100"/>
      </w:pPr>
      <w:r>
        <w:t xml:space="preserve"/>
      </w:r>
    </w:p>
    <w:p>
      <w:pPr>
        <w:spacing w:after="80" w:before="60"/>
      </w:pPr>
      <w:r>
        <w:rPr>
          <w:rFonts w:ascii="Arial" w:cs="Arial" w:eastAsia="Arial" w:hAnsi="Arial"/>
          <w:color w:val="2D3748"/>
          <w:sz w:val="22"/>
          <w:szCs w:val="22"/>
        </w:rPr>
        <w:t xml:space="preserve">The following are prohibited in all circumstances: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none" w:color="FFFFFF" w:sz="0"/>
              <w:left w:val="single" w:color="CC1B1B" w:sz="8"/>
              <w:bottom w:val="none" w:color="FFFFFF" w:sz="0"/>
              <w:right w:val="none" w:color="FFFFFF" w:sz="0"/>
            </w:tcBorders>
            <w:shd w:fill="FFF0F0" w:val="clear"/>
            <w:tcMar>
              <w:top w:type="dxa" w:w="120"/>
              <w:left w:type="dxa" w:w="80"/>
              <w:bottom w:type="dxa" w:w="120"/>
              <w:right w:type="dxa" w:w="80"/>
            </w:tcMar>
            <w:vAlign w:val="center"/>
          </w:tcPr>
          <w:p>
            <w:pPr>
              <w:jc w:val="center"/>
            </w:pPr>
            <w:r>
              <w:rPr>
                <w:rFonts w:ascii="Arial" w:cs="Arial" w:eastAsia="Arial" w:hAnsi="Arial"/>
                <w:sz w:val="40"/>
                <w:szCs w:val="40"/>
              </w:rPr>
              <w:t xml:space="preserve">🐾</w:t>
            </w:r>
          </w:p>
        </w:tc>
        <w:tc>
          <w:tcPr>
            <w:tcW w:type="dxa" w:w="8538"/>
            <w:tcBorders>
              <w:top w:val="none" w:color="FFFFFF" w:sz="0"/>
              <w:left w:val="none" w:color="FFFFFF" w:sz="0"/>
              <w:bottom w:val="none" w:color="FFFFFF" w:sz="0"/>
              <w:right w:val="none" w:color="FFFFFF" w:sz="0"/>
            </w:tcBorders>
            <w:shd w:fill="FFF0F0" w:val="clear"/>
            <w:tcMar>
              <w:top w:type="dxa" w:w="120"/>
              <w:left w:type="dxa" w:w="180"/>
              <w:bottom w:type="dxa" w:w="120"/>
              <w:right w:type="dxa" w:w="120"/>
            </w:tcMar>
          </w:tcPr>
          <w:p>
            <w:pPr>
              <w:spacing w:after="60" w:before="0"/>
            </w:pPr>
            <w:r>
              <w:rPr>
                <w:rFonts w:ascii="Arial" w:cs="Arial" w:eastAsia="Arial" w:hAnsi="Arial"/>
                <w:b/>
                <w:bCs/>
                <w:color w:val="CC1B1B"/>
                <w:sz w:val="22"/>
                <w:szCs w:val="22"/>
              </w:rPr>
              <w:t xml:space="preserve">Live Animals &amp; Wildlife</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Live animals, livestock, pets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Wildlife of any species</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none" w:color="FFFFFF" w:sz="0"/>
              <w:left w:val="single" w:color="CC1B1B" w:sz="8"/>
              <w:bottom w:val="none" w:color="FFFFFF" w:sz="0"/>
              <w:right w:val="none" w:color="FFFFFF" w:sz="0"/>
            </w:tcBorders>
            <w:shd w:fill="FFF0F0" w:val="clear"/>
            <w:tcMar>
              <w:top w:type="dxa" w:w="120"/>
              <w:left w:type="dxa" w:w="80"/>
              <w:bottom w:type="dxa" w:w="120"/>
              <w:right w:type="dxa" w:w="80"/>
            </w:tcMar>
            <w:vAlign w:val="center"/>
          </w:tcPr>
          <w:p>
            <w:pPr>
              <w:jc w:val="center"/>
            </w:pPr>
            <w:r>
              <w:rPr>
                <w:rFonts w:ascii="Arial" w:cs="Arial" w:eastAsia="Arial" w:hAnsi="Arial"/>
                <w:sz w:val="40"/>
                <w:szCs w:val="40"/>
              </w:rPr>
              <w:t xml:space="preserve">🧬</w:t>
            </w:r>
          </w:p>
        </w:tc>
        <w:tc>
          <w:tcPr>
            <w:tcW w:type="dxa" w:w="8538"/>
            <w:tcBorders>
              <w:top w:val="none" w:color="FFFFFF" w:sz="0"/>
              <w:left w:val="none" w:color="FFFFFF" w:sz="0"/>
              <w:bottom w:val="none" w:color="FFFFFF" w:sz="0"/>
              <w:right w:val="none" w:color="FFFFFF" w:sz="0"/>
            </w:tcBorders>
            <w:shd w:fill="FFF0F0" w:val="clear"/>
            <w:tcMar>
              <w:top w:type="dxa" w:w="120"/>
              <w:left w:type="dxa" w:w="180"/>
              <w:bottom w:type="dxa" w:w="120"/>
              <w:right w:type="dxa" w:w="120"/>
            </w:tcMar>
          </w:tcPr>
          <w:p>
            <w:pPr>
              <w:spacing w:after="60" w:before="0"/>
            </w:pPr>
            <w:r>
              <w:rPr>
                <w:rFonts w:ascii="Arial" w:cs="Arial" w:eastAsia="Arial" w:hAnsi="Arial"/>
                <w:b/>
                <w:bCs/>
                <w:color w:val="CC1B1B"/>
                <w:sz w:val="22"/>
                <w:szCs w:val="22"/>
              </w:rPr>
              <w:t xml:space="preserve">Biological &amp; Medical Materials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Biological specimens and infectious materials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Medical waste</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Blood products and organs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Regulated biological materials</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none" w:color="FFFFFF" w:sz="0"/>
              <w:left w:val="single" w:color="CC1B1B" w:sz="8"/>
              <w:bottom w:val="none" w:color="FFFFFF" w:sz="0"/>
              <w:right w:val="none" w:color="FFFFFF" w:sz="0"/>
            </w:tcBorders>
            <w:shd w:fill="FFF0F0" w:val="clear"/>
            <w:tcMar>
              <w:top w:type="dxa" w:w="120"/>
              <w:left w:type="dxa" w:w="80"/>
              <w:bottom w:type="dxa" w:w="120"/>
              <w:right w:type="dxa" w:w="80"/>
            </w:tcMar>
            <w:vAlign w:val="center"/>
          </w:tcPr>
          <w:p>
            <w:pPr>
              <w:jc w:val="center"/>
            </w:pPr>
            <w:r>
              <w:rPr>
                <w:rFonts w:ascii="Arial" w:cs="Arial" w:eastAsia="Arial" w:hAnsi="Arial"/>
                <w:sz w:val="40"/>
                <w:szCs w:val="40"/>
              </w:rPr>
              <w:t xml:space="preserve">⚰️</w:t>
            </w:r>
          </w:p>
        </w:tc>
        <w:tc>
          <w:tcPr>
            <w:tcW w:type="dxa" w:w="8538"/>
            <w:tcBorders>
              <w:top w:val="none" w:color="FFFFFF" w:sz="0"/>
              <w:left w:val="none" w:color="FFFFFF" w:sz="0"/>
              <w:bottom w:val="none" w:color="FFFFFF" w:sz="0"/>
              <w:right w:val="none" w:color="FFFFFF" w:sz="0"/>
            </w:tcBorders>
            <w:shd w:fill="FFF0F0" w:val="clear"/>
            <w:tcMar>
              <w:top w:type="dxa" w:w="120"/>
              <w:left w:type="dxa" w:w="180"/>
              <w:bottom w:type="dxa" w:w="120"/>
              <w:right w:type="dxa" w:w="120"/>
            </w:tcMar>
          </w:tcPr>
          <w:p>
            <w:pPr>
              <w:spacing w:after="60" w:before="0"/>
            </w:pPr>
            <w:r>
              <w:rPr>
                <w:rFonts w:ascii="Arial" w:cs="Arial" w:eastAsia="Arial" w:hAnsi="Arial"/>
                <w:b/>
                <w:bCs/>
                <w:color w:val="CC1B1B"/>
                <w:sz w:val="22"/>
                <w:szCs w:val="22"/>
              </w:rPr>
              <w:t xml:space="preserve">Human Remains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Human remains</w:t>
            </w:r>
          </w:p>
          <w:p>
            <w:pPr>
              <w:spacing w:after="24" w:before="24"/>
              <w:ind w:left="240" w:hanging="220"/>
            </w:pPr>
            <w:r>
              <w:rPr>
                <w:rFonts w:ascii="Arial" w:cs="Arial" w:eastAsia="Arial" w:hAnsi="Arial"/>
                <w:color w:val="CC1B1B"/>
                <w:sz w:val="18"/>
                <w:szCs w:val="18"/>
              </w:rPr>
              <w:t xml:space="preserve">▸  </w:t>
            </w:r>
            <w:r>
              <w:rPr>
                <w:rFonts w:ascii="Arial" w:cs="Arial" w:eastAsia="Arial" w:hAnsi="Arial"/>
                <w:color w:val="2D3748"/>
                <w:sz w:val="20"/>
                <w:szCs w:val="20"/>
              </w:rPr>
              <w:t xml:space="preserve">Cremated remains</w:t>
            </w:r>
          </w:p>
        </w:tc>
      </w:tr>
    </w:tbl>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7.  PHARMACEUTICALS &amp; MEDICAL PRODUCTS</w:t>
      </w:r>
    </w:p>
    <w:p>
      <w:pPr>
        <w:spacing w:after="80" w:before="60"/>
      </w:pPr>
      <w:r>
        <w:rPr>
          <w:rFonts w:ascii="Arial" w:cs="Arial" w:eastAsia="Arial" w:hAnsi="Arial"/>
          <w:color w:val="2D3748"/>
          <w:sz w:val="22"/>
          <w:szCs w:val="22"/>
        </w:rPr>
        <w:t xml:space="preserve">Pharmaceuticals, medical products, healthcare equipment, and regulated medical cargo may only be transported where: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Expressly approved by ShareConLoad;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Accepted by the Operator;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Supported by all required regulatory, customs, and shipping documentation.</w:t>
      </w:r>
    </w:p>
    <w:p>
      <w:pPr>
        <w:spacing w:after="0" w:before="100"/>
      </w:pPr>
      <w:r>
        <w:t xml:space="preserve"/>
      </w:r>
    </w:p>
    <w:p>
      <w:pPr>
        <w:spacing w:after="80" w:before="60"/>
      </w:pPr>
      <w:r>
        <w:rPr>
          <w:rFonts w:ascii="Arial" w:cs="Arial" w:eastAsia="Arial" w:hAnsi="Arial"/>
          <w:color w:val="2D3748"/>
          <w:sz w:val="22"/>
          <w:szCs w:val="22"/>
        </w:rPr>
        <w:t xml:space="preserve">Restricted medical cargo may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Controlled substances and prescription-restricted medications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Narcotics and biological medical materials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Temperature-sensitive pharmaceuticals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Hazardous medical products</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ShareConLoad reserves the right to reject medical cargo presenting operational, regulatory, customs, or compliance risks.</w:t>
            </w:r>
          </w:p>
        </w:tc>
      </w:tr>
    </w:tbl>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8.  CUSTOMS, DECLARATIONS &amp; CUSTOMER RESPONSIBILITY</w:t>
      </w:r>
    </w:p>
    <w:p>
      <w:pPr>
        <w:spacing w:after="80" w:before="60"/>
      </w:pPr>
      <w:r>
        <w:rPr>
          <w:rFonts w:ascii="Arial" w:cs="Arial" w:eastAsia="Arial" w:hAnsi="Arial"/>
          <w:color w:val="2D3748"/>
          <w:sz w:val="22"/>
          <w:szCs w:val="22"/>
        </w:rPr>
        <w:t xml:space="preserve">Customers remain solely responsible for: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Accurate cargo declarations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Lawful shipment descriptions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documentation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Import and export permits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Tax and duty obligations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Regulatory compliance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Compliance with destination-country restrictions</w:t>
      </w:r>
    </w:p>
    <w:p>
      <w:pPr>
        <w:spacing w:after="0" w:before="100"/>
      </w:pPr>
      <w:r>
        <w:t xml:space="preserve"/>
      </w:r>
    </w:p>
    <w:p>
      <w:pPr>
        <w:spacing w:after="80" w:before="60"/>
      </w:pPr>
      <w:r>
        <w:rPr>
          <w:rFonts w:ascii="Arial" w:cs="Arial" w:eastAsia="Arial" w:hAnsi="Arial"/>
          <w:color w:val="2D3748"/>
          <w:sz w:val="22"/>
          <w:szCs w:val="22"/>
        </w:rPr>
        <w:t xml:space="preserve">Customers may not: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Misdeclare cargo or conceal prohibited goods;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Submit false shipment descriptions;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Understate cargo value or falsify documentation;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Attempt to bypass customs or regulatory requirements.</w:t>
      </w:r>
    </w:p>
    <w:p>
      <w:pPr>
        <w:spacing w:after="0" w:before="100"/>
      </w:pPr>
      <w:r>
        <w:t xml:space="preserve"/>
      </w:r>
    </w:p>
    <w:p>
      <w:pPr>
        <w:spacing w:after="80" w:before="60"/>
      </w:pPr>
      <w:r>
        <w:rPr>
          <w:rFonts w:ascii="Arial" w:cs="Arial" w:eastAsia="Arial" w:hAnsi="Arial"/>
          <w:color w:val="2D3748"/>
          <w:sz w:val="22"/>
          <w:szCs w:val="22"/>
        </w:rPr>
        <w:t xml:space="preserve">ShareConLoad and Operators may rely on cargo information and documentation provided by Customers.</w:t>
      </w:r>
    </w:p>
    <w:p>
      <w:pPr>
        <w:spacing w:after="0" w:before="80"/>
      </w:pPr>
      <w:r>
        <w:t xml:space="preserve"/>
      </w:r>
    </w:p>
    <w:p>
      <w:pPr>
        <w:spacing w:after="80" w:before="60"/>
      </w:pPr>
      <w:r>
        <w:rPr>
          <w:rFonts w:ascii="Arial" w:cs="Arial" w:eastAsia="Arial" w:hAnsi="Arial"/>
          <w:color w:val="2D3748"/>
          <w:sz w:val="22"/>
          <w:szCs w:val="22"/>
        </w:rPr>
        <w:t xml:space="preserve">Customers remain fully liable for losses, penalties, delays, seizures, damages, or legal consequences arising from inaccurate declarations, prohibited cargo, regulatory violations, or incomplete documentation.</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1B1B" w:sz="6"/>
              <w:left w:val="single" w:color="CC1B1B" w:sz="24"/>
              <w:bottom w:val="single" w:color="CC1B1B" w:sz="6"/>
              <w:right w:val="none" w:color="FFFFFF" w:sz="0"/>
            </w:tcBorders>
            <w:shd w:fill="FFF0F0" w:val="clear"/>
            <w:tcMar>
              <w:top w:type="dxa" w:w="160"/>
              <w:left w:type="dxa" w:w="240"/>
              <w:bottom w:type="dxa" w:w="160"/>
              <w:right w:type="dxa" w:w="240"/>
            </w:tcMar>
          </w:tcPr>
          <w:p>
            <w:r>
              <w:rPr>
                <w:rFonts w:ascii="Arial" w:cs="Arial" w:eastAsia="Arial" w:hAnsi="Arial"/>
                <w:b/>
                <w:bCs/>
                <w:color w:val="CC1B1B"/>
                <w:sz w:val="22"/>
                <w:szCs w:val="22"/>
              </w:rPr>
              <w:t xml:space="preserve">⛔  ShareConLoad shall not be responsible for customs delays, inspections, seizures, fines, regulatory holds, or government actions relating to Customer cargo or documentation.</w:t>
            </w:r>
          </w:p>
        </w:tc>
      </w:tr>
    </w:tbl>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9.  INSPECTION, VERIFICATION &amp; ENFORCEMENT RIGHTS</w:t>
      </w:r>
    </w:p>
    <w:p>
      <w:pPr>
        <w:spacing w:after="80" w:before="180"/>
      </w:pPr>
      <w:r>
        <w:rPr>
          <w:rFonts w:ascii="Arial" w:cs="Arial" w:eastAsia="Arial" w:hAnsi="Arial"/>
          <w:b/>
          <w:bCs/>
          <w:color w:val="1B2A4A"/>
          <w:sz w:val="23"/>
          <w:szCs w:val="23"/>
        </w:rPr>
        <w:t xml:space="preserve">9.1  Cargo Inspection Rights</w:t>
      </w:r>
    </w:p>
    <w:p>
      <w:pPr>
        <w:spacing w:after="80" w:before="60"/>
      </w:pPr>
      <w:r>
        <w:rPr>
          <w:rFonts w:ascii="Arial" w:cs="Arial" w:eastAsia="Arial" w:hAnsi="Arial"/>
          <w:color w:val="2D3748"/>
          <w:sz w:val="22"/>
          <w:szCs w:val="22"/>
        </w:rPr>
        <w:t xml:space="preserve">ShareConLoad, Operators, customs authorities, port authorities, and authorized regulatory agencies may inspect Cargo, shipment documentation, packaging, or related shipment information where reasonably necessary for: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purposes;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compliance;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Regulatory verification;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Security screening;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Fraud prevention;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Legal compliance.</w:t>
      </w:r>
    </w:p>
    <w:p>
      <w:pPr>
        <w:spacing w:after="0" w:before="80"/>
      </w:pPr>
      <w:r>
        <w:t xml:space="preserve"/>
      </w:r>
    </w:p>
    <w:p>
      <w:pPr>
        <w:spacing w:after="80" w:before="60"/>
      </w:pPr>
      <w:r>
        <w:rPr>
          <w:rFonts w:ascii="Arial" w:cs="Arial" w:eastAsia="Arial" w:hAnsi="Arial"/>
          <w:color w:val="2D3748"/>
          <w:sz w:val="22"/>
          <w:szCs w:val="22"/>
        </w:rPr>
        <w:t xml:space="preserve">Inspection rights may apply before, during, or after Shipment processing.</w:t>
      </w:r>
    </w:p>
    <w:p>
      <w:pPr>
        <w:spacing w:after="0" w:before="160"/>
      </w:pPr>
      <w:r>
        <w:t xml:space="preserve"/>
      </w:r>
    </w:p>
    <w:p>
      <w:pPr>
        <w:spacing w:after="80" w:before="180"/>
      </w:pPr>
      <w:r>
        <w:rPr>
          <w:rFonts w:ascii="Arial" w:cs="Arial" w:eastAsia="Arial" w:hAnsi="Arial"/>
          <w:b/>
          <w:bCs/>
          <w:color w:val="1B2A4A"/>
          <w:sz w:val="23"/>
          <w:szCs w:val="23"/>
        </w:rPr>
        <w:t xml:space="preserve">9.2  Documentation Verification</w:t>
      </w:r>
    </w:p>
    <w:p>
      <w:pPr>
        <w:spacing w:after="80" w:before="60"/>
      </w:pPr>
      <w:r>
        <w:rPr>
          <w:rFonts w:ascii="Arial" w:cs="Arial" w:eastAsia="Arial" w:hAnsi="Arial"/>
          <w:color w:val="2D3748"/>
          <w:sz w:val="22"/>
          <w:szCs w:val="22"/>
        </w:rPr>
        <w:t xml:space="preserve">Customers may be required to provide: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invoices and packing lists;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Permits and licenses;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documentation;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Product declarations and safety documentation;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supporting information reasonably required for Shipment processing.</w:t>
      </w:r>
    </w:p>
    <w:p>
      <w:pPr>
        <w:spacing w:after="0" w:before="80"/>
      </w:pPr>
      <w:r>
        <w:t xml:space="preserve"/>
      </w:r>
    </w:p>
    <w:p>
      <w:pPr>
        <w:spacing w:after="80" w:before="60"/>
      </w:pPr>
      <w:r>
        <w:rPr>
          <w:rFonts w:ascii="Arial" w:cs="Arial" w:eastAsia="Arial" w:hAnsi="Arial"/>
          <w:color w:val="2D3748"/>
          <w:sz w:val="22"/>
          <w:szCs w:val="22"/>
        </w:rPr>
        <w:t xml:space="preserve">Failure to provide requested documentation may result in: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delays;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Booking cancellation;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refusal;</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Account suspension;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Regulatory reporting where applicable.</w:t>
      </w:r>
    </w:p>
    <w:p>
      <w:pPr>
        <w:spacing w:after="0" w:before="160"/>
      </w:pPr>
      <w:r>
        <w:t xml:space="preserve"/>
      </w:r>
    </w:p>
    <w:p>
      <w:pPr>
        <w:spacing w:after="80" w:before="180"/>
      </w:pPr>
      <w:r>
        <w:rPr>
          <w:rFonts w:ascii="Arial" w:cs="Arial" w:eastAsia="Arial" w:hAnsi="Arial"/>
          <w:b/>
          <w:bCs/>
          <w:color w:val="1B2A4A"/>
          <w:sz w:val="23"/>
          <w:szCs w:val="23"/>
        </w:rPr>
        <w:t xml:space="preserve">9.3  Right to Reject Cargo</w:t>
      </w:r>
    </w:p>
    <w:p>
      <w:pPr>
        <w:spacing w:after="80" w:before="60"/>
      </w:pPr>
      <w:r>
        <w:rPr>
          <w:rFonts w:ascii="Arial" w:cs="Arial" w:eastAsia="Arial" w:hAnsi="Arial"/>
          <w:color w:val="2D3748"/>
          <w:sz w:val="22"/>
          <w:szCs w:val="22"/>
        </w:rPr>
        <w:t xml:space="preserve">ShareConLoad and Operators reserve the right to reject, suspend, remove, or refuse Cargo where: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Prohibited goods are suspected;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information is inaccurate;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Documentation is incomplete;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or regulatory risks arise;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Safety concerns exist;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handling requirements cannot reasonably be met.</w:t>
      </w:r>
    </w:p>
    <w:p>
      <w:pPr>
        <w:spacing w:after="0" w:before="160"/>
      </w:pPr>
      <w:r>
        <w:t xml:space="preserve"/>
      </w:r>
    </w:p>
    <w:p>
      <w:pPr>
        <w:spacing w:after="80" w:before="180"/>
      </w:pPr>
      <w:r>
        <w:rPr>
          <w:rFonts w:ascii="Arial" w:cs="Arial" w:eastAsia="Arial" w:hAnsi="Arial"/>
          <w:b/>
          <w:bCs/>
          <w:color w:val="1B2A4A"/>
          <w:sz w:val="23"/>
          <w:szCs w:val="23"/>
        </w:rPr>
        <w:t xml:space="preserve">9.4  Regulatory and Customs Cooperation</w:t>
      </w:r>
    </w:p>
    <w:p>
      <w:pPr>
        <w:spacing w:after="80" w:before="60"/>
      </w:pPr>
      <w:r>
        <w:rPr>
          <w:rFonts w:ascii="Arial" w:cs="Arial" w:eastAsia="Arial" w:hAnsi="Arial"/>
          <w:color w:val="2D3748"/>
          <w:sz w:val="22"/>
          <w:szCs w:val="22"/>
        </w:rPr>
        <w:t xml:space="preserve">ShareConLoad and Operators may cooperate with customs authorities, law enforcement agencies, port authorities, regulatory bodies, and government agencies where required by applicable law, customs obligations, security requirements, or lawful investigations.</w:t>
      </w:r>
    </w:p>
    <w:p>
      <w:pPr>
        <w:spacing w:after="0" w:before="160"/>
      </w:pPr>
      <w:r>
        <w:t xml:space="preserve"/>
      </w:r>
    </w:p>
    <w:p>
      <w:pPr>
        <w:spacing w:after="80" w:before="180"/>
      </w:pPr>
      <w:r>
        <w:rPr>
          <w:rFonts w:ascii="Arial" w:cs="Arial" w:eastAsia="Arial" w:hAnsi="Arial"/>
          <w:b/>
          <w:bCs/>
          <w:color w:val="1B2A4A"/>
          <w:sz w:val="23"/>
          <w:szCs w:val="23"/>
        </w:rPr>
        <w:t xml:space="preserve">9.5  Costs Resulting From Violations</w:t>
      </w:r>
    </w:p>
    <w:p>
      <w:pPr>
        <w:spacing w:after="80" w:before="60"/>
      </w:pPr>
      <w:r>
        <w:rPr>
          <w:rFonts w:ascii="Arial" w:cs="Arial" w:eastAsia="Arial" w:hAnsi="Arial"/>
          <w:color w:val="2D3748"/>
          <w:sz w:val="22"/>
          <w:szCs w:val="22"/>
        </w:rPr>
        <w:t xml:space="preserve">Customers remain responsible for costs arising from:</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Prohibited cargo and false declarations;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violations and inspections caused by inaccurate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Storage charges, seizure-related costs, and penalties;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Demurrage, disposal costs, or regulatory enforcement actions.</w:t>
      </w:r>
    </w:p>
    <w:p>
      <w:pPr>
        <w:spacing w:after="0" w:before="160"/>
      </w:pPr>
      <w:r>
        <w:t xml:space="preserve"/>
      </w:r>
    </w:p>
    <w:p>
      <w:pPr>
        <w:spacing w:after="80" w:before="180"/>
      </w:pPr>
      <w:r>
        <w:rPr>
          <w:rFonts w:ascii="Arial" w:cs="Arial" w:eastAsia="Arial" w:hAnsi="Arial"/>
          <w:b/>
          <w:bCs/>
          <w:color w:val="1B2A4A"/>
          <w:sz w:val="23"/>
          <w:szCs w:val="23"/>
        </w:rPr>
        <w:t xml:space="preserve">9.6  Enforcement Actions</w:t>
      </w:r>
    </w:p>
    <w:p>
      <w:pPr>
        <w:spacing w:after="80" w:before="60"/>
      </w:pPr>
      <w:r>
        <w:rPr>
          <w:rFonts w:ascii="Arial" w:cs="Arial" w:eastAsia="Arial" w:hAnsi="Arial"/>
          <w:color w:val="2D3748"/>
          <w:sz w:val="22"/>
          <w:szCs w:val="22"/>
        </w:rPr>
        <w:t xml:space="preserve">Where prohibited or unlawful cargo activity is reasonably suspected, ShareConLoad may:</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Suspend bookings and freeze transactions;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Suspend accounts and reject cargo;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Cancel Shipments and withhold payouts;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Report incidents to authorities;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Pursue lawful recovery of resulting losses where applicable.</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10.  GEOGRAPHIC, SANCTIONS &amp; REGULATORY RESTRICTIONS</w:t>
      </w:r>
    </w:p>
    <w:p>
      <w:pPr>
        <w:spacing w:after="80" w:before="180"/>
      </w:pPr>
      <w:r>
        <w:rPr>
          <w:rFonts w:ascii="Arial" w:cs="Arial" w:eastAsia="Arial" w:hAnsi="Arial"/>
          <w:b/>
          <w:bCs/>
          <w:color w:val="1B2A4A"/>
          <w:sz w:val="23"/>
          <w:szCs w:val="23"/>
        </w:rPr>
        <w:t xml:space="preserve">10.1  Compliance With International Trade Laws</w:t>
      </w:r>
    </w:p>
    <w:p>
      <w:pPr>
        <w:spacing w:after="80" w:before="60"/>
      </w:pPr>
      <w:r>
        <w:rPr>
          <w:rFonts w:ascii="Arial" w:cs="Arial" w:eastAsia="Arial" w:hAnsi="Arial"/>
          <w:color w:val="2D3748"/>
          <w:sz w:val="22"/>
          <w:szCs w:val="22"/>
        </w:rPr>
        <w:t xml:space="preserve">Customers and Operators must comply with all applicable: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Import and export laws;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regulations;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Sanctions requirements;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Trade restrictions;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International shipping regulations applicable to their Shipments.</w:t>
      </w:r>
    </w:p>
    <w:p>
      <w:pPr>
        <w:spacing w:after="0" w:before="160"/>
      </w:pPr>
      <w:r>
        <w:t xml:space="preserve"/>
      </w:r>
    </w:p>
    <w:p>
      <w:pPr>
        <w:spacing w:after="80" w:before="180"/>
      </w:pPr>
      <w:r>
        <w:rPr>
          <w:rFonts w:ascii="Arial" w:cs="Arial" w:eastAsia="Arial" w:hAnsi="Arial"/>
          <w:b/>
          <w:bCs/>
          <w:color w:val="1B2A4A"/>
          <w:sz w:val="23"/>
          <w:szCs w:val="23"/>
        </w:rPr>
        <w:t xml:space="preserve">10.2  Restricted or Sanctioned Destinations</w:t>
      </w:r>
    </w:p>
    <w:p>
      <w:pPr>
        <w:spacing w:after="80" w:before="60"/>
      </w:pPr>
      <w:r>
        <w:rPr>
          <w:rFonts w:ascii="Arial" w:cs="Arial" w:eastAsia="Arial" w:hAnsi="Arial"/>
          <w:color w:val="2D3748"/>
          <w:sz w:val="22"/>
          <w:szCs w:val="22"/>
        </w:rPr>
        <w:t xml:space="preserve">ShareConLoad reserves the right to refuse, suspend, restrict, or cancel Shipments involving: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Sanctioned countries and embargoed regions;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Prohibited trade routes and restricted ports;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High-risk jurisdictions;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Destinations subject to applicable regulatory restrictions.</w:t>
      </w:r>
    </w:p>
    <w:p>
      <w:pPr>
        <w:spacing w:after="0" w:before="160"/>
      </w:pPr>
      <w:r>
        <w:t xml:space="preserve"/>
      </w:r>
    </w:p>
    <w:p>
      <w:pPr>
        <w:spacing w:after="80" w:before="180"/>
      </w:pPr>
      <w:r>
        <w:rPr>
          <w:rFonts w:ascii="Arial" w:cs="Arial" w:eastAsia="Arial" w:hAnsi="Arial"/>
          <w:b/>
          <w:bCs/>
          <w:color w:val="1B2A4A"/>
          <w:sz w:val="23"/>
          <w:szCs w:val="23"/>
        </w:rPr>
        <w:t xml:space="preserve">10.3  Regulatory Screening</w:t>
      </w:r>
    </w:p>
    <w:p>
      <w:pPr>
        <w:spacing w:after="80" w:before="60"/>
      </w:pPr>
      <w:r>
        <w:rPr>
          <w:rFonts w:ascii="Arial" w:cs="Arial" w:eastAsia="Arial" w:hAnsi="Arial"/>
          <w:color w:val="2D3748"/>
          <w:sz w:val="22"/>
          <w:szCs w:val="22"/>
        </w:rPr>
        <w:t xml:space="preserve">ShareConLoad may conduct reasonable compliance or risk screening relating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destinations;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Customer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types;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Operators;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Applicable trade restrictions.</w:t>
      </w:r>
    </w:p>
    <w:p>
      <w:pPr>
        <w:spacing w:after="0" w:before="160"/>
      </w:pPr>
      <w:r>
        <w:t xml:space="preserve"/>
      </w:r>
    </w:p>
    <w:p>
      <w:pPr>
        <w:spacing w:after="80" w:before="180"/>
      </w:pPr>
      <w:r>
        <w:rPr>
          <w:rFonts w:ascii="Arial" w:cs="Arial" w:eastAsia="Arial" w:hAnsi="Arial"/>
          <w:b/>
          <w:bCs/>
          <w:color w:val="1B2A4A"/>
          <w:sz w:val="23"/>
          <w:szCs w:val="23"/>
        </w:rPr>
        <w:t xml:space="preserve">10.4  Banking and Payment Restrictions</w:t>
      </w:r>
    </w:p>
    <w:p>
      <w:pPr>
        <w:spacing w:after="80" w:before="60"/>
      </w:pPr>
      <w:r>
        <w:rPr>
          <w:rFonts w:ascii="Arial" w:cs="Arial" w:eastAsia="Arial" w:hAnsi="Arial"/>
          <w:color w:val="2D3748"/>
          <w:sz w:val="22"/>
          <w:szCs w:val="22"/>
        </w:rPr>
        <w:t xml:space="preserve">Certain Shipments, destinations, or transactions may be restricted due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Banking limitations;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Sanctions compliance requirements;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Payment provider restrictions;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Anti-money laundering obligations;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Financial compliance requirements.</w:t>
      </w:r>
    </w:p>
    <w:p>
      <w:pPr>
        <w:spacing w:after="0" w:before="80"/>
      </w:pPr>
      <w:r>
        <w:t xml:space="preserve"/>
      </w:r>
    </w:p>
    <w:p>
      <w:pPr>
        <w:spacing w:after="80" w:before="60"/>
      </w:pPr>
      <w:r>
        <w:rPr>
          <w:rFonts w:ascii="Arial" w:cs="Arial" w:eastAsia="Arial" w:hAnsi="Arial"/>
          <w:color w:val="2D3748"/>
          <w:sz w:val="22"/>
          <w:szCs w:val="22"/>
        </w:rPr>
        <w:t xml:space="preserve">ShareConLoad reserves the right to reject or suspend affected transactions where necessary.</w:t>
      </w:r>
    </w:p>
    <w:p>
      <w:pPr>
        <w:spacing w:after="0" w:before="160"/>
      </w:pPr>
      <w:r>
        <w:t xml:space="preserve"/>
      </w:r>
    </w:p>
    <w:p>
      <w:pPr>
        <w:spacing w:after="80" w:before="180"/>
      </w:pPr>
      <w:r>
        <w:rPr>
          <w:rFonts w:ascii="Arial" w:cs="Arial" w:eastAsia="Arial" w:hAnsi="Arial"/>
          <w:b/>
          <w:bCs/>
          <w:color w:val="1B2A4A"/>
          <w:sz w:val="23"/>
          <w:szCs w:val="23"/>
        </w:rPr>
        <w:t xml:space="preserve">10.5  No Liability for Regulatory Restrictions</w:t>
      </w:r>
    </w:p>
    <w:p>
      <w:pPr>
        <w:spacing w:after="80" w:before="60"/>
      </w:pPr>
      <w:r>
        <w:rPr>
          <w:rFonts w:ascii="Arial" w:cs="Arial" w:eastAsia="Arial" w:hAnsi="Arial"/>
          <w:color w:val="2D3748"/>
          <w:sz w:val="22"/>
          <w:szCs w:val="22"/>
        </w:rPr>
        <w:t xml:space="preserve">ShareConLoad shall not be liable for losses, delays, cancellations, or operational impacts resulting from government restrictions, sanctions enforcement, customs actions, regulatory prohibitions, trade compliance requirements, or international shipping restrictions beyond its reasonable control.</w:t>
      </w:r>
    </w:p>
    <w:p>
      <w:pPr>
        <w:spacing w:after="0" w:before="160"/>
      </w:pPr>
      <w:r>
        <w:t xml:space="preserve"/>
      </w:r>
    </w:p>
    <w:p>
      <w:pPr>
        <w:spacing w:after="80" w:before="180"/>
      </w:pPr>
      <w:r>
        <w:rPr>
          <w:rFonts w:ascii="Arial" w:cs="Arial" w:eastAsia="Arial" w:hAnsi="Arial"/>
          <w:b/>
          <w:bCs/>
          <w:color w:val="1B2A4A"/>
          <w:sz w:val="23"/>
          <w:szCs w:val="23"/>
        </w:rPr>
        <w:t xml:space="preserve">10.6  Right to Refuse High-Risk Shipments</w:t>
      </w:r>
    </w:p>
    <w:p>
      <w:pPr>
        <w:spacing w:after="80" w:before="60"/>
      </w:pPr>
      <w:r>
        <w:rPr>
          <w:rFonts w:ascii="Arial" w:cs="Arial" w:eastAsia="Arial" w:hAnsi="Arial"/>
          <w:color w:val="2D3748"/>
          <w:sz w:val="22"/>
          <w:szCs w:val="22"/>
        </w:rPr>
        <w:t xml:space="preserve">ShareConLoad reserves the right to refuse or terminate Shipments which, in its reasonable assessment, present: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Regulatory risk or sanctions exposure;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or operational risk;</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Security concerns;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Reputational risk to the Platform or its Operators.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11.  CONSEQUENCES OF POLICY VIOLATIONS</w:t>
      </w:r>
    </w:p>
    <w:p>
      <w:pPr>
        <w:spacing w:after="80" w:before="180"/>
      </w:pPr>
      <w:r>
        <w:rPr>
          <w:rFonts w:ascii="Arial" w:cs="Arial" w:eastAsia="Arial" w:hAnsi="Arial"/>
          <w:b/>
          <w:bCs/>
          <w:color w:val="1B2A4A"/>
          <w:sz w:val="23"/>
          <w:szCs w:val="23"/>
        </w:rPr>
        <w:t xml:space="preserve">11.1  Shipment Rejection or Cancellation</w:t>
      </w:r>
    </w:p>
    <w:p>
      <w:pPr>
        <w:spacing w:after="80" w:before="60"/>
      </w:pPr>
      <w:r>
        <w:rPr>
          <w:rFonts w:ascii="Arial" w:cs="Arial" w:eastAsia="Arial" w:hAnsi="Arial"/>
          <w:color w:val="2D3748"/>
          <w:sz w:val="22"/>
          <w:szCs w:val="22"/>
        </w:rPr>
        <w:t xml:space="preserve">ShareConLoad and Operators reserve the right to reject, suspend, remove, delay, or cancel any Shipment where prohibited, unlawful, undeclared, misdeclared, or non-compliant Cargo is reasonably suspected or identified.</w:t>
      </w:r>
    </w:p>
    <w:p>
      <w:pPr>
        <w:spacing w:after="0" w:before="160"/>
      </w:pPr>
      <w:r>
        <w:t xml:space="preserve"/>
      </w:r>
    </w:p>
    <w:p>
      <w:pPr>
        <w:spacing w:after="80" w:before="180"/>
      </w:pPr>
      <w:r>
        <w:rPr>
          <w:rFonts w:ascii="Arial" w:cs="Arial" w:eastAsia="Arial" w:hAnsi="Arial"/>
          <w:b/>
          <w:bCs/>
          <w:color w:val="1B2A4A"/>
          <w:sz w:val="23"/>
          <w:szCs w:val="23"/>
        </w:rPr>
        <w:t xml:space="preserve">11.2  Cargo Refusal and Regulatory Action</w:t>
      </w:r>
    </w:p>
    <w:p>
      <w:pPr>
        <w:spacing w:after="80" w:before="60"/>
      </w:pPr>
      <w:r>
        <w:rPr>
          <w:rFonts w:ascii="Arial" w:cs="Arial" w:eastAsia="Arial" w:hAnsi="Arial"/>
          <w:color w:val="2D3748"/>
          <w:sz w:val="22"/>
          <w:szCs w:val="22"/>
        </w:rPr>
        <w:t xml:space="preserve">Prohibited or non-compliant Cargo may be: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Refused for transport or isolated;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Held for inspection and surrendered to authorities;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Destroyed where legally required;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Otherwise handled in accordance with applicable laws and regulatory instructions.</w:t>
      </w:r>
    </w:p>
    <w:p>
      <w:pPr>
        <w:spacing w:after="0" w:before="80"/>
      </w:pPr>
      <w:r>
        <w:t xml:space="preserve"/>
      </w:r>
    </w:p>
    <w:p>
      <w:pPr>
        <w:spacing w:after="80" w:before="60"/>
      </w:pPr>
      <w:r>
        <w:rPr>
          <w:rFonts w:ascii="Arial" w:cs="Arial" w:eastAsia="Arial" w:hAnsi="Arial"/>
          <w:color w:val="2D3748"/>
          <w:sz w:val="22"/>
          <w:szCs w:val="22"/>
        </w:rPr>
        <w:t xml:space="preserve">ShareConLoad shall not be responsible for losses resulting from lawful regulatory or enforcement actions.</w:t>
      </w:r>
    </w:p>
    <w:p>
      <w:pPr>
        <w:spacing w:after="0" w:before="160"/>
      </w:pPr>
      <w:r>
        <w:t xml:space="preserve"/>
      </w:r>
    </w:p>
    <w:p>
      <w:pPr>
        <w:spacing w:after="80" w:before="180"/>
      </w:pPr>
      <w:r>
        <w:rPr>
          <w:rFonts w:ascii="Arial" w:cs="Arial" w:eastAsia="Arial" w:hAnsi="Arial"/>
          <w:b/>
          <w:bCs/>
          <w:color w:val="1B2A4A"/>
          <w:sz w:val="23"/>
          <w:szCs w:val="23"/>
        </w:rPr>
        <w:t xml:space="preserve">11.3  Account Suspension and Termination</w:t>
      </w:r>
    </w:p>
    <w:p>
      <w:pPr>
        <w:spacing w:after="80" w:before="60"/>
      </w:pPr>
      <w:r>
        <w:rPr>
          <w:rFonts w:ascii="Arial" w:cs="Arial" w:eastAsia="Arial" w:hAnsi="Arial"/>
          <w:color w:val="2D3748"/>
          <w:sz w:val="22"/>
          <w:szCs w:val="22"/>
        </w:rPr>
        <w:t xml:space="preserve">ShareConLoad may suspend, restrict, or permanently terminate Platform access where Customers or Operators: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Violate this Policy;</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Submit false declarations;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Engage in fraudulent conduct;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Attempt unlawful shipments;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Repeatedly breach compliance requirements;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Create material operational or regulatory risk.</w:t>
      </w:r>
    </w:p>
    <w:p>
      <w:pPr>
        <w:spacing w:after="0" w:before="160"/>
      </w:pPr>
      <w:r>
        <w:t xml:space="preserve"/>
      </w:r>
    </w:p>
    <w:p>
      <w:pPr>
        <w:spacing w:after="80" w:before="180"/>
      </w:pPr>
      <w:r>
        <w:rPr>
          <w:rFonts w:ascii="Arial" w:cs="Arial" w:eastAsia="Arial" w:hAnsi="Arial"/>
          <w:b/>
          <w:bCs/>
          <w:color w:val="1B2A4A"/>
          <w:sz w:val="23"/>
          <w:szCs w:val="23"/>
        </w:rPr>
        <w:t xml:space="preserve">11.4  Recovery of Costs and Losses</w:t>
      </w:r>
    </w:p>
    <w:p>
      <w:pPr>
        <w:spacing w:after="80" w:before="60"/>
      </w:pPr>
      <w:r>
        <w:rPr>
          <w:rFonts w:ascii="Arial" w:cs="Arial" w:eastAsia="Arial" w:hAnsi="Arial"/>
          <w:color w:val="2D3748"/>
          <w:sz w:val="22"/>
          <w:szCs w:val="22"/>
        </w:rPr>
        <w:t xml:space="preserve">Customers and Operators remain responsible for costs, damages, penalties, or liabilities arising from Policy violations, including: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penalties and storage charges;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Demurrage, inspection costs, and disposal costs;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Legal expenses, shipment delays, and operational losses;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Third-party claims.</w:t>
      </w:r>
    </w:p>
    <w:p>
      <w:pPr>
        <w:spacing w:after="0" w:before="80"/>
      </w:pPr>
      <w:r>
        <w:t xml:space="preserve"/>
      </w:r>
    </w:p>
    <w:p>
      <w:pPr>
        <w:spacing w:after="80" w:before="60"/>
      </w:pPr>
      <w:r>
        <w:rPr>
          <w:rFonts w:ascii="Arial" w:cs="Arial" w:eastAsia="Arial" w:hAnsi="Arial"/>
          <w:color w:val="2D3748"/>
          <w:sz w:val="22"/>
          <w:szCs w:val="22"/>
        </w:rPr>
        <w:t xml:space="preserve">ShareConLoad reserves the right to recover such amounts through:</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Deduction from refunds or payouts;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Offset against available balances;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Lawful recovery processes permitted by applicable law.</w:t>
      </w:r>
    </w:p>
    <w:p>
      <w:pPr>
        <w:spacing w:after="0" w:before="160"/>
      </w:pPr>
      <w:r>
        <w:t xml:space="preserve"/>
      </w:r>
    </w:p>
    <w:p>
      <w:pPr>
        <w:spacing w:after="80" w:before="180"/>
      </w:pPr>
      <w:r>
        <w:rPr>
          <w:rFonts w:ascii="Arial" w:cs="Arial" w:eastAsia="Arial" w:hAnsi="Arial"/>
          <w:b/>
          <w:bCs/>
          <w:color w:val="1B2A4A"/>
          <w:sz w:val="23"/>
          <w:szCs w:val="23"/>
        </w:rPr>
        <w:t xml:space="preserve">11.5  Reporting to Authorities</w:t>
      </w:r>
    </w:p>
    <w:p>
      <w:pPr>
        <w:spacing w:after="80" w:before="60"/>
      </w:pPr>
      <w:r>
        <w:rPr>
          <w:rFonts w:ascii="Arial" w:cs="Arial" w:eastAsia="Arial" w:hAnsi="Arial"/>
          <w:color w:val="2D3748"/>
          <w:sz w:val="22"/>
          <w:szCs w:val="22"/>
        </w:rPr>
        <w:t xml:space="preserve">Where unlawful conduct is reasonably suspected, ShareConLoad may cooperate with customs authorities, law enforcement agencies, regulatory bodies, financial institutions, and government agencies — including disclosure of relevant shipment or account information where legally permitted or required.</w:t>
      </w:r>
    </w:p>
    <w:p>
      <w:pPr>
        <w:spacing w:after="0" w:before="160"/>
      </w:pPr>
      <w:r>
        <w:t xml:space="preserve"/>
      </w:r>
    </w:p>
    <w:p>
      <w:pPr>
        <w:spacing w:after="80" w:before="180"/>
      </w:pPr>
      <w:r>
        <w:rPr>
          <w:rFonts w:ascii="Arial" w:cs="Arial" w:eastAsia="Arial" w:hAnsi="Arial"/>
          <w:b/>
          <w:bCs/>
          <w:color w:val="1B2A4A"/>
          <w:sz w:val="23"/>
          <w:szCs w:val="23"/>
        </w:rPr>
        <w:t xml:space="preserve">11.6  No Refunds for Policy Violations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1B1B" w:sz="6"/>
              <w:left w:val="single" w:color="CC1B1B" w:sz="24"/>
              <w:bottom w:val="single" w:color="CC1B1B" w:sz="6"/>
              <w:right w:val="none" w:color="FFFFFF" w:sz="0"/>
            </w:tcBorders>
            <w:shd w:fill="FFF0F0" w:val="clear"/>
            <w:tcMar>
              <w:top w:type="dxa" w:w="160"/>
              <w:left w:type="dxa" w:w="240"/>
              <w:bottom w:type="dxa" w:w="160"/>
              <w:right w:type="dxa" w:w="240"/>
            </w:tcMar>
          </w:tcPr>
          <w:p>
            <w:r>
              <w:rPr>
                <w:rFonts w:ascii="Arial" w:cs="Arial" w:eastAsia="Arial" w:hAnsi="Arial"/>
                <w:b/>
                <w:bCs/>
                <w:color w:val="CC1B1B"/>
                <w:sz w:val="22"/>
                <w:szCs w:val="22"/>
              </w:rPr>
              <w:t xml:space="preserve">⛔  Refunds may be denied where Shipments involve prohibited Cargo, unlawful activity, false declarations, regulatory violations, fraudulent conduct, or other material breaches of this Policy. Platform service fees remain non-refundable.</w:t>
            </w:r>
          </w:p>
        </w:tc>
      </w:tr>
    </w:tbl>
    <w:p>
      <w:pPr>
        <w:spacing w:after="0" w:before="160"/>
      </w:pPr>
      <w:r>
        <w:t xml:space="preserve"/>
      </w:r>
    </w:p>
    <w:p>
      <w:pPr>
        <w:spacing w:after="80" w:before="180"/>
      </w:pPr>
      <w:r>
        <w:rPr>
          <w:rFonts w:ascii="Arial" w:cs="Arial" w:eastAsia="Arial" w:hAnsi="Arial"/>
          <w:b/>
          <w:bCs/>
          <w:color w:val="1B2A4A"/>
          <w:sz w:val="23"/>
          <w:szCs w:val="23"/>
        </w:rPr>
        <w:t xml:space="preserve">11.7  Reservation of Rights</w:t>
      </w:r>
    </w:p>
    <w:p>
      <w:pPr>
        <w:spacing w:after="80" w:before="60"/>
      </w:pPr>
      <w:r>
        <w:rPr>
          <w:rFonts w:ascii="Arial" w:cs="Arial" w:eastAsia="Arial" w:hAnsi="Arial"/>
          <w:color w:val="2D3748"/>
          <w:sz w:val="22"/>
          <w:szCs w:val="22"/>
        </w:rPr>
        <w:t xml:space="preserve">The rights contained in this Policy are in addition to any legal, contractual, operational, or regulatory rights available to ShareConLoad under applicable law or related Platform agreements.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12.  GENERAL PROVISIONS</w:t>
      </w:r>
    </w:p>
    <w:p>
      <w:pPr>
        <w:spacing w:after="80" w:before="180"/>
      </w:pPr>
      <w:r>
        <w:rPr>
          <w:rFonts w:ascii="Arial" w:cs="Arial" w:eastAsia="Arial" w:hAnsi="Arial"/>
          <w:b/>
          <w:bCs/>
          <w:color w:val="1B2A4A"/>
          <w:sz w:val="23"/>
          <w:szCs w:val="23"/>
        </w:rPr>
        <w:t xml:space="preserve">12.1  Policy Amendments</w:t>
      </w:r>
    </w:p>
    <w:p>
      <w:pPr>
        <w:spacing w:after="80" w:before="60"/>
      </w:pPr>
      <w:r>
        <w:rPr>
          <w:rFonts w:ascii="Arial" w:cs="Arial" w:eastAsia="Arial" w:hAnsi="Arial"/>
          <w:color w:val="2D3748"/>
          <w:sz w:val="22"/>
          <w:szCs w:val="22"/>
        </w:rPr>
        <w:t xml:space="preserve">ShareConLoad reserves the right to amend, update, modify, or replace this Prohibited Cargo Policy from time to time. Updated versions become effective upon publication on the Platform or upon notification through reasonable communication channels. Continued use of the Platform constitutes acceptance of revised policies.</w:t>
      </w:r>
    </w:p>
    <w:p>
      <w:pPr>
        <w:spacing w:after="0" w:before="160"/>
      </w:pPr>
      <w:r>
        <w:t xml:space="preserve"/>
      </w:r>
    </w:p>
    <w:p>
      <w:pPr>
        <w:spacing w:after="80" w:before="180"/>
      </w:pPr>
      <w:r>
        <w:rPr>
          <w:rFonts w:ascii="Arial" w:cs="Arial" w:eastAsia="Arial" w:hAnsi="Arial"/>
          <w:b/>
          <w:bCs/>
          <w:color w:val="1B2A4A"/>
          <w:sz w:val="23"/>
          <w:szCs w:val="23"/>
        </w:rPr>
        <w:t xml:space="preserve">12.2  Governing Law</w:t>
      </w:r>
    </w:p>
    <w:p>
      <w:pPr>
        <w:spacing w:after="80" w:before="60"/>
      </w:pPr>
      <w:r>
        <w:rPr>
          <w:rFonts w:ascii="Arial" w:cs="Arial" w:eastAsia="Arial" w:hAnsi="Arial"/>
          <w:color w:val="2D3748"/>
          <w:sz w:val="22"/>
          <w:szCs w:val="22"/>
        </w:rPr>
        <w:t xml:space="preserve">This Policy shall be governed by and interpreted in accordance with the laws of the Republic of South Africa.</w:t>
      </w:r>
    </w:p>
    <w:p>
      <w:pPr>
        <w:spacing w:after="0" w:before="160"/>
      </w:pPr>
      <w:r>
        <w:t xml:space="preserve"/>
      </w:r>
    </w:p>
    <w:p>
      <w:pPr>
        <w:spacing w:after="80" w:before="180"/>
      </w:pPr>
      <w:r>
        <w:rPr>
          <w:rFonts w:ascii="Arial" w:cs="Arial" w:eastAsia="Arial" w:hAnsi="Arial"/>
          <w:b/>
          <w:bCs/>
          <w:color w:val="1B2A4A"/>
          <w:sz w:val="23"/>
          <w:szCs w:val="23"/>
        </w:rPr>
        <w:t xml:space="preserve">12.3  Dispute Resolution</w:t>
      </w:r>
    </w:p>
    <w:p>
      <w:pPr>
        <w:spacing w:after="80" w:before="60"/>
      </w:pPr>
      <w:r>
        <w:rPr>
          <w:rFonts w:ascii="Arial" w:cs="Arial" w:eastAsia="Arial" w:hAnsi="Arial"/>
          <w:color w:val="2D3748"/>
          <w:sz w:val="22"/>
          <w:szCs w:val="22"/>
        </w:rPr>
        <w:t xml:space="preserve">Parties shall first attempt to resolve disputes arising under this Policy through good-faith discussions and operational resolution processes. Where disputes remain unresolved, parties agree to attempt mediation before initiating formal legal proceedings. Nothing in this section prevents either party from seeking urgent legal relief where reasonably necessary.</w:t>
      </w:r>
    </w:p>
    <w:p>
      <w:pPr>
        <w:spacing w:after="0" w:before="160"/>
      </w:pPr>
      <w:r>
        <w:t xml:space="preserve"/>
      </w:r>
    </w:p>
    <w:p>
      <w:pPr>
        <w:spacing w:after="80" w:before="180"/>
      </w:pPr>
      <w:r>
        <w:rPr>
          <w:rFonts w:ascii="Arial" w:cs="Arial" w:eastAsia="Arial" w:hAnsi="Arial"/>
          <w:b/>
          <w:bCs/>
          <w:color w:val="1B2A4A"/>
          <w:sz w:val="23"/>
          <w:szCs w:val="23"/>
        </w:rPr>
        <w:t xml:space="preserve">12.4  Severability</w:t>
      </w:r>
    </w:p>
    <w:p>
      <w:pPr>
        <w:spacing w:after="80" w:before="60"/>
      </w:pPr>
      <w:r>
        <w:rPr>
          <w:rFonts w:ascii="Arial" w:cs="Arial" w:eastAsia="Arial" w:hAnsi="Arial"/>
          <w:color w:val="2D3748"/>
          <w:sz w:val="22"/>
          <w:szCs w:val="22"/>
        </w:rPr>
        <w:t xml:space="preserve">If any provision of this Policy is determined to be unlawful, invalid, or unenforceable, the remaining provisions shall continue in full force and effect.</w:t>
      </w:r>
    </w:p>
    <w:p>
      <w:pPr>
        <w:spacing w:after="0" w:before="160"/>
      </w:pPr>
      <w:r>
        <w:t xml:space="preserve"/>
      </w:r>
    </w:p>
    <w:p>
      <w:pPr>
        <w:spacing w:after="80" w:before="180"/>
      </w:pPr>
      <w:r>
        <w:rPr>
          <w:rFonts w:ascii="Arial" w:cs="Arial" w:eastAsia="Arial" w:hAnsi="Arial"/>
          <w:b/>
          <w:bCs/>
          <w:color w:val="1B2A4A"/>
          <w:sz w:val="23"/>
          <w:szCs w:val="23"/>
        </w:rPr>
        <w:t xml:space="preserve">12.5  No Waiver</w:t>
      </w:r>
    </w:p>
    <w:p>
      <w:pPr>
        <w:spacing w:after="80" w:before="60"/>
      </w:pPr>
      <w:r>
        <w:rPr>
          <w:rFonts w:ascii="Arial" w:cs="Arial" w:eastAsia="Arial" w:hAnsi="Arial"/>
          <w:color w:val="2D3748"/>
          <w:sz w:val="22"/>
          <w:szCs w:val="22"/>
        </w:rPr>
        <w:t xml:space="preserve">Failure by ShareConLoad to enforce any right or provision under this Policy shall not constitute a waiver of such right or provision.</w:t>
      </w:r>
    </w:p>
    <w:p>
      <w:pPr>
        <w:spacing w:after="0" w:before="160"/>
      </w:pPr>
      <w:r>
        <w:t xml:space="preserve"/>
      </w:r>
    </w:p>
    <w:p>
      <w:pPr>
        <w:spacing w:after="80" w:before="180"/>
      </w:pPr>
      <w:r>
        <w:rPr>
          <w:rFonts w:ascii="Arial" w:cs="Arial" w:eastAsia="Arial" w:hAnsi="Arial"/>
          <w:b/>
          <w:bCs/>
          <w:color w:val="1B2A4A"/>
          <w:sz w:val="23"/>
          <w:szCs w:val="23"/>
        </w:rPr>
        <w:t xml:space="preserve">12.6  Entire Policy Understanding</w:t>
      </w:r>
    </w:p>
    <w:p>
      <w:pPr>
        <w:spacing w:after="80" w:before="60"/>
      </w:pPr>
      <w:r>
        <w:rPr>
          <w:rFonts w:ascii="Arial" w:cs="Arial" w:eastAsia="Arial" w:hAnsi="Arial"/>
          <w:color w:val="2D3748"/>
          <w:sz w:val="22"/>
          <w:szCs w:val="22"/>
        </w:rPr>
        <w:t xml:space="preserve">This Policy forms part of the broader ShareConLoad legal and operational framework, including: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The Terms &amp; Conditions;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Privacy Policy;</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Operator Agreement;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Cancellation &amp; Refund Policy;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Related Platform policies where applicable.</w:t>
      </w:r>
    </w:p>
    <w:p>
      <w:pPr>
        <w:spacing w:after="0" w:before="3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val="clear"/>
            <w:tcMar>
              <w:top w:type="dxa" w:w="280"/>
              <w:left w:type="dxa" w:w="360"/>
              <w:bottom w:type="dxa" w:w="280"/>
              <w:right w:type="dxa" w:w="360"/>
            </w:tcMar>
          </w:tcPr>
          <w:p>
            <w:pPr>
              <w:spacing w:after="80" w:before="0"/>
            </w:pPr>
            <w:r>
              <w:rPr>
                <w:rFonts w:ascii="Arial" w:cs="Arial" w:eastAsia="Arial" w:hAnsi="Arial"/>
                <w:b/>
                <w:bCs/>
                <w:color w:val="FFFFFF"/>
                <w:sz w:val="26"/>
                <w:szCs w:val="26"/>
              </w:rPr>
              <w:t xml:space="preserve">12.7.  CONTACT INFORMATION</w:t>
            </w:r>
          </w:p>
          <w:p>
            <w:pPr>
              <w:spacing w:after="60" w:before="80"/>
            </w:pPr>
            <w:r>
              <w:rPr>
                <w:rFonts w:ascii="Arial" w:cs="Arial" w:eastAsia="Arial" w:hAnsi="Arial"/>
                <w:b/>
                <w:bCs/>
                <w:color w:val="F15A22"/>
                <w:sz w:val="22"/>
                <w:szCs w:val="22"/>
              </w:rPr>
              <w:t xml:space="preserve">VEYQON GROUP (Pty) Ltd</w:t>
            </w:r>
          </w:p>
          <w:p>
            <w:pPr>
              <w:spacing w:after="40" w:before="40"/>
            </w:pPr>
            <w:r>
              <w:rPr>
                <w:rFonts w:ascii="Arial" w:cs="Arial" w:eastAsia="Arial" w:hAnsi="Arial"/>
                <w:color w:val="D1D5DB"/>
                <w:sz w:val="21"/>
                <w:szCs w:val="21"/>
              </w:rPr>
              <w:t xml:space="preserve">Registration Number: 2026/353683/07</w:t>
            </w:r>
          </w:p>
          <w:p>
            <w:pPr>
              <w:spacing w:after="40" w:before="40"/>
            </w:pPr>
            <w:r>
              <w:rPr>
                <w:rFonts w:ascii="Arial" w:cs="Arial" w:eastAsia="Arial" w:hAnsi="Arial"/>
                <w:color w:val="D1D5DB"/>
                <w:sz w:val="21"/>
                <w:szCs w:val="21"/>
              </w:rPr>
              <w:t xml:space="preserve">Republic of South Africa</w:t>
            </w:r>
          </w:p>
          <w:p>
            <w:pPr>
              <w:spacing w:after="40" w:before="80"/>
            </w:pPr>
            <w:r>
              <w:rPr>
                <w:rFonts w:ascii="Arial" w:cs="Arial" w:eastAsia="Arial" w:hAnsi="Arial"/>
                <w:color w:val="D1D5DB"/>
                <w:sz w:val="21"/>
                <w:szCs w:val="21"/>
              </w:rPr>
              <w:t xml:space="preserve">Website: </w:t>
            </w:r>
            <w:r>
              <w:rPr>
                <w:rFonts w:ascii="Arial" w:cs="Arial" w:eastAsia="Arial" w:hAnsi="Arial"/>
                <w:color w:val="F15A22"/>
                <w:sz w:val="21"/>
                <w:szCs w:val="21"/>
              </w:rPr>
              <w:t xml:space="preserve">shareconload.com</w:t>
            </w:r>
          </w:p>
          <w:p>
            <w:pPr>
              <w:spacing w:after="0" w:before="40"/>
            </w:pPr>
            <w:r>
              <w:rPr>
                <w:rFonts w:ascii="Arial" w:cs="Arial" w:eastAsia="Arial" w:hAnsi="Arial"/>
                <w:color w:val="D1D5DB"/>
                <w:sz w:val="21"/>
                <w:szCs w:val="21"/>
              </w:rPr>
              <w:t xml:space="preserve">Email: </w:t>
            </w:r>
            <w:r>
              <w:rPr>
                <w:rFonts w:ascii="Arial" w:cs="Arial" w:eastAsia="Arial" w:hAnsi="Arial"/>
                <w:color w:val="F15A22"/>
                <w:sz w:val="21"/>
                <w:szCs w:val="21"/>
              </w:rPr>
              <w:t xml:space="preserve">support@shareconload.com</w:t>
            </w:r>
          </w:p>
        </w:tc>
      </w:tr>
    </w:tbl>
    <w:p>
      <w:pPr>
        <w:spacing w:after="0" w:before="200"/>
      </w:pPr>
      <w:r>
        <w:t xml:space="preserve"/>
      </w:r>
    </w:p>
    <w:p>
      <w:pPr>
        <w:spacing w:after="60" w:before="120"/>
        <w:jc w:val="center"/>
      </w:pPr>
      <w:r>
        <w:rPr>
          <w:rFonts w:ascii="Arial" w:cs="Arial" w:eastAsia="Arial" w:hAnsi="Arial"/>
          <w:i/>
          <w:iCs/>
          <w:color w:val="6B7280"/>
          <w:sz w:val="22"/>
          <w:szCs w:val="22"/>
        </w:rPr>
        <w:t xml:space="preserve">Share the Load. Connect the World.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after="0" w:before="100"/>
    </w:pPr>
    <w:r>
      <w:rPr>
        <w:rFonts w:ascii="Arial" w:cs="Arial" w:eastAsia="Arial" w:hAnsi="Arial"/>
        <w:color w:val="6B7280"/>
        <w:sz w:val="16"/>
        <w:szCs w:val="16"/>
      </w:rPr>
      <w:t xml:space="preserve">VEYQON GROUP (Pty) Ltd  |  shareconload.com  |  support@shareconload.com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15A22" w:sz="6" w:space="6"/>
      </w:pBdr>
      <w:spacing w:after="100" w:before="0"/>
    </w:pPr>
    <w:r>
      <w:drawing>
        <wp:inline distT="0" distB="0" distL="0" distR="0">
          <wp:extent cx="1524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428625"/>
                  </a:xfrm>
                  <a:prstGeom prst="rect">
                    <a:avLst/>
                  </a:prstGeom>
                </pic:spPr>
              </pic:pic>
            </a:graphicData>
          </a:graphic>
        </wp:inline>
      </w:drawing>
    </w:r>
    <w:r>
      <w:rPr>
        <w:rFonts w:ascii="Arial" w:cs="Arial" w:eastAsia="Arial" w:hAnsi="Arial"/>
        <w:color w:val="6B7280"/>
        <w:sz w:val="18"/>
        <w:szCs w:val="18"/>
      </w:rPr>
      <w:t xml:space="preserve">     |     Prohibited Cargo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7dd54e72c0dcd88f216f376ed71386d79a5ba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37dd54e72c0dcd88f216f376ed71386d79a5ba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2026-05-10T10:38:35.398Z</dcterms:created>
  <dcterms:modified xsi:type="dcterms:W3CDTF">2026-05-10T10:38:35.410Z</dcterms:modified>
</cp:coreProperties>
</file>

<file path=docProps/custom.xml><?xml version="1.0" encoding="utf-8"?>
<Properties xmlns="http://schemas.openxmlformats.org/officeDocument/2006/custom-properties" xmlns:vt="http://schemas.openxmlformats.org/officeDocument/2006/docPropsVTypes"/>
</file>