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BUG-004 - Failover time (MTTR) for a live-node loss is inconsistent - up to ~2x the median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Related test case</w:t>
            </w:r>
          </w:p>
        </w:tc>
        <w:tc>
          <w:tcPr>
            <w:tcW w:type="dxa" w:w="4320"/>
          </w:tcPr>
          <w:p>
            <w:r>
              <w:t>TC-NF-006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Failure detection</w:t>
            </w:r>
          </w:p>
        </w:tc>
      </w:tr>
    </w:tbl>
    <w:p>
      <w:pPr>
        <w:pStyle w:val="Heading1"/>
      </w:pPr>
      <w:r>
        <w:t>Summary</w:t>
      </w:r>
    </w:p>
    <w:p>
      <w:r>
        <w:t>For the same fault, MTTR after losing a live node is ~24 s in most runs but reached ~44 s in some (data-node crash and master-node crash), a near-2x spread.</w:t>
      </w:r>
    </w:p>
    <w:p>
      <w:pPr>
        <w:pStyle w:val="Heading1"/>
      </w:pPr>
      <w:r>
        <w:t>Steps to reproduce</w:t>
      </w:r>
    </w:p>
    <w:p>
      <w:pPr>
        <w:pStyle w:val="ListNumber"/>
      </w:pPr>
      <w:r>
        <w:t>Kill a node (docker kill) while probing every 250 ms.</w:t>
      </w:r>
    </w:p>
    <w:p>
      <w:pPr>
        <w:pStyle w:val="ListNumber"/>
      </w:pPr>
      <w:r>
        <w:t>Record MTTR (fault -&gt; sustained recovery).</w:t>
      </w:r>
    </w:p>
    <w:p>
      <w:pPr>
        <w:pStyle w:val="ListNumber"/>
      </w:pPr>
      <w:r>
        <w:t>Repeat 3+ times and compare.</w:t>
      </w:r>
    </w:p>
    <w:p>
      <w:pPr>
        <w:pStyle w:val="Heading1"/>
      </w:pPr>
      <w:r>
        <w:t>Expected</w:t>
      </w:r>
    </w:p>
    <w:p>
      <w:r>
        <w:t>A consistent, bounded failover time across repeated runs.</w:t>
      </w:r>
    </w:p>
    <w:p>
      <w:pPr>
        <w:pStyle w:val="Heading1"/>
      </w:pPr>
      <w:r>
        <w:t>Actual</w:t>
      </w:r>
    </w:p>
    <w:p>
      <w:r>
        <w:t>MTTR ranged 23.5-44.0 s across runs for the same scenario.</w:t>
      </w:r>
    </w:p>
    <w:p>
      <w:pPr>
        <w:pStyle w:val="Heading1"/>
      </w:pPr>
      <w:r>
        <w:t>Root cause analysis</w:t>
      </w:r>
    </w:p>
    <w:p>
      <w:r>
        <w:t>Failure detection relies on a heartbeat/timeout: when the node dies just after a heartbeat, detection waits close to a full interval before failover begins, adding a near-constant penalty to that run's MTTR.</w:t>
      </w:r>
    </w:p>
    <w:p>
      <w:pPr>
        <w:pStyle w:val="Heading1"/>
      </w:pPr>
      <w:r>
        <w:t>Impact</w:t>
      </w:r>
    </w:p>
    <w:p>
      <w:r>
        <w:t>Recovery time is unpredictable; capacity/SLA planning must assume the worst case, not the median.</w:t>
      </w:r>
    </w:p>
    <w:p>
      <w:pPr>
        <w:pStyle w:val="Heading1"/>
      </w:pPr>
      <w:r>
        <w:t>Recommendation</w:t>
      </w:r>
    </w:p>
    <w:p>
      <w:r>
        <w:t>Shorten or make the heartbeat adaptive for faster detection; publish expected p50/p95 failover times.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