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hybrid deterministic + embedding-similarity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Hybrid deterministic + embedding-similarity match/merge and survivorship logic, the Match Review workflow for borderline fuzzy matches, and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ListParagraph"/>
        <w:numPr>
          <w:ilvl w:val="0"/>
          <w:numId w:val="2"/>
        </w:numPr>
        <w:spacing w:after="90"/>
      </w:pPr>
      <w:r>
        <w:t xml:space="preserve">The gold-layer audit trail: architecture, capture points, and access controls (Section 3.6).</w:t>
      </w:r>
    </w:p>
    <w:p>
      <w:pPr>
        <w:pStyle w:val="ListParagraph"/>
        <w:numPr>
          <w:ilvl w:val="0"/>
          <w:numId w:val="2"/>
        </w:numPr>
        <w:spacing w:after="90"/>
      </w:pPr>
      <w:r>
        <w:t xml:space="preserve">The generic maker-checker approval workflow engine and its application to Data Stewardship, the Customer Data Portal, User Administration, Reference Data Maintenance, and Rules Configuration (Section 4.4).</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bus_rules.column_rules)</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(hybrid match: exact email/phone +   v  (Data Stewardship Console</w:t>
            </w:r>
          </w:p>
          <w:p>
            <w:pPr>
              <w:spacing w:after="20"/>
            </w:pPr>
            <w:r>
              <w:rPr>
                <w:rFonts w:ascii="Consolas" w:cs="Consolas" w:eastAsia="Consolas" w:hAnsi="Consolas"/>
                <w:sz w:val="19"/>
                <w:szCs w:val="19"/>
              </w:rPr>
              <w:t xml:space="preserve">     fuzzy embedding similarity)              + AI-assisted remediation)</w:t>
            </w:r>
          </w:p>
          <w:p>
            <w:pPr>
              <w:spacing w:after="20"/>
            </w:pPr>
            <w:r>
              <w:rPr>
                <w:rFonts w:ascii="Consolas" w:cs="Consolas" w:eastAsia="Consolas" w:hAnsi="Consolas"/>
                <w:sz w:val="19"/>
                <w:szCs w:val="19"/>
              </w:rPr>
              <w:t xml:space="preserve">  [ GOLD ]  gold_customers + gold_crosswalk</w:t>
            </w:r>
          </w:p>
          <w:p>
            <w:pPr>
              <w:spacing w:after="20"/>
            </w:pPr>
            <w:r>
              <w:rPr>
                <w:rFonts w:ascii="Consolas" w:cs="Consolas" w:eastAsia="Consolas" w:hAnsi="Consolas"/>
                <w:sz w:val="19"/>
                <w:szCs w:val="19"/>
              </w:rPr>
              <w:t xml:space="preserve">     + gold_match_review_queue (borderline fuzzy matches)</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            &lt;---- Match Review confirm/reject feeds the next batch match run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ensure_governed_schemas.py (provisions the ref/bus_rules schemas), load_bronze.py, generate_matches.py (fuzzy match/merge), build_pipeline.py,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(lineage metadata only — rules/reference metadata migrated to DB-native ref/bus_rules schemas),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bus_rules.column_rules (DB-native, no longer a dbt seed)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ref.ref_state_codes and ref.ref_country_codes tables — DB-native (schema ref), not dbt seeds, so they stay current with whatever the Reference Data Maintenance screen has approved (Section 4.2).</w:t>
      </w:r>
    </w:p>
    <w:p>
      <w:pPr>
        <w:pStyle w:val="Heading3"/>
      </w:pPr>
      <w:r>
        <w:t xml:space="preserve">3.2.2 Validation rules applied</w:t>
      </w:r>
    </w:p>
    <w:p>
      <w:pPr>
        <w:spacing w:after="160"/>
      </w:pPr>
      <w:r>
        <w:t xml:space="preserve">Each rule in bus_rules.column_rules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Matching is entirely metadata-driven: tier definitions and thresholds live in bus_rules.matching_thresholds, and the fields each tier compares live in the child table bus_rules.matching_rules (keyed by tier_id) — the same “rules live as governed metadata, not in code” pattern as bus_rules.column_rules (Section 3.4). Both tables are DB-native (schema bus_rules) rather than dbt seeds, maintained at runtime through the Portal's Data Governance → Rules Configuration screen under maker-checker approval (Section 4.2, 4.4) rather than a source-code edit. Two silver records are considered the same customer through the hybrid, two-tier strategy this metadata configures today, computed by scripts/generate_matches.py, a Python step that runs between silver and gold (dbt-duckdb cannot do embedding math in SQL, so this is a deliberate departure from the otherwise all-dbt pipeline — see Section 2.2). Tier 1 is deterministic: two records match if they agree, after each rule’s transform_function is applied, on any active exact_match_field rule for the tier (today: normalized email or normalized phone), with confidence equal to that tier’s auto_merge_threshold (1.00). Tier 2 is an embedding-similarity fuzzy match: each record’s similarity_text_field columns (today: name and address fields) are combined into a short text blob and vectorized with a TF-IDF character n-gram encoder (scikit-learn), candidate pairs are generated via blocking on the tier’s blocking_key rule(s) (today: state_code, to avoid an O(n²) comparison at scale — multiple blocking_key rows compose into a multi-column key), and cosine similarity is computed within each block. Pairs scoring at or above the tier’s auto_merge_threshold auto-merge with their similarity score as the match confidence; pairs between review_lower_threshold and auto_merge_threshold are not auto-merged — they are written to gold_match_review_queue for a data steward to confirm or reject (Section 4.1). All tier-1 edges, auto-merged tier-2 edges, and any steward-confirmed tier-2 edges feed a single graph, clustered via union-find (path compression + union by rank) to assign each record a match_group_id. A steward’s confirm/reject decision (stewardship.match_review_overrides) is honored the next time generate_matches.py runs — confirmed pairs are forced into the same cluster, rejected pairs are permanently excluded from ever resurfacing. Adding another tier (exact or fuzzy) means adding rows to the two bus_rules tables via Rules Configuration; no code change is required unless the new tier needs a genuinely new match_method.</w:t>
      </w:r>
    </w:p>
    <w:p>
      <w:pPr>
        <w:pStyle w:val="Heading3"/>
      </w:pPr>
      <w:r>
        <w:t xml:space="preserve">3.3.2 Survivorship — gold_customers</w:t>
      </w:r>
    </w:p>
    <w:p>
      <w:pPr>
        <w:spacing w:after="160"/>
      </w:pPr>
      <w:r>
        <w:t xml:space="preserve">Survivorship is attribute-level, not record-level: each of the ten editable gold columns (first_name, last_name, email, phone, address_line1, address_line2, city, state_code, postal_code, country_code) is won independently by whichever contributing source best satisfies that column's own active rule in bus_rules.survivorship_rules — exactly one primary rule per column, one of most_common (the non-blank value appearing in the most contributing source records for that column), most_complete (prefers a non-blank value over a blank one), oldest / newest (by that source record's source_modified_date), or pattern_match (prefers a value matching a configured regex). Whenever a column's rule doesn't produce a single clean winner, the universal, non-configurable tie-break applies: most-recently-modified source wins, then CRM preferred if still tied — a fixed fallback, not itself a further stack of configurable rules. All ten columns default to newest, which exactly reproduces the previous record-level "most-recently-modified source wins" behavior, until a Data Governance user tunes a specific column to a different rule via Rules Configuration (Section 4.2). This is evaluated by a dbt model, gold_survivorship_winners.sql, in the batch pipeline, and by an equivalent Python implementation in api/reprocessing.py for the real-time path (Section 5) — both are required to produce the same answer, verified by an automated end-to-end test.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and — now that survivorship is attribute-level (Section 3.3.2) — a winning_columns list naming exactly which gold columns that source's value won. The old single is_survivor_record boolean is retained for backward-compatible display, now simply true whenever a source won at least one column, but the underlying truth is column-level. The confidence score is genuinely graduated, and every non-computed value is read from bus_rules.matching_thresholds rather than hardcoded: a tier-1 exact match gets that tier’s auto_merge_threshold (1.00), a tier-2 fuzzy auto-merge or steward-confirmed match gets the actual cosine similarity score (typically 0.80–1.00), and a single-source record with no corroborating match at all gets a seeded non-tier “provisional” baseline (0.50) — read by both the batch gold layer (gold_crosswalk.sql) and real-time reprocessing (api/reprocessing.py), so the two paths can’t disagree on it. This is the mechanism that answers “which source records make up this golden record, and how confident are we in the match?”</w:t>
      </w:r>
    </w:p>
    <w:p>
      <w:pPr>
        <w:pStyle w:val="Heading2"/>
      </w:pPr>
      <w:r>
        <w:t xml:space="preserve">3.4 Metadata-Driven Rules Engine</w:t>
      </w:r>
    </w:p>
    <w:p>
      <w:pPr>
        <w:spacing w:after="160"/>
      </w:pPr>
      <w:r>
        <w:t xml:space="preserve">bus_rules.column_rules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This table is DB-native (schema bus_rules), migrated off the original dbt_project/seeds/column_rules.csv seed, and is maintained at runtime via the Portal's Data Governance → Rules Configuration screen under maker-checker approval (Section 4.2, 4.4) rather than a source-code edit and dbt seed reload.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 Since column_rules, matching_rules/matching_thresholds, and the reference code tables all migrated to DB-native ref/bus_rules schemas (Sections 3.4, 4.2), lineage_edges.csv is now the only metadata file in dbt_project/seeds/ that is still an actual dbt seed.</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has happened twice during development with wildcard match-key nodes — first fixed in edges E018/E019, then again when the match/merge step moved into a new gold_prep schema (fixed in edges E013/E014/E018–E026). Re-verify with /api/v1/lineage/impact and /trace after touching lineage_edges.csv rather than eyeballing it.</w:t>
      </w:r>
    </w:p>
    <w:p>
      <w:pPr>
        <w:pStyle w:val="Heading2"/>
      </w:pPr>
      <w:r>
        <w:t xml:space="preserve">3.6 Gold-Layer Audit Trail</w:t>
      </w:r>
    </w:p>
    <w:p>
      <w:pPr>
        <w:spacing w:after="160"/>
      </w:pPr>
      <w:r>
        <w:t xml:space="preserve">audit.audit_trail is an append-only table (api/audit.py) recording every golden record’s creation, edit, and logical delete. Rows are grouped by a change_batch_id so a single logical operation that touches several fields appears as one history entry with per-field old/new values, rather than one row per operation. No code path anywhere issues an UPDATE or DELETE against this table — that omission is the enforcement mechanism, consistent with this project’s app-level-only security model (Section 7).</w:t>
      </w:r>
    </w:p>
    <w:p>
      <w:pPr>
        <w:spacing w:after="160"/>
      </w:pPr>
      <w:r>
        <w:t xml:space="preserve">Three writers feed it, one for each way a golden record can change. api/main.py’s update_customer() endpoint logs a portal_manual_edit batch when a user with read_write gold access saves an inline edit. api/reprocessing.py logs a steward_reprocessing batch for both outcomes of real-time reprocessing (Section 5) — a brand-new golden record, or a survivorship recompute on an existing one. And scripts/audit_pipeline_diff.py, run as the final stage of the batch pipeline build (Section 2.2), logs a pipeline_batch batch by diffing each freshly rebuilt gold_customers table against audit.gold_customers_snapshot — a copy of gold_customers’s tracked columns kept in the audit schema specifically because dbt’s CREATE OR REPLACE of main_gold.gold_customers never touches it. A golden_id present in the snapshot but absent from the rebuilt table is logged as logically_deleted (its sources were removed, or it merged into a different golden_id during re-matching).</w:t>
      </w:r>
    </w:p>
    <w:p>
      <w:pPr>
        <w:spacing w:after="160"/>
      </w:pPr>
      <w:r>
        <w:t xml:space="preserve">The read path — GET /api/v1/customers/{golden_id}/audit-trail — is gated by the same require_gold_read dependency as viewing the record itself (any read or read_write gold_access), so anyone who can see a golden record can see its full history. If the golden record has since been logically deleted, the endpoint reconstructs its last-known field values directly from the log rather than returning an empty result. There is no corresponding write or delete endpoint.</w:t>
      </w:r>
    </w:p>
    <w:p>
      <w:pPr>
        <w:spacing w:after="160"/>
      </w:pPr>
      <w:r>
        <w:rPr>
          <w:i/>
          <w:iCs/>
          <w:color w:val="5B6770"/>
        </w:rPr>
        <w:t xml:space="preserve">Design note: this feature inherits the golden-ID-renumbering caveat already noted in Section 5 — if a reprocessing-created golden_id is later renumbered by a full dbt run, the audit trail logs the old number as logically_deleted and the new number as created, even though it is the same underlying customer. It also only captures a manual dbt run --select gold.* if audit_pipeline_diff.py is run immediately after — automatic inside build_pipeline.py, but not if the gold rebuild command is run by itself (e.g. after a Match Review decision).</w:t>
      </w:r>
    </w:p>
    <w:p>
      <w:r>
        <w:br w:type="page"/>
      </w:r>
    </w:p>
    <w:p>
      <w:pPr>
        <w:pStyle w:val="Heading1"/>
      </w:pPr>
      <w:r>
        <w:t xml:space="preserve">4. Application Components</w:t>
      </w:r>
    </w:p>
    <w:p>
      <w:pPr>
        <w:pStyle w:val="Heading2"/>
      </w:pPr>
      <w:r>
        <w:t xml:space="preserve">4.1 Data Stewardship Console (/app/)</w:t>
      </w:r>
    </w:p>
    <w:p>
      <w:pPr>
        <w:spacing w:after="160"/>
      </w:pPr>
      <w:r>
        <w:t xml:space="preserve">A two-tab console. The Exception Queue tab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The Match Review tab shows borderline fuzzy-match candidates from the gold layer’s embedding-similarity tier (similarity between the review and auto-merge thresholds), side by side, for the steward to confirm (“same customer, merge them”) or reject (“coincidence, keep separate”). Unlike exception resolution, this does not reprocess in real time — re-clustering is a global union-find recompute, not a local update — so the decision takes effect on the next full pipeline rebuild (scripts/generate_matches.py followed by dbt run --select gold.*).</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four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nav dropdown with four items. Data Stewardship and Lineage and Impact Analysis are each independently role-gated; Reference Data Maintenance and Rules Configuration are visible to every signed-in user (read-only outside dataSteward/dataOwner), so the dropdown itself is now always shown.</w:t>
      </w:r>
    </w:p>
    <w:p>
      <w:pPr>
        <w:pStyle w:val="ListParagraph"/>
        <w:numPr>
          <w:ilvl w:val="0"/>
          <w:numId w:val="2"/>
        </w:numPr>
        <w:spacing w:after="90"/>
      </w:pPr>
      <w:r>
        <w:t xml:space="preserve">Data Stewardship -- visible only to dataSteward/dataOwner accounts, the same role gate as the console itself (Section 4.1). Opens /app/ via window.open('/app/', 'mdmStewardshipTab'); clicking it again while that named browser tab is still open re-focuses the same tab instead of opening a duplicate, using the browser's native named-window targeting rather than any cross-tab messaging. This only recognizes tabs opened via this button -- a Stewardship tab opened by directly visiting /app/ is not detected as “already open.”</w:t>
      </w:r>
    </w:p>
    <w:p>
      <w:pPr>
        <w:pStyle w:val="ListParagraph"/>
        <w:numPr>
          <w:ilvl w:val="0"/>
          <w:numId w:val="2"/>
        </w:numPr>
        <w:spacing w:after="90"/>
      </w:pPr>
      <w:r>
        <w:t xml:space="preserve">Lineage and Impact Analysis -- visible only to users with gold read or read_write access. This gates the portal nav item only; the underlying /api/v1/lineage/* endpoints remain open to any authenticated user regardless of gold_access, an intentional, pre-existing distinction (the lineage graph is pipeline metadata, not gold customer data).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Reference Data Maintenance — Country Codes and State Codes, each with a human-readable name/label (country_name/state_name) alongside the code and an is_active flag (deactivate, never hard-delete — the same convention as the rest of the app), in DB-native tables (ref.ref_country_codes, ref.ref_state_codes, schema ref) the silver staging models read directly as a source rather than a seed. Visible/readable to every signed-in user; create/edit/deactivate forms are shown only to dataSteward/dataOwner accounts, and every write submits into the reference_data_change maker-checker workflow (1 level, 1 Data Owner approver) instead of applying immediately.</w:t>
      </w:r>
    </w:p>
    <w:p>
      <w:pPr>
        <w:pStyle w:val="ListParagraph"/>
        <w:numPr>
          <w:ilvl w:val="0"/>
          <w:numId w:val="2"/>
        </w:numPr>
        <w:spacing w:after="90"/>
      </w:pPr>
      <w:r>
        <w:t xml:space="preserve">Rules Configuration — Column Rules, Matching Rules (shown together with their tier definitions as “Matching Tiers”), and a new Survivorship Rules table, all DB-native (bus_rules.column_rules, bus_rules.matching_rules, bus_rules.matching_thresholds, bus_rules.survivorship_rules, schema bus_rules). Same visible-to-everyone / write-restricted-to-steward-or-owner split as Reference Data Maintenance, but writes submit into the stricter rules_config_change workflow (1 level, quorum of 2 different Data Owners — higher risk since these rules govern what the pipeline rejects, matches, and survives). One workflow_type covers all four sub-tables; an entity_type field on each workflow instance identifies which one. Both screens follow the same submit → pending_approval → approver decision → applied-on-final-approval pattern already used for the gold-record edit, and both surface in the generic Approvals view alongside the other workflow types.</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ListParagraph"/>
        <w:numPr>
          <w:ilvl w:val="0"/>
          <w:numId w:val="2"/>
        </w:numPr>
        <w:spacing w:after="90"/>
      </w:pPr>
      <w:r>
        <w:t xml:space="preserve">Audit Trail — a read-only history panel, opened from a button on the customer detail modal, showing the golden record’s key identifiers plus a newest-first timeline of every creation, edit, and logical delete, each entry expandable to its field-level old/new diffs (Section 3.6).</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pPr>
        <w:pStyle w:val="Heading2"/>
      </w:pPr>
      <w:r>
        <w:t xml:space="preserve">4.4 Maker-Checker Approval Workflow Engine</w:t>
      </w:r>
    </w:p>
    <w:p>
      <w:pPr>
        <w:spacing w:after="160"/>
      </w:pPr>
      <w:r>
        <w:t xml:space="preserve">Several state-changing actions across the Stewardship Console, the Portal, User Administration, and the Portal's Data Governance maintenance screens are routed through a generic, metadata-driven maker-checker workflow engine (api/workflow_engine.py) rather than applying immediately. A workflow_type is an ordered list of steps (governance.workflow_definitions), each naming a required role and how many distinct approvers of that role are needed to clear it (a single-level quorum, e.g. “2 different Data Owners,” or multiple sequential levels, e.g. “Data Owner, then Admin”). The engine enforces three rules independently of any caller: a maker can never approve or reject their own submission, the same approver can never cast two decisions on one instance, and rejection at any step is terminal — the change is never applied.</w:t>
      </w:r>
    </w:p>
    <w:p>
      <w:pPr>
        <w:spacing w:after="160"/>
      </w:pPr>
      <w:r>
        <w:t xml:space="preserve">Six workflows are configured today, each wired into the endpoint that used to apply its change directly:</w:t>
      </w:r>
    </w:p>
    <w:p>
      <w:pPr>
        <w:pStyle w:val="ListParagraph"/>
        <w:numPr>
          <w:ilvl w:val="0"/>
          <w:numId w:val="2"/>
        </w:numPr>
        <w:spacing w:after="90"/>
      </w:pPr>
      <w:r>
        <w:t xml:space="preserve">Stewardship remediation — resolve or reject an exception queue record — 1 level, 1 Data Owner approver. A rejection returns the exception to the open queue.</w:t>
      </w:r>
    </w:p>
    <w:p>
      <w:pPr>
        <w:pStyle w:val="ListParagraph"/>
        <w:numPr>
          <w:ilvl w:val="0"/>
          <w:numId w:val="2"/>
        </w:numPr>
        <w:spacing w:after="90"/>
      </w:pPr>
      <w:r>
        <w:t xml:space="preserve">Gold-record edit — an inline edit to a golden record from the Portal — 1 level, a quorum of 2 different Data Owners; nothing is written until both approve.</w:t>
      </w:r>
    </w:p>
    <w:p>
      <w:pPr>
        <w:pStyle w:val="ListParagraph"/>
        <w:numPr>
          <w:ilvl w:val="0"/>
          <w:numId w:val="2"/>
        </w:numPr>
        <w:spacing w:after="90"/>
      </w:pPr>
      <w:r>
        <w:t xml:space="preserve">Match Review confirmation — confirm or reject a borderline fuzzy-match pair — 2 sequential levels, Data Owner then Admin.</w:t>
      </w:r>
    </w:p>
    <w:p>
      <w:pPr>
        <w:pStyle w:val="ListParagraph"/>
        <w:numPr>
          <w:ilvl w:val="0"/>
          <w:numId w:val="2"/>
        </w:numPr>
        <w:spacing w:after="90"/>
      </w:pPr>
      <w:r>
        <w:t xml:space="preserve">User Administration change — create a user, or update role/gold_access/is_active on an existing one — 1 level, 1 Admin approver, who must be a different admin than whoever made the request. Full_name-only edits and password resets are not gated, since they don’t change what a user is authorized to do.</w:t>
      </w:r>
    </w:p>
    <w:p>
      <w:pPr>
        <w:pStyle w:val="ListParagraph"/>
        <w:numPr>
          <w:ilvl w:val="0"/>
          <w:numId w:val="2"/>
        </w:numPr>
        <w:spacing w:after="90"/>
      </w:pPr>
      <w:r>
        <w:t xml:space="preserve">Reference data change — create, edit, or deactivate a Country Code or State Code row from the Reference Data Maintenance screen — 1 level, 1 Data Owner approver.</w:t>
      </w:r>
    </w:p>
    <w:p>
      <w:pPr>
        <w:pStyle w:val="ListParagraph"/>
        <w:numPr>
          <w:ilvl w:val="0"/>
          <w:numId w:val="2"/>
        </w:numPr>
        <w:spacing w:after="90"/>
      </w:pPr>
      <w:r>
        <w:t xml:space="preserve">Rules configuration change — create, edit, or deactivate a Column Rule, Matching Rule, Matching Threshold/Tier, or Survivorship Rule from the Rules Configuration screen — 1 level, a quorum of 2 different Data Owners; the stricter gate reflects that these rules govern what the pipeline rejects, matches, and survives.</w:t>
      </w:r>
    </w:p>
    <w:p>
      <w:pPr>
        <w:spacing w:after="160"/>
      </w:pPr>
      <w:r>
        <w:t xml:space="preserve">Every authenticated user can see what is awaiting their decision and what they have submitted via GET /api/v1/workflows/pending and GET /api/v1/workflows/mine, and record a decision via POST /api/v1/workflows/{instance_id}/decide (Section 8). Both the Stewardship Console and the Portal expose an Approvals view over these same endpoints — the Portal's copy is visible to every role (not just dataSteward/dataOwner) since Admins, who approve Match Review's second level and User Administration changes, do not have access to the Stewardship Console.</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 is compared against each existing golden record's current survivor values (not every historical non-survivor source in that group), using the tier-1 exact_match_field rules read from bus_rules.matching_rules — the same DB-native metadata table the batch pipeline’s tier 1 reads, so the two paths can’t drift on which fields count as an exact match, even though only the batch pipeline’s scripts/generate_matches.py also runs the fuzzy embedding-similarity tier, not this real-time path (see Section 9).</w:t>
      </w:r>
    </w:p>
    <w:p>
      <w:pPr>
        <w:pStyle w:val="ListParagraph"/>
        <w:numPr>
          <w:ilvl w:val="0"/>
          <w:numId w:val="4"/>
        </w:numPr>
        <w:spacing w:after="90"/>
      </w:pPr>
      <w:r>
        <w:t xml:space="preserve">Survivorship — if matched, each gold column's winner is recomputed across the whole contributing group per its own bus_rules.survivorship_rules rule (Section 3.3.2), and the existing golden record and crosswalk are updated in place; if unmatched, a brand-new golden record is created with this record as its sole, and therefore column-wise winning, source. api/reprocessing.py's _pick_column_winners() is the real-time counterpart to the batch gold_survivorship_winners.sql model, and the two are required to agree.</w:t>
      </w:r>
    </w:p>
    <w:p>
      <w:pPr>
        <w:spacing w:after="160"/>
      </w:pPr>
      <w:r>
        <w:rPr>
          <w:i/>
          <w:iCs/>
          <w:color w:val="5B6770"/>
        </w:rPr>
        <w:t xml:space="preserve">Design note: because the corrected record's modified timestamp is stamped at the moment of correction, a fresh steward correction will typically become the new winner for any column still on its newest default rule — generally the desired behavior, since a just-verified value should be trusted as current — though a column tuned to most_common, most_complete, oldest, or pattern_match may keep its existing winner instead.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Submit a golden-record edit (applies once a 2-Data-Owner quorum approves)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/customers/{golden_id}/audit-trail</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Read-only history: creation, edits, logical deletes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Submit a correction for Data Owner approval (reprocesses once approved)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Submit a rejection for Data Owner approval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/stewardship/match-review?status=pending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Borderline fuzzy-match candidates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/stewardship/match-review/{pair_id}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One match-review candidate, full detail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/stewardship/match-review/{pair_id}/confirm</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Submit a confirm decision for approval (Data Owner, then Admin)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Submit a reject decision for approval (Data Owner, then Admin)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Submit a new-user request for a different Admin's approval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Update full_name immediately; role/gold_access/is_active changes submit for a different Admin's approval</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GET /workflows/pending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Instances awaiting the caller's decision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GET /workflows/mine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Instances the caller submitted, with 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GET /workflows/{instance_id}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One workflow instance, full detail incl. decisions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POST /workflows/{instance_id}/decide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Approve or reject the current step (body: decision, comment)</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/reference-data/{entity_type}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List country codes or state codes (entity_type: ref_country_code / ref_state_code)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/reference-data</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Submit a create/update/deactivate for Data Owner approval (reference_data_change)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/rules-config/{entity_type}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List column rules, matching rules, matching thresholds/tiers, or survivorship rules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/rules-config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Submit a create/update/deactivate for a 2-Data-Owner quorum (rules_config_change)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and match-review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hybrid: deterministic exact-match (tier 1) plus a lightweight TF-IDF embedding-similarity fuzzy tier (tier 2), not a full probabilistic/ML matching model — no phonetic algorithms, no learned confidence model. Which fields and thresholds each tier uses is metadata-driven (bus_rules.matching_thresholds / bus_rules.matching_rules), not hardcoded, but there is still no per-field weighting scheme within a tier — TF-IDF scores a tier 2 pair's concatenated similarity text as a whole, not as a weighted combination of individual fields.</w:t>
      </w:r>
    </w:p>
    <w:p>
      <w:pPr>
        <w:pStyle w:val="ListParagraph"/>
        <w:numPr>
          <w:ilvl w:val="0"/>
          <w:numId w:val="2"/>
        </w:numPr>
        <w:spacing w:after="90"/>
      </w:pPr>
      <w:r>
        <w:t xml:space="preserve">The fuzzy tier’s thresholds (auto-merge and review-band cutoffs) live in bus_rules.matching_thresholds, not code constants — recalibrating means editing the row via Rules Configuration (maker-checker approved) and rerunning, no code change needed. The values themselves were calibrated empirically against this project’s synthetic data generator’s seeded fuzzy-duplicate pairs versus every same-block non-duplicate pair, not derived analytically — re-calibrate (and update the row) if the generator’s population changes materially.</w:t>
      </w:r>
    </w:p>
    <w:p>
      <w:pPr>
        <w:pStyle w:val="ListParagraph"/>
        <w:numPr>
          <w:ilvl w:val="0"/>
          <w:numId w:val="2"/>
        </w:numPr>
        <w:spacing w:after="90"/>
      </w:pPr>
      <w:r>
        <w:t xml:space="preserve">Survivorship is now attribute-level (Section 3.3.2), evaluated independently per gold column, rather than record-level. Its remaining accepted gap: no cross-column consistency check across the winners for a single golden record — e.g. a golden record could in theory draw its city from one source and its state from another even if that exact pairing wouldn't occur together in any single real source record. A production system would likely want a "prefer values from the same winning source when reasonably possible" refinement.</w:t>
      </w:r>
    </w:p>
    <w:p>
      <w:pPr>
        <w:pStyle w:val="ListParagraph"/>
        <w:numPr>
          <w:ilvl w:val="0"/>
          <w:numId w:val="2"/>
        </w:numPr>
        <w:spacing w:after="90"/>
      </w:pPr>
      <w:r>
        <w:t xml:space="preserve">Steward corrections ARE re-validated against the reject-severity metadata rules (api/validation.py, mirroring bus_rules.column_rules) before reprocessing runs; a correction that still fails validation is rejected with an alert and the record stays in the queue. Only a genuinely valid correction is treated as authoritative and flows into match/merge — correct-severity standardization rules (proper-casing, phone formatting) are not re-checked, since they don’t gate silver eligibility in the batch pipeline either.</w:t>
      </w:r>
    </w:p>
    <w:p>
      <w:pPr>
        <w:pStyle w:val="ListParagraph"/>
        <w:numPr>
          <w:ilvl w:val="0"/>
          <w:numId w:val="2"/>
        </w:numPr>
        <w:spacing w:after="90"/>
      </w:pPr>
      <w:r>
        <w:t xml:space="preserve">Real-time reprocessing’s match step compares against each golden record’s current survivor values, not every historical non-survivor source in that group — and only runs the tier-1 exact match, never the tier-2 fuzzy embedding tier (fitting a TF-IDF vectorizer per API request was judged not worth the added request latency for a demo-scoped feature). A confirmed/rejected Match Review decision similarly only takes effect on the next batch pipeline rebuild, not instantly.</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audit trail (Section 3.6) inherits this golden-ID-renumbering behavior, and only captures a manual dbt run --select gold.* if audit_pipeline_diff.py is run immediately after — automatic inside build_pipeline.py, not if the gold rebuild is run by itself.</w:t>
      </w:r>
    </w:p>
    <w:p>
      <w:pPr>
        <w:pStyle w:val="ListParagraph"/>
        <w:numPr>
          <w:ilvl w:val="0"/>
          <w:numId w:val="2"/>
        </w:numPr>
        <w:spacing w:after="90"/>
      </w:pPr>
      <w:r>
        <w:t xml:space="preserve">The rules engine interprets bus_rules.column_rules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pStyle w:val="ListParagraph"/>
        <w:numPr>
          <w:ilvl w:val="0"/>
          <w:numId w:val="2"/>
        </w:numPr>
        <w:spacing w:after="90"/>
      </w:pPr>
      <w:r>
        <w:t xml:space="preserve">The maker-checker workflow engine (Section 4.4) now gates six workflows, including the Reference Data Maintenance and Rules Configuration screens added in this update; there is no other Data Governance write path left uncovered by it.</w:t>
      </w:r>
    </w:p>
    <w:p>
      <w:pPr>
        <w:pStyle w:val="ListParagraph"/>
        <w:numPr>
          <w:ilvl w:val="0"/>
          <w:numId w:val="2"/>
        </w:numPr>
        <w:spacing w:after="90"/>
      </w:pPr>
      <w:r>
        <w:t xml:space="preserve">If the domain action itself fails after every required approval has already been recorded (e.g. a downstream write error), the workflow instance is still marked approved — the human decision stands — and the failure is captured in its result field rather than silently rolled back; there is no automatic retry.</w:t>
      </w:r>
    </w:p>
    <w:p>
      <w:pPr>
        <w:pStyle w:val="ListParagraph"/>
        <w:numPr>
          <w:ilvl w:val="0"/>
          <w:numId w:val="2"/>
        </w:numPr>
        <w:spacing w:after="90"/>
      </w:pPr>
      <w:r>
        <w:t xml:space="preserve">A quorum or multi-level chain needs enough distinct people in the required role to ever clear, since a maker cannot approve their own submission and the same approver cannot decide twice on one instance; this demo ships one account per role by default and a helper script (scripts/create_demo_governance_users.py) to seed the extra Data Owner and Admin accounts needed to actually exercise a quorum or a two-person sign-off end to end.</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