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5400E" w14:textId="77777777" w:rsidR="00E62A36" w:rsidRPr="005C33FE" w:rsidRDefault="00000000">
      <w:pPr>
        <w:ind w:firstLine="0"/>
        <w:jc w:val="right"/>
        <w:rPr>
          <w:lang w:val="ru-RU"/>
        </w:rPr>
      </w:pPr>
      <w:r w:rsidRPr="005C33FE">
        <w:rPr>
          <w:lang w:val="ru-RU"/>
        </w:rPr>
        <w:t>Дисциплина: Риск-менеджмент</w:t>
      </w:r>
      <w:r w:rsidRPr="005C33FE">
        <w:rPr>
          <w:lang w:val="ru-RU"/>
        </w:rPr>
        <w:br/>
        <w:t xml:space="preserve">Выполнил: </w:t>
      </w:r>
      <w:proofErr w:type="spellStart"/>
      <w:r w:rsidRPr="005C33FE">
        <w:rPr>
          <w:lang w:val="ru-RU"/>
        </w:rPr>
        <w:t>Балтян</w:t>
      </w:r>
      <w:proofErr w:type="spellEnd"/>
      <w:r w:rsidRPr="005C33FE">
        <w:rPr>
          <w:lang w:val="ru-RU"/>
        </w:rPr>
        <w:t xml:space="preserve"> М.А., ИБМ7-61Б</w:t>
      </w:r>
      <w:r w:rsidRPr="005C33FE">
        <w:rPr>
          <w:lang w:val="ru-RU"/>
        </w:rPr>
        <w:br/>
        <w:t xml:space="preserve">Преподаватель: </w:t>
      </w:r>
      <w:proofErr w:type="spellStart"/>
      <w:r w:rsidRPr="005C33FE">
        <w:rPr>
          <w:lang w:val="ru-RU"/>
        </w:rPr>
        <w:t>Толикова</w:t>
      </w:r>
      <w:proofErr w:type="spellEnd"/>
      <w:r w:rsidRPr="005C33FE">
        <w:rPr>
          <w:lang w:val="ru-RU"/>
        </w:rPr>
        <w:t xml:space="preserve"> Е.Э.</w:t>
      </w:r>
    </w:p>
    <w:p w14:paraId="56B71088" w14:textId="77777777" w:rsidR="00E62A36" w:rsidRPr="005C33FE" w:rsidRDefault="00000000">
      <w:pPr>
        <w:spacing w:before="240" w:after="240"/>
        <w:ind w:firstLine="0"/>
        <w:jc w:val="center"/>
        <w:rPr>
          <w:lang w:val="ru-RU"/>
        </w:rPr>
      </w:pPr>
      <w:r w:rsidRPr="005C33FE">
        <w:rPr>
          <w:b/>
          <w:lang w:val="ru-RU"/>
        </w:rPr>
        <w:t>ДОКЛАД</w:t>
      </w:r>
    </w:p>
    <w:p w14:paraId="48021B21" w14:textId="670AC936" w:rsidR="00E62A36" w:rsidRPr="005C33FE" w:rsidRDefault="00000000">
      <w:pPr>
        <w:spacing w:before="240" w:after="240"/>
        <w:ind w:firstLine="0"/>
        <w:jc w:val="center"/>
        <w:rPr>
          <w:lang w:val="ru-RU"/>
        </w:rPr>
      </w:pPr>
      <w:r w:rsidRPr="005C33FE">
        <w:rPr>
          <w:b/>
          <w:lang w:val="ru-RU"/>
        </w:rPr>
        <w:t xml:space="preserve">Структурный кризис венчурного риск-менеджмента в РФ и пути его преодоления методами </w:t>
      </w:r>
      <w:r>
        <w:rPr>
          <w:b/>
        </w:rPr>
        <w:t>ML</w:t>
      </w:r>
      <w:r w:rsidRPr="005C33FE">
        <w:rPr>
          <w:b/>
          <w:lang w:val="ru-RU"/>
        </w:rPr>
        <w:t>-аналитики</w:t>
      </w:r>
      <w:r w:rsidR="005C33FE">
        <w:rPr>
          <w:b/>
          <w:lang w:val="ru-RU"/>
        </w:rPr>
        <w:br/>
      </w:r>
      <w:r w:rsidR="005C33FE">
        <w:rPr>
          <w:i/>
          <w:iCs/>
          <w:sz w:val="24"/>
          <w:szCs w:val="20"/>
          <w:lang w:val="ru-RU"/>
        </w:rPr>
        <w:t>(</w:t>
      </w:r>
      <w:r w:rsidR="005C33FE" w:rsidRPr="005C33FE">
        <w:rPr>
          <w:i/>
          <w:iCs/>
          <w:sz w:val="24"/>
          <w:szCs w:val="20"/>
          <w:lang w:val="ru-RU"/>
        </w:rPr>
        <w:t>Трансформация предынвестиционного риск-менеджмента: ML-скаутинг как инструмент первичной локализации рисков</w:t>
      </w:r>
      <w:r w:rsidR="005C33FE">
        <w:rPr>
          <w:i/>
          <w:iCs/>
          <w:sz w:val="24"/>
          <w:szCs w:val="20"/>
          <w:lang w:val="ru-RU"/>
        </w:rPr>
        <w:t>)</w:t>
      </w:r>
    </w:p>
    <w:p w14:paraId="13D7A625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  <w:t>Уважаемая Елена Эдуардовна, уважаемые коллеги! Сегодня я хотел бы представить исследование, посвященное управлению рисками в условиях экстремальной неопределенности. В своем докладе я опираюсь на фундаментальные принципы риск-менеджмента, изложенные в стандарте ГОСТ Р ИСО 31000 [1], а также на материалы наших лекций, чтобы проанализировать, почему классические финансовые модели дают сбой на рынке инноваций, и как современные методы машинного обучения позволяют эту проблему решить.</w:t>
      </w:r>
    </w:p>
    <w:p w14:paraId="530D9529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  <w:t>[ТЕЗИС: Макро-проблема]</w:t>
      </w:r>
    </w:p>
    <w:p w14:paraId="4B2016D1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  <w:t>Начнем с анализа текущей макроэкономической ситуации. Согласно отчету Всемирного экономического форума [2], технологическая поляризация является одним из ключевых рисков десятилетия. В России этот риск накладывается на глубокую трансформацию венчурного рынка.</w:t>
      </w:r>
    </w:p>
    <w:p w14:paraId="2918305C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  <w:t>[ДАННЫЕ И ФАКТЫ: Подтверждение тезиса]</w:t>
      </w:r>
    </w:p>
    <w:p w14:paraId="20040A7F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  <w:t xml:space="preserve">Обратимся к свежему исследованию аналитического агентства «Русский Венчур» [3]. Статистика демонстрирует поразительный парадокс: в 2024 году общее число сделок в сфере венчурного инвестирования катастрофически рухнуло на 30% по сравнению с 2023 годом (со 113 до 78 сделок). Объем рынка сжался на 10%. Однако, по данным Московского инновационного кластера [4], </w:t>
      </w:r>
      <w:r w:rsidRPr="005C33FE">
        <w:rPr>
          <w:lang w:val="ru-RU"/>
        </w:rPr>
        <w:lastRenderedPageBreak/>
        <w:t>средний чек инвестиции в первом полугодии 2025 года взлетел на 90% — до 1,4 млн долларов.</w:t>
      </w:r>
    </w:p>
    <w:p w14:paraId="56137224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  <w:t>[ПРИЧИНЫ</w:t>
      </w:r>
      <w:proofErr w:type="gramStart"/>
      <w:r w:rsidRPr="005C33FE">
        <w:rPr>
          <w:lang w:val="ru-RU"/>
        </w:rPr>
        <w:t>: Почему</w:t>
      </w:r>
      <w:proofErr w:type="gramEnd"/>
      <w:r w:rsidRPr="005C33FE">
        <w:rPr>
          <w:lang w:val="ru-RU"/>
        </w:rPr>
        <w:t xml:space="preserve"> так происходит?]</w:t>
      </w:r>
    </w:p>
    <w:p w14:paraId="430EBE46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</w:r>
      <w:r/>
      <w:r w:rsidRPr="005C33FE">
        <w:rPr>
          <w:lang w:val="ru-RU"/>
        </w:rPr>
      </w:r>
      <w:r/>
      <w:r w:rsidRPr="005C33FE">
        <w:rPr>
          <w:lang w:val="ru-RU"/>
        </w:rPr>
      </w:r>
      <w:r/>
      <w:r w:rsidRPr="005C33FE">
        <w:rPr>
          <w:lang w:val="ru-RU"/>
        </w:rPr>
      </w:r>
      <w:proofErr w:type="spellStart"/>
      <w:r/>
      <w:proofErr w:type="spellEnd"/>
      <w:r w:rsidRPr="005C33FE">
        <w:rPr>
          <w:lang w:val="ru-RU"/>
        </w:rPr>
      </w:r>
      <w:r/>
      <w:r w:rsidRPr="005C33FE">
        <w:rPr>
          <w:lang w:val="ru-RU"/>
        </w:rPr>
      </w:r>
      <w:r/>
      <w:r w:rsidRPr="005C33FE">
        <w:rPr>
          <w:lang w:val="ru-RU"/>
        </w:rPr>
      </w:r>
      <w:r/>
      <w:r w:rsidRPr="005C33FE">
        <w:rPr>
          <w:lang w:val="ru-RU"/>
        </w:rPr>
      </w:r>
      <w:r/>
      <w:r w:rsidRPr="005C33FE">
        <w:rPr>
          <w:lang w:val="ru-RU"/>
        </w:rPr>
      </w:r>
      <w:r/>
      <w:r w:rsidRPr="005C33FE">
        <w:rPr>
          <w:lang w:val="ru-RU"/>
        </w:rPr>
      </w:r>
      <w:proofErr w:type="spellStart"/>
      <w:r/>
      <w:proofErr w:type="spellEnd"/>
      <w:r w:rsidRPr="005C33FE">
        <w:rPr>
          <w:lang w:val="ru-RU"/>
        </w:rPr>
      </w:r>
      <w:r>
        <w:rPr>
          <w:rFonts w:ascii="Times New Roman" w:hAnsi="Times New Roman"/>
          <w:sz w:val="28"/>
        </w:rPr>
        <w:t>О чем говорят эти цифры? Инвесторы панически боятся ранних стадий (Seed и Pre-seed). Они концентрируют капитал в более зрелых проектах. Почему инвесторы так боятся? Потому что классические инструменты оценки рисков здесь не работают. На лекциях мы разбирали расчет VaR (Value-at-Risk). Этот метод предполагает нормальное распределение. Но венчурный рынок живет по степенному закону (Power Law) — это рынок «Черных лебедей», где 70% компаний умирают [5], а 1% окупает весь фонд. Рассчитать достоверный VaR для стартапа с отрицательным денежным потоком статистически некорректно.</w:t>
      </w:r>
    </w:p>
    <w:p w14:paraId="27A64C30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  <w:t>[КЕЙС: Мировой опыт]</w:t>
      </w:r>
    </w:p>
    <w:p w14:paraId="31C58F3A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</w:r>
      <w:proofErr w:type="spellStart"/>
      <w:r w:rsidRPr="005C33FE">
        <w:rPr>
          <w:lang w:val="ru-RU"/>
        </w:rPr>
      </w:r>
      <w:proofErr w:type="spellEnd"/>
      <w:r w:rsidRPr="005C33FE">
        <w:rPr>
          <w:lang w:val="ru-RU"/>
        </w:rPr>
      </w:r>
      <w:r/>
      <w:r w:rsidRPr="005C33FE">
        <w:rPr>
          <w:lang w:val="ru-RU"/>
        </w:rPr>
      </w:r>
      <w:r>
        <w:rPr>
          <w:rFonts w:ascii="Times New Roman" w:hAnsi="Times New Roman"/>
          <w:sz w:val="28"/>
        </w:rPr>
        <w:t>В условиях отсутствия исторических данных на первый план выходит колоссальная асимметрия информации — классический агентский конфликт инвестора и фаундера. Чтобы понять цену этой асимметрии, разберем хрестоматийный кейс — крах стартапа Theranos. Элизабет Холмс привлекла более $700 млн при оценке в $9 млрд на неработающую технологию анализа крови.</w:t>
      </w:r>
    </w:p>
    <w:p w14:paraId="031469FC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  <w:t>[ПОСЛЕДСТВИЯ</w:t>
      </w:r>
      <w:proofErr w:type="gramStart"/>
      <w:r w:rsidRPr="005C33FE">
        <w:rPr>
          <w:lang w:val="ru-RU"/>
        </w:rPr>
        <w:t>: К</w:t>
      </w:r>
      <w:proofErr w:type="gramEnd"/>
      <w:r w:rsidRPr="005C33FE">
        <w:rPr>
          <w:lang w:val="ru-RU"/>
        </w:rPr>
        <w:t xml:space="preserve"> чему приводит игнорирование проблемы]</w:t>
      </w:r>
    </w:p>
    <w:p w14:paraId="413287B8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</w:r>
      <w:proofErr w:type="spellStart"/>
      <w:r w:rsidRPr="005C33FE">
        <w:rPr>
          <w:lang w:val="ru-RU"/>
        </w:rPr>
      </w:r>
      <w:proofErr w:type="spellEnd"/>
      <w:r w:rsidRPr="005C33FE">
        <w:rPr>
          <w:lang w:val="ru-RU"/>
        </w:rPr>
      </w:r>
      <w:r/>
      <w:r w:rsidRPr="005C33FE">
        <w:rPr>
          <w:lang w:val="ru-RU"/>
        </w:rPr>
      </w:r>
      <w:r>
        <w:rPr>
          <w:rFonts w:ascii="Times New Roman" w:hAnsi="Times New Roman"/>
          <w:sz w:val="28"/>
        </w:rPr>
        <w:t>Почему опытнейшие фонды потеряли всё? Произошел системный паралич корпоративного управления и технологического комплаенса. Совет директоров не обладал профильной экспертизой для оценки R&amp;D-рисков, а фаундер злоупотребляла режимом коммерческой тайны (NDA), полностью заблокировав процедуры независимого форензика (Forensic). Инвесторы подменили объективную верификацию доверием к харизме основателя. Этот кейс доказывает: без независимых процедур форензика инвестиции превращаются в слепую лотерею.</w:t>
      </w:r>
    </w:p>
    <w:p w14:paraId="4A8D66E7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  <w:t>[НОВЫЙ ТЕЗИС: Специфика РФ]</w:t>
      </w:r>
    </w:p>
    <w:p w14:paraId="2DB17A38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  <w:t xml:space="preserve">Если в мире глубокий </w:t>
      </w:r>
      <w:r>
        <w:t>Due</w:t>
      </w:r>
      <w:r w:rsidRPr="005C33FE">
        <w:rPr>
          <w:lang w:val="ru-RU"/>
        </w:rPr>
        <w:t xml:space="preserve"> </w:t>
      </w:r>
      <w:r>
        <w:t>Diligence</w:t>
      </w:r>
      <w:r w:rsidRPr="005C33FE">
        <w:rPr>
          <w:lang w:val="ru-RU"/>
        </w:rPr>
        <w:t xml:space="preserve"> — это стандарт, то почему в России на ранних стадиях оценка рисков часто игнорируется? Ответ кроется в экономике транзакционных издержек. Возникает «дилемма бизнес-ангела». Средний чек посевной инвестиции в РФ — 10–15 млн рублей. При этом </w:t>
      </w:r>
      <w:r w:rsidRPr="005C33FE">
        <w:rPr>
          <w:lang w:val="ru-RU"/>
        </w:rPr>
        <w:lastRenderedPageBreak/>
        <w:t xml:space="preserve">качественный </w:t>
      </w:r>
      <w:r>
        <w:t>Due</w:t>
      </w:r>
      <w:r w:rsidRPr="005C33FE">
        <w:rPr>
          <w:lang w:val="ru-RU"/>
        </w:rPr>
        <w:t xml:space="preserve"> </w:t>
      </w:r>
      <w:r>
        <w:t>Diligence</w:t>
      </w:r>
      <w:r w:rsidRPr="005C33FE">
        <w:rPr>
          <w:lang w:val="ru-RU"/>
        </w:rPr>
        <w:t xml:space="preserve"> стоит 1–2 млн рублей. Тратить 10–20% от суммы на проверку — экономический абсурд. В результате инвесторы отказываются от локализации риска в пользу интуиции, и деньги сгорают.</w:t>
      </w:r>
    </w:p>
    <w:p w14:paraId="0CAA8911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  <w:t>[РЕШЕНИЕ: Наш продукт]</w:t>
      </w:r>
    </w:p>
    <w:p w14:paraId="05591909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  <w:t xml:space="preserve">Для решения этой проблемы мы разрабатываем систему </w:t>
      </w:r>
      <w:proofErr w:type="spellStart"/>
      <w:r>
        <w:t>AutoScoutBot</w:t>
      </w:r>
      <w:proofErr w:type="spellEnd"/>
      <w:r w:rsidRPr="005C33FE">
        <w:rPr>
          <w:lang w:val="ru-RU"/>
        </w:rPr>
        <w:t xml:space="preserve">. Наша концепция: мы не заменяем глубокий </w:t>
      </w:r>
      <w:r>
        <w:t>Due</w:t>
      </w:r>
      <w:r w:rsidRPr="005C33FE">
        <w:rPr>
          <w:lang w:val="ru-RU"/>
        </w:rPr>
        <w:t xml:space="preserve"> </w:t>
      </w:r>
      <w:r>
        <w:t>Diligence</w:t>
      </w:r>
      <w:r w:rsidRPr="005C33FE">
        <w:rPr>
          <w:lang w:val="ru-RU"/>
        </w:rPr>
        <w:t>, мы создаем автоматизированную систему раннего предупреждения (</w:t>
      </w:r>
      <w:r>
        <w:t>Early</w:t>
      </w:r>
      <w:r w:rsidRPr="005C33FE">
        <w:rPr>
          <w:lang w:val="ru-RU"/>
        </w:rPr>
        <w:t xml:space="preserve"> </w:t>
      </w:r>
      <w:r>
        <w:t>Warning</w:t>
      </w:r>
      <w:r w:rsidRPr="005C33FE">
        <w:rPr>
          <w:lang w:val="ru-RU"/>
        </w:rPr>
        <w:t xml:space="preserve"> </w:t>
      </w:r>
      <w:r>
        <w:t>System</w:t>
      </w:r>
      <w:r w:rsidRPr="005C33FE">
        <w:rPr>
          <w:lang w:val="ru-RU"/>
        </w:rPr>
        <w:t>), которая работает ДО него, радикально снижая транзакционные издержки.</w:t>
      </w:r>
    </w:p>
    <w:p w14:paraId="4622292A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  <w:t xml:space="preserve">Первый эшелон — финансовый. Система берет данные через </w:t>
      </w:r>
      <w:r>
        <w:t>API</w:t>
      </w:r>
      <w:r w:rsidRPr="005C33FE">
        <w:rPr>
          <w:lang w:val="ru-RU"/>
        </w:rPr>
        <w:t xml:space="preserve"> напрямую из ФНС. Алгоритм рассчитывает 30+ коэффициентов и строит модели прогнозирования банкротства (модель Альтмана). При этом низкий </w:t>
      </w:r>
      <w:r>
        <w:t>Z</w:t>
      </w:r>
      <w:r w:rsidRPr="005C33FE">
        <w:rPr>
          <w:lang w:val="ru-RU"/>
        </w:rPr>
        <w:t>-показатель интерпретируется не как приговор, а как триггер для картографирования рисков.</w:t>
      </w:r>
    </w:p>
    <w:p w14:paraId="27920142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  <w:t>Второй эшелон — нефинансовые риски. Мы используем методологию уровней готовности (</w:t>
      </w:r>
      <w:r>
        <w:t>TRL</w:t>
      </w:r>
      <w:r w:rsidRPr="005C33FE">
        <w:rPr>
          <w:lang w:val="ru-RU"/>
        </w:rPr>
        <w:t xml:space="preserve">, </w:t>
      </w:r>
      <w:r>
        <w:t>MRL</w:t>
      </w:r>
      <w:r w:rsidRPr="005C33FE">
        <w:rPr>
          <w:lang w:val="ru-RU"/>
        </w:rPr>
        <w:t xml:space="preserve">, </w:t>
      </w:r>
      <w:r>
        <w:t>IRL</w:t>
      </w:r>
      <w:r w:rsidRPr="005C33FE">
        <w:rPr>
          <w:lang w:val="ru-RU"/>
        </w:rPr>
        <w:t xml:space="preserve">, </w:t>
      </w:r>
      <w:r>
        <w:t>CRL</w:t>
      </w:r>
      <w:r w:rsidRPr="005C33FE">
        <w:rPr>
          <w:lang w:val="ru-RU"/>
        </w:rPr>
        <w:t>), адаптированную Фондом «Сколково» [6]. Алгоритмы машинного обучения анализируют 39 признаков стартапа.</w:t>
      </w:r>
    </w:p>
    <w:p w14:paraId="27470204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  <w:t>[ВЫВОДЫ]</w:t>
      </w:r>
    </w:p>
    <w:p w14:paraId="6A252067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  <w:t>Наконец, мы решаем проблему «черного ящика» в ИИ с помощью векторов Шепли (</w:t>
      </w:r>
      <w:r>
        <w:t>SHAP</w:t>
      </w:r>
      <w:r w:rsidRPr="005C33FE">
        <w:rPr>
          <w:lang w:val="ru-RU"/>
        </w:rPr>
        <w:t>), делая оценку прозрачной и интерпретируемой.</w:t>
      </w:r>
    </w:p>
    <w:p w14:paraId="2D58FE2A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  <w:t xml:space="preserve">Подводя итог: </w:t>
      </w:r>
      <w:r>
        <w:t>ML</w:t>
      </w:r>
      <w:r w:rsidRPr="005C33FE">
        <w:rPr>
          <w:lang w:val="ru-RU"/>
        </w:rPr>
        <w:t xml:space="preserve">-скаутинг выступает современным методом компенсации риска. Он позволяет инвестору за доли секунды отсеять 90% проектов с критическими рисками, чтобы сфокусировать дорогостоящий </w:t>
      </w:r>
      <w:r>
        <w:t>Due</w:t>
      </w:r>
      <w:r w:rsidRPr="005C33FE">
        <w:rPr>
          <w:lang w:val="ru-RU"/>
        </w:rPr>
        <w:t xml:space="preserve"> </w:t>
      </w:r>
      <w:r>
        <w:t>Diligence</w:t>
      </w:r>
      <w:r w:rsidRPr="005C33FE">
        <w:rPr>
          <w:lang w:val="ru-RU"/>
        </w:rPr>
        <w:t xml:space="preserve"> на оставшихся 10%. Это обеспечивает экономическую безопасность инвестора.</w:t>
      </w:r>
    </w:p>
    <w:p w14:paraId="4A1B5691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  <w:t>Спасибо за внимание! Готов ответить на ваши вопросы.</w:t>
      </w:r>
    </w:p>
    <w:p w14:paraId="638A8A98" w14:textId="77777777" w:rsidR="005C33FE" w:rsidRDefault="005C33FE">
      <w:pPr>
        <w:spacing w:after="200" w:line="276" w:lineRule="auto"/>
        <w:ind w:firstLine="0"/>
        <w:jc w:val="left"/>
        <w:rPr>
          <w:b/>
          <w:lang w:val="ru-RU"/>
        </w:rPr>
      </w:pPr>
      <w:r>
        <w:rPr>
          <w:b/>
          <w:lang w:val="ru-RU"/>
        </w:rPr>
        <w:br w:type="page"/>
      </w:r>
    </w:p>
    <w:p w14:paraId="15D4D331" w14:textId="23D5FE53" w:rsidR="00E62A36" w:rsidRPr="005C33FE" w:rsidRDefault="00000000">
      <w:pPr>
        <w:spacing w:before="240" w:after="240"/>
        <w:ind w:firstLine="0"/>
        <w:jc w:val="center"/>
        <w:rPr>
          <w:lang w:val="ru-RU"/>
        </w:rPr>
      </w:pPr>
      <w:r w:rsidRPr="005C33FE">
        <w:rPr>
          <w:b/>
          <w:lang w:val="ru-RU"/>
        </w:rPr>
        <w:lastRenderedPageBreak/>
        <w:t>Список использованных источников и литературы</w:t>
      </w:r>
    </w:p>
    <w:p w14:paraId="20B6C277" w14:textId="77777777" w:rsidR="00E62A36" w:rsidRPr="005C33FE" w:rsidRDefault="00000000">
      <w:pPr>
        <w:ind w:left="709" w:firstLine="0"/>
        <w:rPr>
          <w:lang w:val="ru-RU"/>
        </w:rPr>
      </w:pPr>
      <w:r w:rsidRPr="005C33FE">
        <w:rPr>
          <w:lang w:val="ru-RU"/>
        </w:rPr>
        <w:t xml:space="preserve">1. ГОСТ Р ИСО 31000-2019. Менеджмент риска. Основные принципы и рекомендации. – М.: </w:t>
      </w:r>
      <w:proofErr w:type="spellStart"/>
      <w:r w:rsidRPr="005C33FE">
        <w:rPr>
          <w:lang w:val="ru-RU"/>
        </w:rPr>
        <w:t>Стандартинформ</w:t>
      </w:r>
      <w:proofErr w:type="spellEnd"/>
      <w:r w:rsidRPr="005C33FE">
        <w:rPr>
          <w:lang w:val="ru-RU"/>
        </w:rPr>
        <w:t>, 2019.</w:t>
      </w:r>
    </w:p>
    <w:p w14:paraId="1E4F0388" w14:textId="77777777" w:rsidR="00E62A36" w:rsidRDefault="00000000">
      <w:pPr>
        <w:ind w:left="709" w:firstLine="0"/>
      </w:pPr>
      <w:r>
        <w:t>2. The Global Risks Report 2025 / World Economic Forum. – Geneva: WEF, 2025.</w:t>
      </w:r>
    </w:p>
    <w:p w14:paraId="58474A01" w14:textId="77777777" w:rsidR="00E62A36" w:rsidRPr="005C33FE" w:rsidRDefault="00000000">
      <w:pPr>
        <w:ind w:left="709" w:firstLine="0"/>
        <w:rPr>
          <w:lang w:val="ru-RU"/>
        </w:rPr>
      </w:pPr>
      <w:r w:rsidRPr="005C33FE">
        <w:rPr>
          <w:lang w:val="ru-RU"/>
        </w:rPr>
        <w:t>3. Российский рынок венчурных инвестиций: итоги 2024 года и тенденции 2025 года [Электронный ресурс] // Аналитическое агентство «Русский Венчур».</w:t>
      </w:r>
    </w:p>
    <w:p w14:paraId="41EEDAC9" w14:textId="77777777" w:rsidR="00E62A36" w:rsidRPr="005C33FE" w:rsidRDefault="00000000">
      <w:pPr>
        <w:ind w:left="709" w:firstLine="0"/>
        <w:rPr>
          <w:lang w:val="ru-RU"/>
        </w:rPr>
      </w:pPr>
      <w:r w:rsidRPr="005C33FE">
        <w:rPr>
          <w:lang w:val="ru-RU"/>
        </w:rPr>
        <w:t xml:space="preserve">4. Итоги </w:t>
      </w:r>
      <w:r>
        <w:t>I</w:t>
      </w:r>
      <w:r w:rsidRPr="005C33FE">
        <w:rPr>
          <w:lang w:val="ru-RU"/>
        </w:rPr>
        <w:t xml:space="preserve"> полугодия 2025 года [Электронный ресурс] // Московский инновационный кластер (МИК).</w:t>
      </w:r>
    </w:p>
    <w:p w14:paraId="034C235F" w14:textId="77777777" w:rsidR="00E62A36" w:rsidRDefault="00000000">
      <w:pPr>
        <w:ind w:left="709" w:firstLine="0"/>
      </w:pPr>
      <w:r>
        <w:t>5. The Top 12 Reasons Startups Fail [Электронный ресурс] // CB Insights. – 2024.</w:t>
      </w:r>
    </w:p>
    <w:p w14:paraId="1AF59887" w14:textId="77777777" w:rsidR="00E62A36" w:rsidRPr="005C33FE" w:rsidRDefault="00000000">
      <w:pPr>
        <w:ind w:left="709" w:firstLine="0"/>
        <w:rPr>
          <w:lang w:val="ru-RU"/>
        </w:rPr>
      </w:pPr>
      <w:r w:rsidRPr="005C33FE">
        <w:rPr>
          <w:lang w:val="ru-RU"/>
        </w:rPr>
        <w:t>6. Методические рекомендации по определению уровней технологической готовности проектов [Электронный ресурс] // Фонд «Сколково».</w:t>
      </w:r>
    </w:p>
    <w:p w14:paraId="2AA2592D" w14:textId="77777777" w:rsidR="005C33FE" w:rsidRDefault="005C33FE">
      <w:pPr>
        <w:spacing w:after="200" w:line="276" w:lineRule="auto"/>
        <w:ind w:firstLine="0"/>
        <w:jc w:val="left"/>
        <w:rPr>
          <w:b/>
          <w:lang w:val="ru-RU"/>
        </w:rPr>
      </w:pPr>
      <w:r>
        <w:rPr>
          <w:b/>
          <w:lang w:val="ru-RU"/>
        </w:rPr>
        <w:br w:type="page"/>
      </w:r>
    </w:p>
    <w:p w14:paraId="5AE9428B" w14:textId="54F3DE41" w:rsidR="00E62A36" w:rsidRPr="005C33FE" w:rsidRDefault="00000000">
      <w:pPr>
        <w:spacing w:before="240" w:after="240"/>
        <w:ind w:firstLine="0"/>
        <w:jc w:val="center"/>
        <w:rPr>
          <w:lang w:val="ru-RU"/>
        </w:rPr>
      </w:pPr>
      <w:r w:rsidRPr="005C33FE">
        <w:rPr>
          <w:b/>
          <w:lang w:val="ru-RU"/>
        </w:rPr>
        <w:lastRenderedPageBreak/>
        <w:t>БЛОК: ОТВЕТЫ НА КАВЕРЗНЫЕ ВОПРОСЫ (Шпаргалка)</w:t>
      </w:r>
    </w:p>
    <w:p w14:paraId="41AAB4A0" w14:textId="77777777" w:rsidR="00E62A36" w:rsidRPr="005C33FE" w:rsidRDefault="00000000">
      <w:pPr>
        <w:rPr>
          <w:lang w:val="ru-RU"/>
        </w:rPr>
      </w:pPr>
      <w:r w:rsidRPr="005C33FE">
        <w:rPr>
          <w:b/>
          <w:lang w:val="ru-RU"/>
        </w:rPr>
        <w:t>Вопрос 1</w:t>
      </w:r>
      <w:proofErr w:type="gramStart"/>
      <w:r w:rsidRPr="005C33FE">
        <w:rPr>
          <w:b/>
          <w:lang w:val="ru-RU"/>
        </w:rPr>
        <w:t>: Как</w:t>
      </w:r>
      <w:proofErr w:type="gramEnd"/>
      <w:r w:rsidRPr="005C33FE">
        <w:rPr>
          <w:b/>
          <w:lang w:val="ru-RU"/>
        </w:rPr>
        <w:t xml:space="preserve"> вы оценивали точность вашей </w:t>
      </w:r>
      <w:r>
        <w:rPr>
          <w:b/>
        </w:rPr>
        <w:t>ML</w:t>
      </w:r>
      <w:r w:rsidRPr="005C33FE">
        <w:rPr>
          <w:b/>
          <w:lang w:val="ru-RU"/>
        </w:rPr>
        <w:t>-модели?</w:t>
      </w:r>
    </w:p>
    <w:p w14:paraId="4CE027B4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  <w:t xml:space="preserve">Ответ: Мы оцениваем модель на исторических данных стартапов с использованием метрик </w:t>
      </w:r>
      <w:r>
        <w:t>ROC</w:t>
      </w:r>
      <w:r w:rsidRPr="005C33FE">
        <w:rPr>
          <w:lang w:val="ru-RU"/>
        </w:rPr>
        <w:t>-</w:t>
      </w:r>
      <w:r>
        <w:t>AUC</w:t>
      </w:r>
      <w:r w:rsidRPr="005C33FE">
        <w:rPr>
          <w:lang w:val="ru-RU"/>
        </w:rPr>
        <w:t xml:space="preserve"> и </w:t>
      </w:r>
      <w:r>
        <w:t>Recall</w:t>
      </w:r>
      <w:r w:rsidRPr="005C33FE">
        <w:rPr>
          <w:lang w:val="ru-RU"/>
        </w:rPr>
        <w:t xml:space="preserve"> (полнота). В риск-менеджменте для нас критически важен именно </w:t>
      </w:r>
      <w:r>
        <w:t>Recall</w:t>
      </w:r>
      <w:r w:rsidRPr="005C33FE">
        <w:rPr>
          <w:lang w:val="ru-RU"/>
        </w:rPr>
        <w:t xml:space="preserve"> — то есть минимизация ложноотрицательных ответов (</w:t>
      </w:r>
      <w:r>
        <w:t>False</w:t>
      </w:r>
      <w:r w:rsidRPr="005C33FE">
        <w:rPr>
          <w:lang w:val="ru-RU"/>
        </w:rPr>
        <w:t xml:space="preserve"> </w:t>
      </w:r>
      <w:r>
        <w:t>Negatives</w:t>
      </w:r>
      <w:r w:rsidRPr="005C33FE">
        <w:rPr>
          <w:lang w:val="ru-RU"/>
        </w:rPr>
        <w:t>), когда модель называет банкрота «надежным». Для инвестора лучше перестраховаться и забраковать средний стартап (</w:t>
      </w:r>
      <w:r>
        <w:t>False</w:t>
      </w:r>
      <w:r w:rsidRPr="005C33FE">
        <w:rPr>
          <w:lang w:val="ru-RU"/>
        </w:rPr>
        <w:t xml:space="preserve"> </w:t>
      </w:r>
      <w:r>
        <w:t>Positive</w:t>
      </w:r>
      <w:r w:rsidRPr="005C33FE">
        <w:rPr>
          <w:lang w:val="ru-RU"/>
        </w:rPr>
        <w:t>), чем пропустить критический риск и потерять деньги.</w:t>
      </w:r>
    </w:p>
    <w:p w14:paraId="4E600C77" w14:textId="77777777" w:rsidR="00E62A36" w:rsidRPr="005C33FE" w:rsidRDefault="00000000">
      <w:pPr>
        <w:rPr>
          <w:lang w:val="ru-RU"/>
        </w:rPr>
      </w:pPr>
      <w:r w:rsidRPr="005C33FE">
        <w:rPr>
          <w:b/>
          <w:lang w:val="ru-RU"/>
        </w:rPr>
        <w:t>Вопрос 2</w:t>
      </w:r>
      <w:proofErr w:type="gramStart"/>
      <w:r w:rsidRPr="005C33FE">
        <w:rPr>
          <w:b/>
          <w:lang w:val="ru-RU"/>
        </w:rPr>
        <w:t>: Как</w:t>
      </w:r>
      <w:proofErr w:type="gramEnd"/>
      <w:r w:rsidRPr="005C33FE">
        <w:rPr>
          <w:b/>
          <w:lang w:val="ru-RU"/>
        </w:rPr>
        <w:t xml:space="preserve"> технически устроен </w:t>
      </w:r>
      <w:proofErr w:type="spellStart"/>
      <w:r>
        <w:rPr>
          <w:b/>
        </w:rPr>
        <w:t>AutoScoutBot</w:t>
      </w:r>
      <w:proofErr w:type="spellEnd"/>
      <w:r w:rsidRPr="005C33FE">
        <w:rPr>
          <w:b/>
          <w:lang w:val="ru-RU"/>
        </w:rPr>
        <w:t>? Откуда он берет данные, если стартапы их скрывают?</w:t>
      </w:r>
    </w:p>
    <w:p w14:paraId="55CB1688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  <w:t xml:space="preserve">Ответ: Бот написан на </w:t>
      </w:r>
      <w:r>
        <w:t>Python</w:t>
      </w:r>
      <w:r w:rsidRPr="005C33FE">
        <w:rPr>
          <w:lang w:val="ru-RU"/>
        </w:rPr>
        <w:t xml:space="preserve"> и принципиально не верит красивым презентациям </w:t>
      </w:r>
      <w:proofErr w:type="spellStart"/>
      <w:r w:rsidRPr="005C33FE">
        <w:rPr>
          <w:lang w:val="ru-RU"/>
        </w:rPr>
        <w:t>фаундеров</w:t>
      </w:r>
      <w:proofErr w:type="spellEnd"/>
      <w:r w:rsidRPr="005C33FE">
        <w:rPr>
          <w:lang w:val="ru-RU"/>
        </w:rPr>
        <w:t xml:space="preserve">. По ИНН компании он через </w:t>
      </w:r>
      <w:r>
        <w:t>API</w:t>
      </w:r>
      <w:r w:rsidRPr="005C33FE">
        <w:rPr>
          <w:lang w:val="ru-RU"/>
        </w:rPr>
        <w:t>-шлюз (</w:t>
      </w:r>
      <w:proofErr w:type="spellStart"/>
      <w:r>
        <w:t>Checko</w:t>
      </w:r>
      <w:proofErr w:type="spellEnd"/>
      <w:r w:rsidRPr="005C33FE">
        <w:rPr>
          <w:lang w:val="ru-RU"/>
        </w:rPr>
        <w:t xml:space="preserve">) делает запрос напрямую в базы ФНС и ЕГРЮЛ, вытягивая официальную бухгалтерскую отчетность. Далее эти сырые данные прогоняются через наш модуль финансового скоринга (расчет 30+ коэффициентов) и </w:t>
      </w:r>
      <w:r>
        <w:t>ML</w:t>
      </w:r>
      <w:r w:rsidRPr="005C33FE">
        <w:rPr>
          <w:lang w:val="ru-RU"/>
        </w:rPr>
        <w:t>-модель (</w:t>
      </w:r>
      <w:proofErr w:type="spellStart"/>
      <w:r>
        <w:t>XGBoost</w:t>
      </w:r>
      <w:proofErr w:type="spellEnd"/>
      <w:r w:rsidRPr="005C33FE">
        <w:rPr>
          <w:lang w:val="ru-RU"/>
        </w:rPr>
        <w:t xml:space="preserve">), которая выдает оценку и </w:t>
      </w:r>
      <w:r>
        <w:t>SHAP</w:t>
      </w:r>
      <w:r w:rsidRPr="005C33FE">
        <w:rPr>
          <w:lang w:val="ru-RU"/>
        </w:rPr>
        <w:t>-векторы для объяснимости.</w:t>
      </w:r>
    </w:p>
    <w:p w14:paraId="6B2C4F6C" w14:textId="77777777" w:rsidR="00E62A36" w:rsidRPr="005C33FE" w:rsidRDefault="00000000">
      <w:pPr>
        <w:rPr>
          <w:lang w:val="ru-RU"/>
        </w:rPr>
      </w:pPr>
      <w:r w:rsidRPr="005C33FE">
        <w:rPr>
          <w:b/>
          <w:lang w:val="ru-RU"/>
        </w:rPr>
        <w:t xml:space="preserve">Вопрос 3: Приведите еще примеры подобных провалов риск-менеджмента, кроме </w:t>
      </w:r>
      <w:r>
        <w:rPr>
          <w:b/>
        </w:rPr>
        <w:t>Theranos</w:t>
      </w:r>
      <w:r w:rsidRPr="005C33FE">
        <w:rPr>
          <w:b/>
          <w:lang w:val="ru-RU"/>
        </w:rPr>
        <w:t>.</w:t>
      </w:r>
    </w:p>
    <w:p w14:paraId="1DEFD148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  <w:t xml:space="preserve">Ответ: Отличный пример — крах компании </w:t>
      </w:r>
      <w:r>
        <w:t>WeWork</w:t>
      </w:r>
      <w:r w:rsidRPr="005C33FE">
        <w:rPr>
          <w:lang w:val="ru-RU"/>
        </w:rPr>
        <w:t xml:space="preserve">. Компания позиционировала себя как инновационный </w:t>
      </w:r>
      <w:r>
        <w:t>IT</w:t>
      </w:r>
      <w:r w:rsidRPr="005C33FE">
        <w:rPr>
          <w:lang w:val="ru-RU"/>
        </w:rPr>
        <w:t xml:space="preserve">-стартап, хотя по факту была классическим агентством недвижимости с гигантскими долговыми обязательствами по долгосрочной аренде. Из-за харизмы </w:t>
      </w:r>
      <w:proofErr w:type="spellStart"/>
      <w:r w:rsidRPr="005C33FE">
        <w:rPr>
          <w:lang w:val="ru-RU"/>
        </w:rPr>
        <w:t>фаундера</w:t>
      </w:r>
      <w:proofErr w:type="spellEnd"/>
      <w:r w:rsidRPr="005C33FE">
        <w:rPr>
          <w:lang w:val="ru-RU"/>
        </w:rPr>
        <w:t xml:space="preserve"> Адама Неймана крупнейшие инвесторы (например, фонд </w:t>
      </w:r>
      <w:r>
        <w:t>SoftBank</w:t>
      </w:r>
      <w:r w:rsidRPr="005C33FE">
        <w:rPr>
          <w:lang w:val="ru-RU"/>
        </w:rPr>
        <w:t xml:space="preserve">) проигнорировали фундаментальный финансовый риск (огромный </w:t>
      </w:r>
      <w:r>
        <w:t>burn</w:t>
      </w:r>
      <w:r w:rsidRPr="005C33FE">
        <w:rPr>
          <w:lang w:val="ru-RU"/>
        </w:rPr>
        <w:t xml:space="preserve"> </w:t>
      </w:r>
      <w:r>
        <w:t>rate</w:t>
      </w:r>
      <w:r w:rsidRPr="005C33FE">
        <w:rPr>
          <w:lang w:val="ru-RU"/>
        </w:rPr>
        <w:t xml:space="preserve"> и неликвидность), что привело к падению оценки с $47 млрд почти до нуля. Это классический пример того, как отсутствие жесткого скоринга на раннем этапе ослепляет инвесторов.</w:t>
      </w:r>
    </w:p>
    <w:p w14:paraId="143C7221" w14:textId="77777777" w:rsidR="00E62A36" w:rsidRPr="005C33FE" w:rsidRDefault="00000000">
      <w:pPr>
        <w:rPr>
          <w:lang w:val="ru-RU"/>
        </w:rPr>
      </w:pPr>
      <w:r w:rsidRPr="005C33FE">
        <w:rPr>
          <w:b/>
          <w:lang w:val="ru-RU"/>
        </w:rPr>
        <w:lastRenderedPageBreak/>
        <w:t>Вопрос 4</w:t>
      </w:r>
      <w:proofErr w:type="gramStart"/>
      <w:r w:rsidRPr="005C33FE">
        <w:rPr>
          <w:b/>
          <w:lang w:val="ru-RU"/>
        </w:rPr>
        <w:t>: Чем</w:t>
      </w:r>
      <w:proofErr w:type="gramEnd"/>
      <w:r w:rsidRPr="005C33FE">
        <w:rPr>
          <w:b/>
          <w:lang w:val="ru-RU"/>
        </w:rPr>
        <w:t xml:space="preserve"> ваш бот лучше профессиональных систем типа СПАРК или </w:t>
      </w:r>
      <w:proofErr w:type="spellStart"/>
      <w:r w:rsidRPr="005C33FE">
        <w:rPr>
          <w:b/>
          <w:lang w:val="ru-RU"/>
        </w:rPr>
        <w:t>Контур.Фокус</w:t>
      </w:r>
      <w:proofErr w:type="spellEnd"/>
      <w:r w:rsidRPr="005C33FE">
        <w:rPr>
          <w:b/>
          <w:lang w:val="ru-RU"/>
        </w:rPr>
        <w:t>?</w:t>
      </w:r>
    </w:p>
    <w:p w14:paraId="6DF30D97" w14:textId="77777777" w:rsidR="00E62A36" w:rsidRPr="005C33FE" w:rsidRDefault="00000000">
      <w:pPr>
        <w:rPr>
          <w:lang w:val="ru-RU"/>
        </w:rPr>
      </w:pPr>
      <w:r w:rsidRPr="005C33FE">
        <w:rPr>
          <w:lang w:val="ru-RU"/>
        </w:rPr>
        <w:t>Ответ: СПАРК и Фокус — это отличные системы констатации фактов для классического бизнеса (</w:t>
      </w:r>
      <w:r>
        <w:t>B</w:t>
      </w:r>
      <w:r w:rsidRPr="005C33FE">
        <w:rPr>
          <w:lang w:val="ru-RU"/>
        </w:rPr>
        <w:t>2</w:t>
      </w:r>
      <w:r>
        <w:t>B</w:t>
      </w:r>
      <w:r w:rsidRPr="005C33FE">
        <w:rPr>
          <w:lang w:val="ru-RU"/>
        </w:rPr>
        <w:t xml:space="preserve"> проверка контрагентов). Они покажут, что у стартапа убыток. Но для стартапа убыток на ранней стадии — это норма (он сжигает венчурные инвестиции на рост). Наш бот заточен именно под венчурную специфику: он оценивает уровни готовности (</w:t>
      </w:r>
      <w:r>
        <w:t>TRL</w:t>
      </w:r>
      <w:r w:rsidRPr="005C33FE">
        <w:rPr>
          <w:lang w:val="ru-RU"/>
        </w:rPr>
        <w:t>/</w:t>
      </w:r>
      <w:r>
        <w:t>CRL</w:t>
      </w:r>
      <w:r w:rsidRPr="005C33FE">
        <w:rPr>
          <w:lang w:val="ru-RU"/>
        </w:rPr>
        <w:t xml:space="preserve">) и использует </w:t>
      </w:r>
      <w:r>
        <w:t>ML</w:t>
      </w:r>
      <w:r w:rsidRPr="005C33FE">
        <w:rPr>
          <w:lang w:val="ru-RU"/>
        </w:rPr>
        <w:t xml:space="preserve"> для поиска скрытых паттернов, характерных именно для инновационных проектов, а не для обычных ООО.</w:t>
      </w:r>
    </w:p>
    <w:sectPr w:rsidR="00E62A36" w:rsidRPr="005C33F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98101">
    <w:abstractNumId w:val="8"/>
  </w:num>
  <w:num w:numId="2" w16cid:durableId="229853636">
    <w:abstractNumId w:val="6"/>
  </w:num>
  <w:num w:numId="3" w16cid:durableId="1460105449">
    <w:abstractNumId w:val="5"/>
  </w:num>
  <w:num w:numId="4" w16cid:durableId="1962106999">
    <w:abstractNumId w:val="4"/>
  </w:num>
  <w:num w:numId="5" w16cid:durableId="1188180026">
    <w:abstractNumId w:val="7"/>
  </w:num>
  <w:num w:numId="6" w16cid:durableId="1725255545">
    <w:abstractNumId w:val="3"/>
  </w:num>
  <w:num w:numId="7" w16cid:durableId="1310481680">
    <w:abstractNumId w:val="2"/>
  </w:num>
  <w:num w:numId="8" w16cid:durableId="1232154125">
    <w:abstractNumId w:val="1"/>
  </w:num>
  <w:num w:numId="9" w16cid:durableId="101753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3FE"/>
    <w:rsid w:val="00AA1D8D"/>
    <w:rsid w:val="00B47730"/>
    <w:rsid w:val="00CB0664"/>
    <w:rsid w:val="00DA677B"/>
    <w:rsid w:val="00E62A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99D0D56-76E1-4764-8BE3-6EFAEAA1E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1127</Words>
  <Characters>6426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Б.</cp:lastModifiedBy>
  <cp:revision>2</cp:revision>
  <dcterms:created xsi:type="dcterms:W3CDTF">2013-12-23T23:15:00Z</dcterms:created>
  <dcterms:modified xsi:type="dcterms:W3CDTF">2026-04-15T07:37:00Z</dcterms:modified>
  <cp:category/>
</cp:coreProperties>
</file>