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400E" w14:textId="77777777" w:rsidR="00E62A36" w:rsidRPr="005C33FE" w:rsidRDefault="00E10CA1">
      <w:pPr>
        <w:ind w:firstLine="0"/>
        <w:jc w:val="right"/>
        <w:rPr>
          <w:lang w:val="ru-RU"/>
        </w:rPr>
      </w:pPr>
      <w:r w:rsidRPr="005C33FE">
        <w:rPr>
          <w:lang w:val="ru-RU"/>
        </w:rPr>
        <w:t>Дисциплина: Риск-менеджмент</w:t>
      </w:r>
      <w:r w:rsidRPr="005C33FE">
        <w:rPr>
          <w:lang w:val="ru-RU"/>
        </w:rPr>
        <w:br/>
        <w:t xml:space="preserve">Выполнил: </w:t>
      </w:r>
      <w:proofErr w:type="spellStart"/>
      <w:r w:rsidRPr="005C33FE">
        <w:rPr>
          <w:lang w:val="ru-RU"/>
        </w:rPr>
        <w:t>Балтян</w:t>
      </w:r>
      <w:proofErr w:type="spellEnd"/>
      <w:r w:rsidRPr="005C33FE">
        <w:rPr>
          <w:lang w:val="ru-RU"/>
        </w:rPr>
        <w:t xml:space="preserve"> М.А., ИБМ7-61Б</w:t>
      </w:r>
      <w:r w:rsidRPr="005C33FE">
        <w:rPr>
          <w:lang w:val="ru-RU"/>
        </w:rPr>
        <w:br/>
        <w:t xml:space="preserve">Преподаватель: </w:t>
      </w:r>
      <w:proofErr w:type="spellStart"/>
      <w:r w:rsidRPr="005C33FE">
        <w:rPr>
          <w:lang w:val="ru-RU"/>
        </w:rPr>
        <w:t>Толикова</w:t>
      </w:r>
      <w:proofErr w:type="spellEnd"/>
      <w:r w:rsidRPr="005C33FE">
        <w:rPr>
          <w:lang w:val="ru-RU"/>
        </w:rPr>
        <w:t xml:space="preserve"> Е.Э.</w:t>
      </w:r>
    </w:p>
    <w:p w14:paraId="56B71088" w14:textId="77777777" w:rsidR="00E62A36" w:rsidRPr="005C33FE" w:rsidRDefault="00E10CA1">
      <w:pPr>
        <w:spacing w:before="240" w:after="240"/>
        <w:ind w:firstLine="0"/>
        <w:jc w:val="center"/>
        <w:rPr>
          <w:lang w:val="ru-RU"/>
        </w:rPr>
      </w:pPr>
      <w:r w:rsidRPr="005C33FE">
        <w:rPr>
          <w:b/>
          <w:lang w:val="ru-RU"/>
        </w:rPr>
        <w:t>ДОКЛАД</w:t>
      </w:r>
    </w:p>
    <w:p w14:paraId="48021B21" w14:textId="670AC936" w:rsidR="00E62A36" w:rsidRPr="005C33FE" w:rsidRDefault="00E10CA1">
      <w:pPr>
        <w:spacing w:before="240" w:after="240"/>
        <w:ind w:firstLine="0"/>
        <w:jc w:val="center"/>
        <w:rPr>
          <w:lang w:val="ru-RU"/>
        </w:rPr>
      </w:pPr>
      <w:r w:rsidRPr="005C33FE">
        <w:rPr>
          <w:b/>
          <w:lang w:val="ru-RU"/>
        </w:rPr>
        <w:t xml:space="preserve">Структурный кризис венчурного риск-менеджмента в РФ и пути его преодоления методами </w:t>
      </w:r>
      <w:r>
        <w:rPr>
          <w:b/>
        </w:rPr>
        <w:t>ML</w:t>
      </w:r>
      <w:r w:rsidRPr="005C33FE">
        <w:rPr>
          <w:b/>
          <w:lang w:val="ru-RU"/>
        </w:rPr>
        <w:t>-аналитики</w:t>
      </w:r>
      <w:r w:rsidR="005C33FE">
        <w:rPr>
          <w:b/>
          <w:lang w:val="ru-RU"/>
        </w:rPr>
        <w:br/>
      </w:r>
      <w:r w:rsidR="005C33FE">
        <w:rPr>
          <w:i/>
          <w:iCs/>
          <w:sz w:val="24"/>
          <w:szCs w:val="20"/>
          <w:lang w:val="ru-RU"/>
        </w:rPr>
        <w:t>(</w:t>
      </w:r>
      <w:r w:rsidR="005C33FE" w:rsidRPr="005C33FE">
        <w:rPr>
          <w:i/>
          <w:iCs/>
          <w:sz w:val="24"/>
          <w:szCs w:val="20"/>
          <w:lang w:val="ru-RU"/>
        </w:rPr>
        <w:t>Трансформация предынвестиционного риск-менеджмента: ML-скаутинг как инструмент первичной локализации рисков</w:t>
      </w:r>
      <w:r w:rsidR="005C33FE">
        <w:rPr>
          <w:i/>
          <w:iCs/>
          <w:sz w:val="24"/>
          <w:szCs w:val="20"/>
          <w:lang w:val="ru-RU"/>
        </w:rPr>
        <w:t>)</w:t>
      </w:r>
    </w:p>
    <w:p w14:paraId="13D7A625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Уважаемая Елена Эдуардовна, уважаемые коллеги! Сегодня я хотел бы представить исследование, посвященное управлению рисками в условиях экстремальной неопределенности. В своем докладе я опираюсь на фундаментальные принципы риск-менеджмента, изложенные в стандарте ГОСТ Р ИСО 31000 [1], а также на материалы наших лекций, чтобы проанализировать, почему классические финансовые модели дают сбой на рынке инноваций, и как современные методы машинного обучения позволяют эту проблему решить.</w:t>
      </w:r>
    </w:p>
    <w:p w14:paraId="530D9529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[ТЕЗИС: Макро-проблема]</w:t>
      </w:r>
    </w:p>
    <w:p w14:paraId="4B2016D1" w14:textId="258DDCC6" w:rsidR="00E62A36" w:rsidRPr="005C33FE" w:rsidRDefault="00E10CA1">
      <w:pPr>
        <w:rPr>
          <w:lang w:val="ru-RU"/>
        </w:rPr>
      </w:pPr>
      <w:r w:rsidRPr="005C33FE">
        <w:rPr>
          <w:lang w:val="ru-RU"/>
        </w:rPr>
        <w:t>Начнем с анализа текущей макроэкономической ситуации. Согласно отчету Всемирного экономического форума [2], технологическая поляризация</w:t>
      </w:r>
      <w:r w:rsidR="00EA241D">
        <w:rPr>
          <w:vertAlign w:val="superscript"/>
          <w:lang w:val="ru-RU"/>
        </w:rPr>
        <w:t>*</w:t>
      </w:r>
      <w:r w:rsidRPr="005C33FE">
        <w:rPr>
          <w:lang w:val="ru-RU"/>
        </w:rPr>
        <w:t xml:space="preserve"> является одним из ключевых рисков десятилетия. В России этот риск накладывается на глубокую трансформацию венчурного рынка.</w:t>
      </w:r>
    </w:p>
    <w:p w14:paraId="2918305C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[ДАННЫЕ И ФАКТЫ: Подтверждение тезиса]</w:t>
      </w:r>
    </w:p>
    <w:p w14:paraId="20040A7F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Обратимся к свежему исследованию аналитического агентства «Русский Венчур» [3]. Статистика демонстрирует поразительный парадокс: в 2024 году общее число сделок в сфере венчурного инвестирования катастрофически рухнуло на 30% по сравнению с 2023 годом (со 113 до 78 сделок). Объем рынка сжался на 10%. Однако, по данным Московского инновационного кластера [4], </w:t>
      </w:r>
      <w:r w:rsidRPr="005C33FE">
        <w:rPr>
          <w:lang w:val="ru-RU"/>
        </w:rPr>
        <w:lastRenderedPageBreak/>
        <w:t>средний чек инвестиции в первом полугодии 2025 года взлетел на 90% — до 1,4 млн долларов.</w:t>
      </w:r>
    </w:p>
    <w:p w14:paraId="56137224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[ПРИЧИНЫ</w:t>
      </w:r>
      <w:proofErr w:type="gramStart"/>
      <w:r w:rsidRPr="005C33FE">
        <w:rPr>
          <w:lang w:val="ru-RU"/>
        </w:rPr>
        <w:t>: Почему</w:t>
      </w:r>
      <w:proofErr w:type="gramEnd"/>
      <w:r w:rsidRPr="005C33FE">
        <w:rPr>
          <w:lang w:val="ru-RU"/>
        </w:rPr>
        <w:t xml:space="preserve"> так происходит?]</w:t>
      </w:r>
    </w:p>
    <w:p w14:paraId="430EBE46" w14:textId="54F4BA02" w:rsidR="00E62A36" w:rsidRPr="006465F4" w:rsidRDefault="00E10CA1">
      <w:pPr>
        <w:rPr>
          <w:lang w:val="ru-RU"/>
        </w:rPr>
      </w:pPr>
      <w:r w:rsidRPr="005C33FE">
        <w:rPr>
          <w:lang w:val="ru-RU"/>
        </w:rPr>
        <w:t>О чем говорят эти цифры? Инвесторы панически боятся ранних стадий (</w:t>
      </w:r>
      <w:r>
        <w:t>Seed</w:t>
      </w:r>
      <w:r w:rsidRPr="005C33FE">
        <w:rPr>
          <w:lang w:val="ru-RU"/>
        </w:rPr>
        <w:t xml:space="preserve"> и </w:t>
      </w:r>
      <w:r>
        <w:t>Pre</w:t>
      </w:r>
      <w:r w:rsidRPr="005C33FE">
        <w:rPr>
          <w:lang w:val="ru-RU"/>
        </w:rPr>
        <w:t>-</w:t>
      </w:r>
      <w:r>
        <w:t>seed</w:t>
      </w:r>
      <w:r w:rsidRPr="005C33FE">
        <w:rPr>
          <w:lang w:val="ru-RU"/>
        </w:rPr>
        <w:t xml:space="preserve">). Они концентрируют капитал в более зрелых проектах. Почему инвесторы так боятся? Потому что классические инструменты оценки рисков здесь не работают. На лекциях мы разбирали расчет </w:t>
      </w:r>
      <w:proofErr w:type="spellStart"/>
      <w:r>
        <w:t>VaR</w:t>
      </w:r>
      <w:proofErr w:type="spellEnd"/>
      <w:r w:rsidRPr="005C33FE">
        <w:rPr>
          <w:lang w:val="ru-RU"/>
        </w:rPr>
        <w:t xml:space="preserve"> (</w:t>
      </w:r>
      <w:r>
        <w:t>Value</w:t>
      </w:r>
      <w:r w:rsidRPr="005C33FE">
        <w:rPr>
          <w:lang w:val="ru-RU"/>
        </w:rPr>
        <w:t>-</w:t>
      </w:r>
      <w:r>
        <w:t>at</w:t>
      </w:r>
      <w:r w:rsidRPr="005C33FE">
        <w:rPr>
          <w:lang w:val="ru-RU"/>
        </w:rPr>
        <w:t>-</w:t>
      </w:r>
      <w:r>
        <w:t>Risk</w:t>
      </w:r>
      <w:r w:rsidRPr="005C33FE">
        <w:rPr>
          <w:lang w:val="ru-RU"/>
        </w:rPr>
        <w:t>). Этот метод предполагает нормальное распределение. Но венчурный рынок живет по степенному закону (</w:t>
      </w:r>
      <w:r>
        <w:t>Power</w:t>
      </w:r>
      <w:r w:rsidRPr="005C33FE">
        <w:rPr>
          <w:lang w:val="ru-RU"/>
        </w:rPr>
        <w:t xml:space="preserve"> </w:t>
      </w:r>
      <w:r>
        <w:t>Law</w:t>
      </w:r>
      <w:r w:rsidRPr="005C33FE">
        <w:rPr>
          <w:lang w:val="ru-RU"/>
        </w:rPr>
        <w:t xml:space="preserve">) — это рынок «Черных лебедей», где 70% компаний умирают [5], а 1% окупает весь фонд. </w:t>
      </w:r>
      <w:r w:rsidR="00134BCA" w:rsidRPr="00134BCA">
        <w:rPr>
          <w:lang w:val="ru-RU"/>
        </w:rPr>
        <w:t xml:space="preserve">Рассчитать достоверный </w:t>
      </w:r>
      <w:proofErr w:type="spellStart"/>
      <w:r w:rsidR="00134BCA" w:rsidRPr="00134BCA">
        <w:t>VaR</w:t>
      </w:r>
      <w:proofErr w:type="spellEnd"/>
      <w:r w:rsidR="00134BCA" w:rsidRPr="00134BCA">
        <w:rPr>
          <w:lang w:val="ru-RU"/>
        </w:rPr>
        <w:t xml:space="preserve"> для стартапа с отрицательным денежным потоком статистически некорректн</w:t>
      </w:r>
      <w:r w:rsidR="006465F4">
        <w:rPr>
          <w:lang w:val="ru-RU"/>
        </w:rPr>
        <w:t xml:space="preserve">о </w:t>
      </w:r>
      <w:r w:rsidR="006465F4" w:rsidRPr="006465F4">
        <w:rPr>
          <w:lang w:val="ru-RU"/>
        </w:rPr>
        <w:t>и лишено экономического смысла. Метод требует репрезентативной исторической выборки и опирается на непрерывную волатильность, в то время как риск стартапа носит бинарный характер — выживание или дефолт</w:t>
      </w:r>
      <w:r w:rsidRPr="006465F4">
        <w:rPr>
          <w:lang w:val="ru-RU"/>
        </w:rPr>
        <w:t>.</w:t>
      </w:r>
    </w:p>
    <w:p w14:paraId="27A64C30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[КЕЙС: Мировой опыт]</w:t>
      </w:r>
    </w:p>
    <w:p w14:paraId="31C58F3A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В условиях отсутствия исторических данных на первый план выходит колоссальная асимметрия информации (агентский конфликт инвестора и </w:t>
      </w:r>
      <w:proofErr w:type="spellStart"/>
      <w:r w:rsidRPr="005C33FE">
        <w:rPr>
          <w:lang w:val="ru-RU"/>
        </w:rPr>
        <w:t>фаундера</w:t>
      </w:r>
      <w:proofErr w:type="spellEnd"/>
      <w:r w:rsidRPr="005C33FE">
        <w:rPr>
          <w:lang w:val="ru-RU"/>
        </w:rPr>
        <w:t xml:space="preserve">). Чтобы понять цену этой асимметрии, разберем хрестоматийный мировой кейс — крах биотех-стартапа </w:t>
      </w:r>
      <w:r>
        <w:t>Theranos</w:t>
      </w:r>
      <w:r w:rsidRPr="005C33FE">
        <w:rPr>
          <w:lang w:val="ru-RU"/>
        </w:rPr>
        <w:t>. Элизабет Холмс привлекла более $700 млн при оценке в $9 млрд на неработающий анализатор крови.</w:t>
      </w:r>
    </w:p>
    <w:p w14:paraId="031469FC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[ПОСЛЕДСТВИЯ</w:t>
      </w:r>
      <w:proofErr w:type="gramStart"/>
      <w:r w:rsidRPr="005C33FE">
        <w:rPr>
          <w:lang w:val="ru-RU"/>
        </w:rPr>
        <w:t>: К</w:t>
      </w:r>
      <w:proofErr w:type="gramEnd"/>
      <w:r w:rsidRPr="005C33FE">
        <w:rPr>
          <w:lang w:val="ru-RU"/>
        </w:rPr>
        <w:t xml:space="preserve"> чему приводит игнорирование проблемы]</w:t>
      </w:r>
    </w:p>
    <w:p w14:paraId="413287B8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Почему опытнейшие фонды потеряли всё? Произошел тотальный сбой технологического комплаенса. </w:t>
      </w:r>
      <w:proofErr w:type="spellStart"/>
      <w:r w:rsidRPr="005C33FE">
        <w:rPr>
          <w:lang w:val="ru-RU"/>
        </w:rPr>
        <w:t>Фаундер</w:t>
      </w:r>
      <w:proofErr w:type="spellEnd"/>
      <w:r w:rsidRPr="005C33FE">
        <w:rPr>
          <w:lang w:val="ru-RU"/>
        </w:rPr>
        <w:t xml:space="preserve"> прикрывалась жесткими соглашениями о коммерческой тайне (</w:t>
      </w:r>
      <w:r>
        <w:t>NDA</w:t>
      </w:r>
      <w:r w:rsidRPr="005C33FE">
        <w:rPr>
          <w:lang w:val="ru-RU"/>
        </w:rPr>
        <w:t>), не допуская независимых аудиторов. Инвесторы вкладывали деньги в харизму, а не в технологию. Этот кейс доказывает: без объективного аудита инвестиции превращаются в слепую лотерею.</w:t>
      </w:r>
    </w:p>
    <w:p w14:paraId="4A8D66E7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[НОВЫЙ ТЕЗИС: Специфика РФ]</w:t>
      </w:r>
    </w:p>
    <w:p w14:paraId="2DB17A38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lastRenderedPageBreak/>
        <w:t xml:space="preserve">Если в мире глубокий </w:t>
      </w:r>
      <w:r>
        <w:t>Due</w:t>
      </w:r>
      <w:r w:rsidRPr="005C33FE">
        <w:rPr>
          <w:lang w:val="ru-RU"/>
        </w:rPr>
        <w:t xml:space="preserve"> </w:t>
      </w:r>
      <w:r>
        <w:t>Diligence</w:t>
      </w:r>
      <w:r w:rsidRPr="005C33FE">
        <w:rPr>
          <w:lang w:val="ru-RU"/>
        </w:rPr>
        <w:t xml:space="preserve"> — это стандарт, то почему в России на ранних стадиях оценка рисков часто игнорируется? Ответ кроется в экономике транзакционных издержек. Возникает «дилемма бизнес-ангела». Средний чек посевной инвестиции в РФ — 10–15 млн рублей. При этом качественный </w:t>
      </w:r>
      <w:r>
        <w:t>Due</w:t>
      </w:r>
      <w:r w:rsidRPr="005C33FE">
        <w:rPr>
          <w:lang w:val="ru-RU"/>
        </w:rPr>
        <w:t xml:space="preserve"> </w:t>
      </w:r>
      <w:r>
        <w:t>Diligence</w:t>
      </w:r>
      <w:r w:rsidRPr="005C33FE">
        <w:rPr>
          <w:lang w:val="ru-RU"/>
        </w:rPr>
        <w:t xml:space="preserve"> стоит 1–2 млн рублей. Тратить 10–20% от суммы на проверку — экономический абсурд. В результате инвесторы отказываются от локализации риска в пользу интуиции, и деньги сгорают.</w:t>
      </w:r>
    </w:p>
    <w:p w14:paraId="0CAA8911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[РЕШЕНИЕ: Наш продукт]</w:t>
      </w:r>
    </w:p>
    <w:p w14:paraId="05591909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Для решения этой проблемы мы разрабатываем систему </w:t>
      </w:r>
      <w:proofErr w:type="spellStart"/>
      <w:r>
        <w:t>AutoScoutBot</w:t>
      </w:r>
      <w:proofErr w:type="spellEnd"/>
      <w:r w:rsidRPr="005C33FE">
        <w:rPr>
          <w:lang w:val="ru-RU"/>
        </w:rPr>
        <w:t xml:space="preserve">. Наша концепция: мы не заменяем глубокий </w:t>
      </w:r>
      <w:r>
        <w:t>Due</w:t>
      </w:r>
      <w:r w:rsidRPr="005C33FE">
        <w:rPr>
          <w:lang w:val="ru-RU"/>
        </w:rPr>
        <w:t xml:space="preserve"> </w:t>
      </w:r>
      <w:r>
        <w:t>Diligence</w:t>
      </w:r>
      <w:r w:rsidRPr="005C33FE">
        <w:rPr>
          <w:lang w:val="ru-RU"/>
        </w:rPr>
        <w:t>, мы создаем автоматизированную систему раннего предупреждения (</w:t>
      </w:r>
      <w:r>
        <w:t>Early</w:t>
      </w:r>
      <w:r w:rsidRPr="005C33FE">
        <w:rPr>
          <w:lang w:val="ru-RU"/>
        </w:rPr>
        <w:t xml:space="preserve"> </w:t>
      </w:r>
      <w:r>
        <w:t>Warning</w:t>
      </w:r>
      <w:r w:rsidRPr="005C33FE">
        <w:rPr>
          <w:lang w:val="ru-RU"/>
        </w:rPr>
        <w:t xml:space="preserve"> </w:t>
      </w:r>
      <w:r>
        <w:t>System</w:t>
      </w:r>
      <w:r w:rsidRPr="005C33FE">
        <w:rPr>
          <w:lang w:val="ru-RU"/>
        </w:rPr>
        <w:t>), которая работает ДО него, радикально снижая транзакционные издержки.</w:t>
      </w:r>
    </w:p>
    <w:p w14:paraId="4622292A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Первый эшелон — финансовый. Система берет данные через </w:t>
      </w:r>
      <w:r>
        <w:t>API</w:t>
      </w:r>
      <w:r w:rsidRPr="005C33FE">
        <w:rPr>
          <w:lang w:val="ru-RU"/>
        </w:rPr>
        <w:t xml:space="preserve"> напрямую из ФНС. Алгоритм рассчитывает 30+ коэффициентов и строит модели прогнозирования банкротства (модель Альтмана). При этом низкий </w:t>
      </w:r>
      <w:r>
        <w:t>Z</w:t>
      </w:r>
      <w:r w:rsidRPr="005C33FE">
        <w:rPr>
          <w:lang w:val="ru-RU"/>
        </w:rPr>
        <w:t>-показатель интерпретируется не как приговор, а как триггер для картографирования рисков.</w:t>
      </w:r>
    </w:p>
    <w:p w14:paraId="27920142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Второй эшелон — нефинансовые риски. Мы используем методологию уровней готовности (</w:t>
      </w:r>
      <w:r>
        <w:t>TRL</w:t>
      </w:r>
      <w:r w:rsidRPr="005C33FE">
        <w:rPr>
          <w:lang w:val="ru-RU"/>
        </w:rPr>
        <w:t xml:space="preserve">, </w:t>
      </w:r>
      <w:r>
        <w:t>MRL</w:t>
      </w:r>
      <w:r w:rsidRPr="005C33FE">
        <w:rPr>
          <w:lang w:val="ru-RU"/>
        </w:rPr>
        <w:t xml:space="preserve">, </w:t>
      </w:r>
      <w:r>
        <w:t>IRL</w:t>
      </w:r>
      <w:r w:rsidRPr="005C33FE">
        <w:rPr>
          <w:lang w:val="ru-RU"/>
        </w:rPr>
        <w:t xml:space="preserve">, </w:t>
      </w:r>
      <w:r>
        <w:t>CRL</w:t>
      </w:r>
      <w:r w:rsidRPr="005C33FE">
        <w:rPr>
          <w:lang w:val="ru-RU"/>
        </w:rPr>
        <w:t>), адаптированную Фондом «Сколково» [6]. Алгоритмы машинного обучения анализируют 39 признаков стартапа.</w:t>
      </w:r>
    </w:p>
    <w:p w14:paraId="27470204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[ВЫВОДЫ]</w:t>
      </w:r>
    </w:p>
    <w:p w14:paraId="6A252067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Наконец, мы решаем проблему «черного ящика» в ИИ с помощью векторов Шепли (</w:t>
      </w:r>
      <w:r>
        <w:t>SHAP</w:t>
      </w:r>
      <w:r w:rsidRPr="005C33FE">
        <w:rPr>
          <w:lang w:val="ru-RU"/>
        </w:rPr>
        <w:t>), делая оценку прозрачной и интерпретируемой.</w:t>
      </w:r>
    </w:p>
    <w:p w14:paraId="2D58FE2A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Подводя итог: </w:t>
      </w:r>
      <w:r>
        <w:t>ML</w:t>
      </w:r>
      <w:r w:rsidRPr="005C33FE">
        <w:rPr>
          <w:lang w:val="ru-RU"/>
        </w:rPr>
        <w:t xml:space="preserve">-скаутинг выступает современным методом компенсации риска. Он позволяет инвестору за доли секунды отсеять 90% проектов с критическими рисками, чтобы сфокусировать дорогостоящий </w:t>
      </w:r>
      <w:r>
        <w:t>Due</w:t>
      </w:r>
      <w:r w:rsidRPr="005C33FE">
        <w:rPr>
          <w:lang w:val="ru-RU"/>
        </w:rPr>
        <w:t xml:space="preserve"> </w:t>
      </w:r>
      <w:r>
        <w:lastRenderedPageBreak/>
        <w:t>Diligence</w:t>
      </w:r>
      <w:r w:rsidRPr="005C33FE">
        <w:rPr>
          <w:lang w:val="ru-RU"/>
        </w:rPr>
        <w:t xml:space="preserve"> на оставшихся 10%. Это обеспечивает экономическую безопасность инвестора.</w:t>
      </w:r>
    </w:p>
    <w:p w14:paraId="4A1B5691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>Спасибо за внимание! Готов ответить на ваши вопросы.</w:t>
      </w:r>
    </w:p>
    <w:p w14:paraId="638A8A98" w14:textId="6015B5F2" w:rsidR="005C33FE" w:rsidRDefault="005C33FE">
      <w:pPr>
        <w:spacing w:after="200" w:line="276" w:lineRule="auto"/>
        <w:ind w:firstLine="0"/>
        <w:jc w:val="left"/>
        <w:rPr>
          <w:b/>
          <w:lang w:val="ru-RU"/>
        </w:rPr>
      </w:pPr>
    </w:p>
    <w:p w14:paraId="15D4D331" w14:textId="23D5FE53" w:rsidR="00E62A36" w:rsidRPr="005C33FE" w:rsidRDefault="00E10CA1">
      <w:pPr>
        <w:spacing w:before="240" w:after="240"/>
        <w:ind w:firstLine="0"/>
        <w:jc w:val="center"/>
        <w:rPr>
          <w:lang w:val="ru-RU"/>
        </w:rPr>
      </w:pPr>
      <w:r w:rsidRPr="005C33FE">
        <w:rPr>
          <w:b/>
          <w:lang w:val="ru-RU"/>
        </w:rPr>
        <w:t>Список использованных источников и литературы</w:t>
      </w:r>
    </w:p>
    <w:p w14:paraId="20B6C277" w14:textId="77777777" w:rsidR="00E62A36" w:rsidRPr="005C33FE" w:rsidRDefault="00E10CA1">
      <w:pPr>
        <w:ind w:left="709" w:firstLine="0"/>
        <w:rPr>
          <w:lang w:val="ru-RU"/>
        </w:rPr>
      </w:pPr>
      <w:r w:rsidRPr="005C33FE">
        <w:rPr>
          <w:lang w:val="ru-RU"/>
        </w:rPr>
        <w:t xml:space="preserve">1. ГОСТ Р ИСО 31000-2019. Менеджмент риска. Основные принципы и рекомендации. – М.: </w:t>
      </w:r>
      <w:proofErr w:type="spellStart"/>
      <w:r w:rsidRPr="005C33FE">
        <w:rPr>
          <w:lang w:val="ru-RU"/>
        </w:rPr>
        <w:t>Стандартинформ</w:t>
      </w:r>
      <w:proofErr w:type="spellEnd"/>
      <w:r w:rsidRPr="005C33FE">
        <w:rPr>
          <w:lang w:val="ru-RU"/>
        </w:rPr>
        <w:t>, 2019.</w:t>
      </w:r>
    </w:p>
    <w:p w14:paraId="1E4F0388" w14:textId="77777777" w:rsidR="00E62A36" w:rsidRDefault="00E10CA1">
      <w:pPr>
        <w:ind w:left="709" w:firstLine="0"/>
      </w:pPr>
      <w:r>
        <w:t>2. The Global Risks Report 2025 / World Economic Forum. – Geneva: WEF, 2025.</w:t>
      </w:r>
    </w:p>
    <w:p w14:paraId="58474A01" w14:textId="77777777" w:rsidR="00E62A36" w:rsidRPr="005C33FE" w:rsidRDefault="00E10CA1">
      <w:pPr>
        <w:ind w:left="709" w:firstLine="0"/>
        <w:rPr>
          <w:lang w:val="ru-RU"/>
        </w:rPr>
      </w:pPr>
      <w:r w:rsidRPr="005C33FE">
        <w:rPr>
          <w:lang w:val="ru-RU"/>
        </w:rPr>
        <w:t>3. Российский рынок венчурных инвестиций: итоги 2024 года и тенденции 2025 года [Электронный ресурс] // Аналитическое агентство «Русский Венчур».</w:t>
      </w:r>
    </w:p>
    <w:p w14:paraId="41EEDAC9" w14:textId="77777777" w:rsidR="00E62A36" w:rsidRPr="005C33FE" w:rsidRDefault="00E10CA1">
      <w:pPr>
        <w:ind w:left="709" w:firstLine="0"/>
        <w:rPr>
          <w:lang w:val="ru-RU"/>
        </w:rPr>
      </w:pPr>
      <w:r w:rsidRPr="005C33FE">
        <w:rPr>
          <w:lang w:val="ru-RU"/>
        </w:rPr>
        <w:t xml:space="preserve">4. Итоги </w:t>
      </w:r>
      <w:r>
        <w:t>I</w:t>
      </w:r>
      <w:r w:rsidRPr="005C33FE">
        <w:rPr>
          <w:lang w:val="ru-RU"/>
        </w:rPr>
        <w:t xml:space="preserve"> полугодия 2025 года [Электронный ресурс] // Московский инновационный кластер (МИК).</w:t>
      </w:r>
    </w:p>
    <w:p w14:paraId="034C235F" w14:textId="77777777" w:rsidR="00E62A36" w:rsidRDefault="00E10CA1">
      <w:pPr>
        <w:ind w:left="709" w:firstLine="0"/>
      </w:pPr>
      <w:r>
        <w:t>5. The Top 12 Reasons Startups Fail [Электронный ресурс] // CB Insights. – 2024.</w:t>
      </w:r>
    </w:p>
    <w:p w14:paraId="1AF59887" w14:textId="77777777" w:rsidR="00E62A36" w:rsidRPr="005C33FE" w:rsidRDefault="00E10CA1">
      <w:pPr>
        <w:ind w:left="709" w:firstLine="0"/>
        <w:rPr>
          <w:lang w:val="ru-RU"/>
        </w:rPr>
      </w:pPr>
      <w:r w:rsidRPr="005C33FE">
        <w:rPr>
          <w:lang w:val="ru-RU"/>
        </w:rPr>
        <w:t>6. Методические рекомендации по определению уровней технологической готовности проектов [Электронный ресурс] // Фонд «Сколково».</w:t>
      </w:r>
    </w:p>
    <w:p w14:paraId="2AA2592D" w14:textId="77777777" w:rsidR="005C33FE" w:rsidRDefault="005C33FE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5AE9428B" w14:textId="54F3DE41" w:rsidR="00E62A36" w:rsidRPr="005C33FE" w:rsidRDefault="00E10CA1">
      <w:pPr>
        <w:spacing w:before="240" w:after="240"/>
        <w:ind w:firstLine="0"/>
        <w:jc w:val="center"/>
        <w:rPr>
          <w:lang w:val="ru-RU"/>
        </w:rPr>
      </w:pPr>
      <w:r w:rsidRPr="005C33FE">
        <w:rPr>
          <w:b/>
          <w:lang w:val="ru-RU"/>
        </w:rPr>
        <w:lastRenderedPageBreak/>
        <w:t>БЛОК: ОТВЕТЫ НА КАВЕРЗНЫЕ ВОПРОСЫ (Шпаргалка)</w:t>
      </w:r>
    </w:p>
    <w:p w14:paraId="41AAB4A0" w14:textId="77777777" w:rsidR="00E62A36" w:rsidRPr="005C33FE" w:rsidRDefault="00E10CA1">
      <w:pPr>
        <w:rPr>
          <w:lang w:val="ru-RU"/>
        </w:rPr>
      </w:pPr>
      <w:r w:rsidRPr="005C33FE">
        <w:rPr>
          <w:b/>
          <w:lang w:val="ru-RU"/>
        </w:rPr>
        <w:t>Вопрос 1</w:t>
      </w:r>
      <w:proofErr w:type="gramStart"/>
      <w:r w:rsidRPr="005C33FE">
        <w:rPr>
          <w:b/>
          <w:lang w:val="ru-RU"/>
        </w:rPr>
        <w:t>: Как</w:t>
      </w:r>
      <w:proofErr w:type="gramEnd"/>
      <w:r w:rsidRPr="005C33FE">
        <w:rPr>
          <w:b/>
          <w:lang w:val="ru-RU"/>
        </w:rPr>
        <w:t xml:space="preserve"> вы оценивали точность вашей </w:t>
      </w:r>
      <w:r>
        <w:rPr>
          <w:b/>
        </w:rPr>
        <w:t>ML</w:t>
      </w:r>
      <w:r w:rsidRPr="005C33FE">
        <w:rPr>
          <w:b/>
          <w:lang w:val="ru-RU"/>
        </w:rPr>
        <w:t>-модели?</w:t>
      </w:r>
    </w:p>
    <w:p w14:paraId="4CE027B4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Ответ: Мы оцениваем модель на исторических данных стартапов с использованием метрик </w:t>
      </w:r>
      <w:r>
        <w:t>ROC</w:t>
      </w:r>
      <w:r w:rsidRPr="005C33FE">
        <w:rPr>
          <w:lang w:val="ru-RU"/>
        </w:rPr>
        <w:t>-</w:t>
      </w:r>
      <w:r>
        <w:t>AUC</w:t>
      </w:r>
      <w:r w:rsidRPr="005C33FE">
        <w:rPr>
          <w:lang w:val="ru-RU"/>
        </w:rPr>
        <w:t xml:space="preserve"> и </w:t>
      </w:r>
      <w:r>
        <w:t>Recall</w:t>
      </w:r>
      <w:r w:rsidRPr="005C33FE">
        <w:rPr>
          <w:lang w:val="ru-RU"/>
        </w:rPr>
        <w:t xml:space="preserve"> (полнота). В риск-менеджменте для нас критически важен именно </w:t>
      </w:r>
      <w:r>
        <w:t>Recall</w:t>
      </w:r>
      <w:r w:rsidRPr="005C33FE">
        <w:rPr>
          <w:lang w:val="ru-RU"/>
        </w:rPr>
        <w:t xml:space="preserve"> — то есть минимизация ложноотрицательных ответов (</w:t>
      </w:r>
      <w:r>
        <w:t>False</w:t>
      </w:r>
      <w:r w:rsidRPr="005C33FE">
        <w:rPr>
          <w:lang w:val="ru-RU"/>
        </w:rPr>
        <w:t xml:space="preserve"> </w:t>
      </w:r>
      <w:r>
        <w:t>Negatives</w:t>
      </w:r>
      <w:r w:rsidRPr="005C33FE">
        <w:rPr>
          <w:lang w:val="ru-RU"/>
        </w:rPr>
        <w:t>), когда модель называет банкрота «надежным». Для инвестора лучше перестраховаться и забраковать средний стартап (</w:t>
      </w:r>
      <w:r>
        <w:t>False</w:t>
      </w:r>
      <w:r w:rsidRPr="005C33FE">
        <w:rPr>
          <w:lang w:val="ru-RU"/>
        </w:rPr>
        <w:t xml:space="preserve"> </w:t>
      </w:r>
      <w:r>
        <w:t>Positive</w:t>
      </w:r>
      <w:r w:rsidRPr="005C33FE">
        <w:rPr>
          <w:lang w:val="ru-RU"/>
        </w:rPr>
        <w:t>), чем пропустить критический риск и потерять деньги.</w:t>
      </w:r>
    </w:p>
    <w:p w14:paraId="4E600C77" w14:textId="77777777" w:rsidR="00E62A36" w:rsidRPr="005C33FE" w:rsidRDefault="00E10CA1">
      <w:pPr>
        <w:rPr>
          <w:lang w:val="ru-RU"/>
        </w:rPr>
      </w:pPr>
      <w:r w:rsidRPr="005C33FE">
        <w:rPr>
          <w:b/>
          <w:lang w:val="ru-RU"/>
        </w:rPr>
        <w:t>Вопрос 2</w:t>
      </w:r>
      <w:proofErr w:type="gramStart"/>
      <w:r w:rsidRPr="005C33FE">
        <w:rPr>
          <w:b/>
          <w:lang w:val="ru-RU"/>
        </w:rPr>
        <w:t>: Как</w:t>
      </w:r>
      <w:proofErr w:type="gramEnd"/>
      <w:r w:rsidRPr="005C33FE">
        <w:rPr>
          <w:b/>
          <w:lang w:val="ru-RU"/>
        </w:rPr>
        <w:t xml:space="preserve"> технически устроен </w:t>
      </w:r>
      <w:proofErr w:type="spellStart"/>
      <w:r>
        <w:rPr>
          <w:b/>
        </w:rPr>
        <w:t>AutoScoutBot</w:t>
      </w:r>
      <w:proofErr w:type="spellEnd"/>
      <w:r w:rsidRPr="005C33FE">
        <w:rPr>
          <w:b/>
          <w:lang w:val="ru-RU"/>
        </w:rPr>
        <w:t>? Откуда он берет данные, если стартапы их скрывают?</w:t>
      </w:r>
    </w:p>
    <w:p w14:paraId="55CB1688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Ответ: Бот написан на </w:t>
      </w:r>
      <w:r>
        <w:t>Python</w:t>
      </w:r>
      <w:r w:rsidRPr="005C33FE">
        <w:rPr>
          <w:lang w:val="ru-RU"/>
        </w:rPr>
        <w:t xml:space="preserve"> и принципиально не верит красивым презентациям </w:t>
      </w:r>
      <w:proofErr w:type="spellStart"/>
      <w:r w:rsidRPr="005C33FE">
        <w:rPr>
          <w:lang w:val="ru-RU"/>
        </w:rPr>
        <w:t>фаундеров</w:t>
      </w:r>
      <w:proofErr w:type="spellEnd"/>
      <w:r w:rsidRPr="005C33FE">
        <w:rPr>
          <w:lang w:val="ru-RU"/>
        </w:rPr>
        <w:t xml:space="preserve">. По ИНН компании он через </w:t>
      </w:r>
      <w:r>
        <w:t>API</w:t>
      </w:r>
      <w:r w:rsidRPr="005C33FE">
        <w:rPr>
          <w:lang w:val="ru-RU"/>
        </w:rPr>
        <w:t>-шлюз (</w:t>
      </w:r>
      <w:proofErr w:type="spellStart"/>
      <w:r>
        <w:t>Checko</w:t>
      </w:r>
      <w:proofErr w:type="spellEnd"/>
      <w:r w:rsidRPr="005C33FE">
        <w:rPr>
          <w:lang w:val="ru-RU"/>
        </w:rPr>
        <w:t xml:space="preserve">) делает запрос напрямую в базы ФНС и ЕГРЮЛ, вытягивая официальную бухгалтерскую отчетность. Далее эти сырые данные прогоняются через наш модуль финансового скоринга (расчет 30+ коэффициентов) и </w:t>
      </w:r>
      <w:r>
        <w:t>ML</w:t>
      </w:r>
      <w:r w:rsidRPr="005C33FE">
        <w:rPr>
          <w:lang w:val="ru-RU"/>
        </w:rPr>
        <w:t>-модель (</w:t>
      </w:r>
      <w:proofErr w:type="spellStart"/>
      <w:r>
        <w:t>XGBoost</w:t>
      </w:r>
      <w:proofErr w:type="spellEnd"/>
      <w:r w:rsidRPr="005C33FE">
        <w:rPr>
          <w:lang w:val="ru-RU"/>
        </w:rPr>
        <w:t xml:space="preserve">), которая выдает оценку и </w:t>
      </w:r>
      <w:r>
        <w:t>SHAP</w:t>
      </w:r>
      <w:r w:rsidRPr="005C33FE">
        <w:rPr>
          <w:lang w:val="ru-RU"/>
        </w:rPr>
        <w:t>-векторы для объяснимости.</w:t>
      </w:r>
    </w:p>
    <w:p w14:paraId="6B2C4F6C" w14:textId="77777777" w:rsidR="00E62A36" w:rsidRPr="005C33FE" w:rsidRDefault="00E10CA1">
      <w:pPr>
        <w:rPr>
          <w:lang w:val="ru-RU"/>
        </w:rPr>
      </w:pPr>
      <w:r w:rsidRPr="005C33FE">
        <w:rPr>
          <w:b/>
          <w:lang w:val="ru-RU"/>
        </w:rPr>
        <w:t xml:space="preserve">Вопрос 3: Приведите еще примеры подобных провалов риск-менеджмента, кроме </w:t>
      </w:r>
      <w:r>
        <w:rPr>
          <w:b/>
        </w:rPr>
        <w:t>Theranos</w:t>
      </w:r>
      <w:r w:rsidRPr="005C33FE">
        <w:rPr>
          <w:b/>
          <w:lang w:val="ru-RU"/>
        </w:rPr>
        <w:t>.</w:t>
      </w:r>
    </w:p>
    <w:p w14:paraId="1DEFD148" w14:textId="77777777" w:rsidR="00E62A36" w:rsidRPr="005C33FE" w:rsidRDefault="00E10CA1">
      <w:pPr>
        <w:rPr>
          <w:lang w:val="ru-RU"/>
        </w:rPr>
      </w:pPr>
      <w:r w:rsidRPr="005C33FE">
        <w:rPr>
          <w:lang w:val="ru-RU"/>
        </w:rPr>
        <w:t xml:space="preserve">Ответ: Отличный пример — крах компании </w:t>
      </w:r>
      <w:r>
        <w:t>WeWork</w:t>
      </w:r>
      <w:r w:rsidRPr="005C33FE">
        <w:rPr>
          <w:lang w:val="ru-RU"/>
        </w:rPr>
        <w:t xml:space="preserve">. Компания позиционировала себя как инновационный </w:t>
      </w:r>
      <w:r>
        <w:t>IT</w:t>
      </w:r>
      <w:r w:rsidRPr="005C33FE">
        <w:rPr>
          <w:lang w:val="ru-RU"/>
        </w:rPr>
        <w:t xml:space="preserve">-стартап, хотя по факту была классическим агентством недвижимости с гигантскими долговыми обязательствами по долгосрочной аренде. Из-за харизмы </w:t>
      </w:r>
      <w:proofErr w:type="spellStart"/>
      <w:r w:rsidRPr="005C33FE">
        <w:rPr>
          <w:lang w:val="ru-RU"/>
        </w:rPr>
        <w:t>фаундера</w:t>
      </w:r>
      <w:proofErr w:type="spellEnd"/>
      <w:r w:rsidRPr="005C33FE">
        <w:rPr>
          <w:lang w:val="ru-RU"/>
        </w:rPr>
        <w:t xml:space="preserve"> Адама Неймана крупнейшие инвесторы (например, фонд </w:t>
      </w:r>
      <w:r>
        <w:t>SoftBank</w:t>
      </w:r>
      <w:r w:rsidRPr="005C33FE">
        <w:rPr>
          <w:lang w:val="ru-RU"/>
        </w:rPr>
        <w:t xml:space="preserve">) проигнорировали фундаментальный финансовый риск (огромный </w:t>
      </w:r>
      <w:r>
        <w:t>burn</w:t>
      </w:r>
      <w:r w:rsidRPr="005C33FE">
        <w:rPr>
          <w:lang w:val="ru-RU"/>
        </w:rPr>
        <w:t xml:space="preserve"> </w:t>
      </w:r>
      <w:r>
        <w:t>rate</w:t>
      </w:r>
      <w:r w:rsidRPr="005C33FE">
        <w:rPr>
          <w:lang w:val="ru-RU"/>
        </w:rPr>
        <w:t xml:space="preserve"> и неликвидность), что привело к падению оценки с $47 млрд почти до нуля. Это классический пример того, как отсутствие жесткого скоринга на раннем этапе ослепляет инвесторов.</w:t>
      </w:r>
    </w:p>
    <w:p w14:paraId="143C7221" w14:textId="77777777" w:rsidR="00E62A36" w:rsidRPr="005C33FE" w:rsidRDefault="00E10CA1">
      <w:pPr>
        <w:rPr>
          <w:lang w:val="ru-RU"/>
        </w:rPr>
      </w:pPr>
      <w:r w:rsidRPr="005C33FE">
        <w:rPr>
          <w:b/>
          <w:lang w:val="ru-RU"/>
        </w:rPr>
        <w:lastRenderedPageBreak/>
        <w:t>Вопрос 4</w:t>
      </w:r>
      <w:proofErr w:type="gramStart"/>
      <w:r w:rsidRPr="005C33FE">
        <w:rPr>
          <w:b/>
          <w:lang w:val="ru-RU"/>
        </w:rPr>
        <w:t>: Чем</w:t>
      </w:r>
      <w:proofErr w:type="gramEnd"/>
      <w:r w:rsidRPr="005C33FE">
        <w:rPr>
          <w:b/>
          <w:lang w:val="ru-RU"/>
        </w:rPr>
        <w:t xml:space="preserve"> ваш бот лучше профессиональных систем типа СПАРК или </w:t>
      </w:r>
      <w:proofErr w:type="spellStart"/>
      <w:r w:rsidRPr="005C33FE">
        <w:rPr>
          <w:b/>
          <w:lang w:val="ru-RU"/>
        </w:rPr>
        <w:t>Контур.Фокус</w:t>
      </w:r>
      <w:proofErr w:type="spellEnd"/>
      <w:r w:rsidRPr="005C33FE">
        <w:rPr>
          <w:b/>
          <w:lang w:val="ru-RU"/>
        </w:rPr>
        <w:t>?</w:t>
      </w:r>
    </w:p>
    <w:p w14:paraId="6DF30D97" w14:textId="77777777" w:rsidR="00E62A36" w:rsidRDefault="00E10CA1">
      <w:pPr>
        <w:rPr>
          <w:lang w:val="ru-RU"/>
        </w:rPr>
      </w:pPr>
      <w:r w:rsidRPr="005C33FE">
        <w:rPr>
          <w:lang w:val="ru-RU"/>
        </w:rPr>
        <w:t>Ответ: СПАРК и Фокус — это отличные системы констатации фактов для классического бизнеса (</w:t>
      </w:r>
      <w:r>
        <w:t>B</w:t>
      </w:r>
      <w:r w:rsidRPr="005C33FE">
        <w:rPr>
          <w:lang w:val="ru-RU"/>
        </w:rPr>
        <w:t>2</w:t>
      </w:r>
      <w:r>
        <w:t>B</w:t>
      </w:r>
      <w:r w:rsidRPr="005C33FE">
        <w:rPr>
          <w:lang w:val="ru-RU"/>
        </w:rPr>
        <w:t xml:space="preserve"> проверка контрагентов). Они покажут, что у стартапа убыток. Но для стартапа убыток на ранней стадии — это норма (он сжигает венчурные инвестиции на рост). Наш бот заточен именно под венчурную специфику: он оценивает уровни готовности (</w:t>
      </w:r>
      <w:r>
        <w:t>TRL</w:t>
      </w:r>
      <w:r w:rsidRPr="005C33FE">
        <w:rPr>
          <w:lang w:val="ru-RU"/>
        </w:rPr>
        <w:t>/</w:t>
      </w:r>
      <w:r>
        <w:t>CRL</w:t>
      </w:r>
      <w:r w:rsidRPr="005C33FE">
        <w:rPr>
          <w:lang w:val="ru-RU"/>
        </w:rPr>
        <w:t xml:space="preserve">) и использует </w:t>
      </w:r>
      <w:r>
        <w:t>ML</w:t>
      </w:r>
      <w:r w:rsidRPr="005C33FE">
        <w:rPr>
          <w:lang w:val="ru-RU"/>
        </w:rPr>
        <w:t xml:space="preserve"> для поиска скрытых паттернов, характерных именно для инновационных проектов, а не для обычных ООО.</w:t>
      </w:r>
    </w:p>
    <w:p w14:paraId="03E35C19" w14:textId="77777777" w:rsidR="000C6842" w:rsidRPr="000C6842" w:rsidRDefault="000C6842" w:rsidP="000C6842">
      <w:pPr>
        <w:rPr>
          <w:b/>
          <w:bCs/>
          <w:sz w:val="24"/>
          <w:szCs w:val="20"/>
          <w:lang w:val="ru-RU"/>
        </w:rPr>
      </w:pPr>
      <w:r w:rsidRPr="000C6842">
        <w:rPr>
          <w:b/>
          <w:bCs/>
          <w:sz w:val="24"/>
          <w:szCs w:val="20"/>
          <w:lang w:val="ru-RU"/>
        </w:rPr>
        <w:t xml:space="preserve">5-fold CV (кросс-валидация с 5 </w:t>
      </w:r>
      <w:proofErr w:type="spellStart"/>
      <w:r w:rsidRPr="000C6842">
        <w:rPr>
          <w:b/>
          <w:bCs/>
          <w:sz w:val="24"/>
          <w:szCs w:val="20"/>
          <w:lang w:val="ru-RU"/>
        </w:rPr>
        <w:t>фолдами</w:t>
      </w:r>
      <w:proofErr w:type="spellEnd"/>
      <w:r w:rsidRPr="000C6842">
        <w:rPr>
          <w:b/>
          <w:bCs/>
          <w:sz w:val="24"/>
          <w:szCs w:val="20"/>
          <w:lang w:val="ru-RU"/>
        </w:rPr>
        <w:t>)</w:t>
      </w:r>
    </w:p>
    <w:p w14:paraId="4450E620" w14:textId="77777777" w:rsidR="000C6842" w:rsidRPr="000C6842" w:rsidRDefault="000C6842" w:rsidP="000C6842">
      <w:pPr>
        <w:rPr>
          <w:sz w:val="24"/>
          <w:szCs w:val="20"/>
          <w:lang w:val="ru-RU"/>
        </w:rPr>
      </w:pPr>
      <w:r w:rsidRPr="000C6842">
        <w:rPr>
          <w:sz w:val="24"/>
          <w:szCs w:val="20"/>
          <w:lang w:val="ru-RU"/>
        </w:rPr>
        <w:t>Данные </w:t>
      </w:r>
      <w:r w:rsidRPr="000C6842">
        <w:rPr>
          <w:b/>
          <w:bCs/>
          <w:sz w:val="24"/>
          <w:szCs w:val="20"/>
          <w:lang w:val="ru-RU"/>
        </w:rPr>
        <w:t>делят на 5 частей</w:t>
      </w:r>
      <w:r w:rsidRPr="000C6842">
        <w:rPr>
          <w:sz w:val="24"/>
          <w:szCs w:val="20"/>
          <w:lang w:val="ru-RU"/>
        </w:rPr>
        <w:t>. Модель </w:t>
      </w:r>
      <w:r w:rsidRPr="000C6842">
        <w:rPr>
          <w:b/>
          <w:bCs/>
          <w:sz w:val="24"/>
          <w:szCs w:val="20"/>
          <w:lang w:val="ru-RU"/>
        </w:rPr>
        <w:t>5 раз</w:t>
      </w:r>
      <w:r w:rsidRPr="000C6842">
        <w:rPr>
          <w:sz w:val="24"/>
          <w:szCs w:val="20"/>
          <w:lang w:val="ru-RU"/>
        </w:rPr>
        <w:t> обучается: каждый раз одна часть откладывается как </w:t>
      </w:r>
      <w:r w:rsidRPr="000C6842">
        <w:rPr>
          <w:b/>
          <w:bCs/>
          <w:sz w:val="24"/>
          <w:szCs w:val="20"/>
          <w:lang w:val="ru-RU"/>
        </w:rPr>
        <w:t>проверочная</w:t>
      </w:r>
      <w:r w:rsidRPr="000C6842">
        <w:rPr>
          <w:sz w:val="24"/>
          <w:szCs w:val="20"/>
          <w:lang w:val="ru-RU"/>
        </w:rPr>
        <w:t>, на остальных четырёх — </w:t>
      </w:r>
      <w:r w:rsidRPr="000C6842">
        <w:rPr>
          <w:b/>
          <w:bCs/>
          <w:sz w:val="24"/>
          <w:szCs w:val="20"/>
          <w:lang w:val="ru-RU"/>
        </w:rPr>
        <w:t>обучение</w:t>
      </w:r>
      <w:r w:rsidRPr="000C6842">
        <w:rPr>
          <w:sz w:val="24"/>
          <w:szCs w:val="20"/>
          <w:lang w:val="ru-RU"/>
        </w:rPr>
        <w:t>. Потом результаты </w:t>
      </w:r>
      <w:r w:rsidRPr="000C6842">
        <w:rPr>
          <w:b/>
          <w:bCs/>
          <w:sz w:val="24"/>
          <w:szCs w:val="20"/>
          <w:lang w:val="ru-RU"/>
        </w:rPr>
        <w:t>усредняют</w:t>
      </w:r>
      <w:r w:rsidRPr="000C6842">
        <w:rPr>
          <w:sz w:val="24"/>
          <w:szCs w:val="20"/>
          <w:lang w:val="ru-RU"/>
        </w:rPr>
        <w:t>.</w:t>
      </w:r>
      <w:r w:rsidRPr="000C6842">
        <w:rPr>
          <w:sz w:val="24"/>
          <w:szCs w:val="20"/>
          <w:lang w:val="ru-RU"/>
        </w:rPr>
        <w:br/>
      </w:r>
      <w:r w:rsidRPr="000C6842">
        <w:rPr>
          <w:b/>
          <w:bCs/>
          <w:sz w:val="24"/>
          <w:szCs w:val="20"/>
          <w:lang w:val="ru-RU"/>
        </w:rPr>
        <w:t>Зачем:</w:t>
      </w:r>
      <w:r w:rsidRPr="000C6842">
        <w:rPr>
          <w:sz w:val="24"/>
          <w:szCs w:val="20"/>
          <w:lang w:val="ru-RU"/>
        </w:rPr>
        <w:t> чтобы оценка качества была </w:t>
      </w:r>
      <w:r w:rsidRPr="000C6842">
        <w:rPr>
          <w:b/>
          <w:bCs/>
          <w:sz w:val="24"/>
          <w:szCs w:val="20"/>
          <w:lang w:val="ru-RU"/>
        </w:rPr>
        <w:t>не на «зазубренных» тех же данных</w:t>
      </w:r>
      <w:r w:rsidRPr="000C6842">
        <w:rPr>
          <w:sz w:val="24"/>
          <w:szCs w:val="20"/>
          <w:lang w:val="ru-RU"/>
        </w:rPr>
        <w:t>, а ближе к тому, как модель поведёт себя на новых стартапах. Это стандартный способ не переоценить себя.</w:t>
      </w:r>
    </w:p>
    <w:p w14:paraId="6E99388E" w14:textId="77777777" w:rsidR="000C6842" w:rsidRPr="000C6842" w:rsidRDefault="000C6842" w:rsidP="000C6842">
      <w:pPr>
        <w:rPr>
          <w:b/>
          <w:bCs/>
          <w:sz w:val="24"/>
          <w:szCs w:val="20"/>
          <w:lang w:val="ru-RU"/>
        </w:rPr>
      </w:pPr>
      <w:r w:rsidRPr="000C6842">
        <w:rPr>
          <w:b/>
          <w:bCs/>
          <w:sz w:val="24"/>
          <w:szCs w:val="20"/>
          <w:lang w:val="ru-RU"/>
        </w:rPr>
        <w:t>R² ≈ 0,97 (коэффициент детерминации)</w:t>
      </w:r>
    </w:p>
    <w:p w14:paraId="071BA51D" w14:textId="77777777" w:rsidR="000C6842" w:rsidRPr="000C6842" w:rsidRDefault="000C6842" w:rsidP="000C6842">
      <w:pPr>
        <w:rPr>
          <w:sz w:val="24"/>
          <w:szCs w:val="20"/>
          <w:lang w:val="ru-RU"/>
        </w:rPr>
      </w:pPr>
      <w:r w:rsidRPr="000C6842">
        <w:rPr>
          <w:sz w:val="24"/>
          <w:szCs w:val="20"/>
          <w:lang w:val="ru-RU"/>
        </w:rPr>
        <w:t>Показывает, </w:t>
      </w:r>
      <w:r w:rsidRPr="000C6842">
        <w:rPr>
          <w:b/>
          <w:bCs/>
          <w:sz w:val="24"/>
          <w:szCs w:val="20"/>
          <w:lang w:val="ru-RU"/>
        </w:rPr>
        <w:t>насколько хорошо предсказания объясняют разброс целевой величины</w:t>
      </w:r>
      <w:r w:rsidRPr="000C6842">
        <w:rPr>
          <w:sz w:val="24"/>
          <w:szCs w:val="20"/>
          <w:lang w:val="ru-RU"/>
        </w:rPr>
        <w:t> (у вас это непрерывный скор / оценка по шкале).</w:t>
      </w:r>
      <w:r w:rsidRPr="000C6842">
        <w:rPr>
          <w:sz w:val="24"/>
          <w:szCs w:val="20"/>
          <w:lang w:val="ru-RU"/>
        </w:rPr>
        <w:br/>
      </w:r>
      <w:r w:rsidRPr="000C6842">
        <w:rPr>
          <w:b/>
          <w:bCs/>
          <w:sz w:val="24"/>
          <w:szCs w:val="20"/>
          <w:lang w:val="ru-RU"/>
        </w:rPr>
        <w:t>0,97</w:t>
      </w:r>
      <w:r w:rsidRPr="000C6842">
        <w:rPr>
          <w:sz w:val="24"/>
          <w:szCs w:val="20"/>
          <w:lang w:val="ru-RU"/>
        </w:rPr>
        <w:t> значит: модель в среднем </w:t>
      </w:r>
      <w:r w:rsidRPr="000C6842">
        <w:rPr>
          <w:b/>
          <w:bCs/>
          <w:sz w:val="24"/>
          <w:szCs w:val="20"/>
          <w:lang w:val="ru-RU"/>
        </w:rPr>
        <w:t>очень близко</w:t>
      </w:r>
      <w:r w:rsidRPr="000C6842">
        <w:rPr>
          <w:sz w:val="24"/>
          <w:szCs w:val="20"/>
          <w:lang w:val="ru-RU"/>
        </w:rPr>
        <w:t> воспроизводит те значения, которые стоят в обучающих метках (экспертные/прокси-оценки), </w:t>
      </w:r>
      <w:r w:rsidRPr="000C6842">
        <w:rPr>
          <w:b/>
          <w:bCs/>
          <w:sz w:val="24"/>
          <w:szCs w:val="20"/>
          <w:lang w:val="ru-RU"/>
        </w:rPr>
        <w:t>но</w:t>
      </w:r>
      <w:r w:rsidRPr="000C6842">
        <w:rPr>
          <w:sz w:val="24"/>
          <w:szCs w:val="20"/>
          <w:lang w:val="ru-RU"/>
        </w:rPr>
        <w:t> это всё ещё оценка на CV, а не «идеальная точность в жизни».</w:t>
      </w:r>
    </w:p>
    <w:p w14:paraId="4A99F106" w14:textId="77777777" w:rsidR="000C6842" w:rsidRPr="000C6842" w:rsidRDefault="000C6842" w:rsidP="000C6842">
      <w:pPr>
        <w:rPr>
          <w:b/>
          <w:bCs/>
          <w:sz w:val="24"/>
          <w:szCs w:val="20"/>
          <w:lang w:val="ru-RU"/>
        </w:rPr>
      </w:pPr>
      <w:r w:rsidRPr="000C6842">
        <w:rPr>
          <w:b/>
          <w:bCs/>
          <w:sz w:val="24"/>
          <w:szCs w:val="20"/>
          <w:lang w:val="ru-RU"/>
        </w:rPr>
        <w:t>MAE ≈ 0,14 «балла по шкале»</w:t>
      </w:r>
    </w:p>
    <w:p w14:paraId="0EC04275" w14:textId="77777777" w:rsidR="000C6842" w:rsidRPr="000C6842" w:rsidRDefault="000C6842" w:rsidP="000C6842">
      <w:pPr>
        <w:rPr>
          <w:sz w:val="24"/>
          <w:szCs w:val="20"/>
          <w:lang w:val="ru-RU"/>
        </w:rPr>
      </w:pPr>
      <w:r w:rsidRPr="000C6842">
        <w:rPr>
          <w:b/>
          <w:bCs/>
          <w:sz w:val="24"/>
          <w:szCs w:val="20"/>
          <w:lang w:val="ru-RU"/>
        </w:rPr>
        <w:t>MAE (</w:t>
      </w:r>
      <w:proofErr w:type="spellStart"/>
      <w:r w:rsidRPr="000C6842">
        <w:rPr>
          <w:b/>
          <w:bCs/>
          <w:sz w:val="24"/>
          <w:szCs w:val="20"/>
          <w:lang w:val="ru-RU"/>
        </w:rPr>
        <w:t>mean</w:t>
      </w:r>
      <w:proofErr w:type="spellEnd"/>
      <w:r w:rsidRPr="000C6842">
        <w:rPr>
          <w:b/>
          <w:bCs/>
          <w:sz w:val="24"/>
          <w:szCs w:val="20"/>
          <w:lang w:val="ru-RU"/>
        </w:rPr>
        <w:t xml:space="preserve"> </w:t>
      </w:r>
      <w:proofErr w:type="spellStart"/>
      <w:r w:rsidRPr="000C6842">
        <w:rPr>
          <w:b/>
          <w:bCs/>
          <w:sz w:val="24"/>
          <w:szCs w:val="20"/>
          <w:lang w:val="ru-RU"/>
        </w:rPr>
        <w:t>absolute</w:t>
      </w:r>
      <w:proofErr w:type="spellEnd"/>
      <w:r w:rsidRPr="000C6842">
        <w:rPr>
          <w:b/>
          <w:bCs/>
          <w:sz w:val="24"/>
          <w:szCs w:val="20"/>
          <w:lang w:val="ru-RU"/>
        </w:rPr>
        <w:t xml:space="preserve"> </w:t>
      </w:r>
      <w:proofErr w:type="spellStart"/>
      <w:r w:rsidRPr="000C6842">
        <w:rPr>
          <w:b/>
          <w:bCs/>
          <w:sz w:val="24"/>
          <w:szCs w:val="20"/>
          <w:lang w:val="ru-RU"/>
        </w:rPr>
        <w:t>error</w:t>
      </w:r>
      <w:proofErr w:type="spellEnd"/>
      <w:r w:rsidRPr="000C6842">
        <w:rPr>
          <w:b/>
          <w:bCs/>
          <w:sz w:val="24"/>
          <w:szCs w:val="20"/>
          <w:lang w:val="ru-RU"/>
        </w:rPr>
        <w:t>)</w:t>
      </w:r>
      <w:r w:rsidRPr="000C6842">
        <w:rPr>
          <w:sz w:val="24"/>
          <w:szCs w:val="20"/>
          <w:lang w:val="ru-RU"/>
        </w:rPr>
        <w:t> — средняя </w:t>
      </w:r>
      <w:r w:rsidRPr="000C6842">
        <w:rPr>
          <w:b/>
          <w:bCs/>
          <w:sz w:val="24"/>
          <w:szCs w:val="20"/>
          <w:lang w:val="ru-RU"/>
        </w:rPr>
        <w:t>абсолютная ошибка</w:t>
      </w:r>
      <w:r w:rsidRPr="000C6842">
        <w:rPr>
          <w:sz w:val="24"/>
          <w:szCs w:val="20"/>
          <w:lang w:val="ru-RU"/>
        </w:rPr>
        <w:t> предсказания:</w:t>
      </w:r>
      <w:r w:rsidRPr="000C6842">
        <w:rPr>
          <w:sz w:val="24"/>
          <w:szCs w:val="20"/>
          <w:lang w:val="ru-RU"/>
        </w:rPr>
        <w:br/>
      </w:r>
      <w:r w:rsidRPr="000C6842">
        <w:rPr>
          <w:i/>
          <w:iCs/>
          <w:sz w:val="24"/>
          <w:szCs w:val="20"/>
          <w:lang w:val="ru-RU"/>
        </w:rPr>
        <w:t>«в среднем модель ошибается примерно на 0,14 единицы шкалы»</w:t>
      </w:r>
      <w:r w:rsidRPr="000C6842">
        <w:rPr>
          <w:sz w:val="24"/>
          <w:szCs w:val="20"/>
          <w:lang w:val="ru-RU"/>
        </w:rPr>
        <w:t> (например, если шкала 1–9 или похожая непрерывная оценка — это </w:t>
      </w:r>
      <w:r w:rsidRPr="000C6842">
        <w:rPr>
          <w:b/>
          <w:bCs/>
          <w:sz w:val="24"/>
          <w:szCs w:val="20"/>
          <w:lang w:val="ru-RU"/>
        </w:rPr>
        <w:t>четверть–пятая часть шага</w:t>
      </w:r>
      <w:r w:rsidRPr="000C6842">
        <w:rPr>
          <w:sz w:val="24"/>
          <w:szCs w:val="20"/>
          <w:lang w:val="ru-RU"/>
        </w:rPr>
        <w:t> между соседними уровнями, грубо говоря «очень мало»).</w:t>
      </w:r>
    </w:p>
    <w:p w14:paraId="00C23CBA" w14:textId="77777777" w:rsidR="000C6842" w:rsidRPr="000C6842" w:rsidRDefault="000C6842" w:rsidP="000C6842">
      <w:pPr>
        <w:rPr>
          <w:b/>
          <w:bCs/>
          <w:sz w:val="24"/>
          <w:szCs w:val="20"/>
          <w:lang w:val="ru-RU"/>
        </w:rPr>
      </w:pPr>
      <w:r w:rsidRPr="000C6842">
        <w:rPr>
          <w:b/>
          <w:bCs/>
          <w:sz w:val="24"/>
          <w:szCs w:val="20"/>
          <w:lang w:val="ru-RU"/>
        </w:rPr>
        <w:t>RMSE ≈ 0,32</w:t>
      </w:r>
    </w:p>
    <w:p w14:paraId="36A06438" w14:textId="77777777" w:rsidR="000C6842" w:rsidRPr="000C6842" w:rsidRDefault="000C6842" w:rsidP="000C6842">
      <w:pPr>
        <w:rPr>
          <w:sz w:val="24"/>
          <w:szCs w:val="20"/>
          <w:lang w:val="ru-RU"/>
        </w:rPr>
      </w:pPr>
      <w:r w:rsidRPr="000C6842">
        <w:rPr>
          <w:b/>
          <w:bCs/>
          <w:sz w:val="24"/>
          <w:szCs w:val="20"/>
          <w:lang w:val="ru-RU"/>
        </w:rPr>
        <w:t>RMSE (</w:t>
      </w:r>
      <w:proofErr w:type="spellStart"/>
      <w:r w:rsidRPr="000C6842">
        <w:rPr>
          <w:b/>
          <w:bCs/>
          <w:sz w:val="24"/>
          <w:szCs w:val="20"/>
          <w:lang w:val="ru-RU"/>
        </w:rPr>
        <w:t>root</w:t>
      </w:r>
      <w:proofErr w:type="spellEnd"/>
      <w:r w:rsidRPr="000C6842">
        <w:rPr>
          <w:b/>
          <w:bCs/>
          <w:sz w:val="24"/>
          <w:szCs w:val="20"/>
          <w:lang w:val="ru-RU"/>
        </w:rPr>
        <w:t xml:space="preserve"> </w:t>
      </w:r>
      <w:proofErr w:type="spellStart"/>
      <w:r w:rsidRPr="000C6842">
        <w:rPr>
          <w:b/>
          <w:bCs/>
          <w:sz w:val="24"/>
          <w:szCs w:val="20"/>
          <w:lang w:val="ru-RU"/>
        </w:rPr>
        <w:t>mean</w:t>
      </w:r>
      <w:proofErr w:type="spellEnd"/>
      <w:r w:rsidRPr="000C6842">
        <w:rPr>
          <w:b/>
          <w:bCs/>
          <w:sz w:val="24"/>
          <w:szCs w:val="20"/>
          <w:lang w:val="ru-RU"/>
        </w:rPr>
        <w:t xml:space="preserve"> </w:t>
      </w:r>
      <w:proofErr w:type="spellStart"/>
      <w:r w:rsidRPr="000C6842">
        <w:rPr>
          <w:b/>
          <w:bCs/>
          <w:sz w:val="24"/>
          <w:szCs w:val="20"/>
          <w:lang w:val="ru-RU"/>
        </w:rPr>
        <w:t>squared</w:t>
      </w:r>
      <w:proofErr w:type="spellEnd"/>
      <w:r w:rsidRPr="000C6842">
        <w:rPr>
          <w:b/>
          <w:bCs/>
          <w:sz w:val="24"/>
          <w:szCs w:val="20"/>
          <w:lang w:val="ru-RU"/>
        </w:rPr>
        <w:t xml:space="preserve"> </w:t>
      </w:r>
      <w:proofErr w:type="spellStart"/>
      <w:r w:rsidRPr="000C6842">
        <w:rPr>
          <w:b/>
          <w:bCs/>
          <w:sz w:val="24"/>
          <w:szCs w:val="20"/>
          <w:lang w:val="ru-RU"/>
        </w:rPr>
        <w:t>error</w:t>
      </w:r>
      <w:proofErr w:type="spellEnd"/>
      <w:r w:rsidRPr="000C6842">
        <w:rPr>
          <w:b/>
          <w:bCs/>
          <w:sz w:val="24"/>
          <w:szCs w:val="20"/>
          <w:lang w:val="ru-RU"/>
        </w:rPr>
        <w:t>)</w:t>
      </w:r>
      <w:r w:rsidRPr="000C6842">
        <w:rPr>
          <w:sz w:val="24"/>
          <w:szCs w:val="20"/>
          <w:lang w:val="ru-RU"/>
        </w:rPr>
        <w:t> — корень из среднего квадрата ошибок. Он </w:t>
      </w:r>
      <w:r w:rsidRPr="000C6842">
        <w:rPr>
          <w:b/>
          <w:bCs/>
          <w:sz w:val="24"/>
          <w:szCs w:val="20"/>
          <w:lang w:val="ru-RU"/>
        </w:rPr>
        <w:t>сильнее штрафует редкие большие промахи</w:t>
      </w:r>
      <w:r w:rsidRPr="000C6842">
        <w:rPr>
          <w:sz w:val="24"/>
          <w:szCs w:val="20"/>
          <w:lang w:val="ru-RU"/>
        </w:rPr>
        <w:t>, чем MAE.</w:t>
      </w:r>
      <w:r w:rsidRPr="000C6842">
        <w:rPr>
          <w:sz w:val="24"/>
          <w:szCs w:val="20"/>
          <w:lang w:val="ru-RU"/>
        </w:rPr>
        <w:br/>
        <w:t>По величине </w:t>
      </w:r>
      <w:r w:rsidRPr="000C6842">
        <w:rPr>
          <w:b/>
          <w:bCs/>
          <w:sz w:val="24"/>
          <w:szCs w:val="20"/>
          <w:lang w:val="ru-RU"/>
        </w:rPr>
        <w:t>0,32</w:t>
      </w:r>
      <w:r w:rsidRPr="000C6842">
        <w:rPr>
          <w:sz w:val="24"/>
          <w:szCs w:val="20"/>
          <w:lang w:val="ru-RU"/>
        </w:rPr>
        <w:t> обычно </w:t>
      </w:r>
      <w:r w:rsidRPr="000C6842">
        <w:rPr>
          <w:b/>
          <w:bCs/>
          <w:sz w:val="24"/>
          <w:szCs w:val="20"/>
          <w:lang w:val="ru-RU"/>
        </w:rPr>
        <w:t>больше MAE</w:t>
      </w:r>
      <w:r w:rsidRPr="000C6842">
        <w:rPr>
          <w:sz w:val="24"/>
          <w:szCs w:val="20"/>
          <w:lang w:val="ru-RU"/>
        </w:rPr>
        <w:t>, если иногда бывают заметные отклонения — это нормально.</w:t>
      </w:r>
    </w:p>
    <w:p w14:paraId="2BF43B74" w14:textId="77777777" w:rsidR="000C6842" w:rsidRPr="005C33FE" w:rsidRDefault="000C6842">
      <w:pPr>
        <w:rPr>
          <w:lang w:val="ru-RU"/>
        </w:rPr>
      </w:pPr>
    </w:p>
    <w:sectPr w:rsidR="000C6842" w:rsidRPr="005C33FE" w:rsidSect="00EA241D">
      <w:footerReference w:type="first" r:id="rId8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091A" w14:textId="77777777" w:rsidR="00B37B05" w:rsidRDefault="00B37B05" w:rsidP="00EA241D">
      <w:pPr>
        <w:spacing w:line="240" w:lineRule="auto"/>
      </w:pPr>
      <w:r>
        <w:separator/>
      </w:r>
    </w:p>
  </w:endnote>
  <w:endnote w:type="continuationSeparator" w:id="0">
    <w:p w14:paraId="3886E026" w14:textId="77777777" w:rsidR="00B37B05" w:rsidRDefault="00B37B05" w:rsidP="00EA24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25F5" w14:textId="5E7A56D4" w:rsidR="00EA241D" w:rsidRPr="00EA241D" w:rsidRDefault="00EA241D" w:rsidP="00EA241D">
    <w:pPr>
      <w:pStyle w:val="a7"/>
      <w:ind w:firstLine="0"/>
      <w:rPr>
        <w:sz w:val="20"/>
        <w:szCs w:val="16"/>
        <w:lang w:val="ru-RU"/>
      </w:rPr>
    </w:pPr>
    <w:r w:rsidRPr="00EA241D">
      <w:rPr>
        <w:sz w:val="20"/>
        <w:szCs w:val="16"/>
        <w:lang w:val="ru-RU"/>
      </w:rPr>
      <w:t>*Стремительное увеличение разрыва между технологическими лидерами (у которых есть доступ к передовым разработкам, ИИ, кадрам и капиталу) и отстающими.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C8856" w14:textId="77777777" w:rsidR="00B37B05" w:rsidRDefault="00B37B05" w:rsidP="00EA241D">
      <w:pPr>
        <w:spacing w:line="240" w:lineRule="auto"/>
      </w:pPr>
      <w:r>
        <w:separator/>
      </w:r>
    </w:p>
  </w:footnote>
  <w:footnote w:type="continuationSeparator" w:id="0">
    <w:p w14:paraId="65615AD9" w14:textId="77777777" w:rsidR="00B37B05" w:rsidRDefault="00B37B05" w:rsidP="00EA24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98101">
    <w:abstractNumId w:val="8"/>
  </w:num>
  <w:num w:numId="2" w16cid:durableId="229853636">
    <w:abstractNumId w:val="6"/>
  </w:num>
  <w:num w:numId="3" w16cid:durableId="1460105449">
    <w:abstractNumId w:val="5"/>
  </w:num>
  <w:num w:numId="4" w16cid:durableId="1962106999">
    <w:abstractNumId w:val="4"/>
  </w:num>
  <w:num w:numId="5" w16cid:durableId="1188180026">
    <w:abstractNumId w:val="7"/>
  </w:num>
  <w:num w:numId="6" w16cid:durableId="1725255545">
    <w:abstractNumId w:val="3"/>
  </w:num>
  <w:num w:numId="7" w16cid:durableId="1310481680">
    <w:abstractNumId w:val="2"/>
  </w:num>
  <w:num w:numId="8" w16cid:durableId="1232154125">
    <w:abstractNumId w:val="1"/>
  </w:num>
  <w:num w:numId="9" w16cid:durableId="101753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42"/>
    <w:rsid w:val="00134BCA"/>
    <w:rsid w:val="0015074B"/>
    <w:rsid w:val="0029639D"/>
    <w:rsid w:val="00326F90"/>
    <w:rsid w:val="003D7DE0"/>
    <w:rsid w:val="005C33FE"/>
    <w:rsid w:val="006465F4"/>
    <w:rsid w:val="00805DD1"/>
    <w:rsid w:val="00AA1D8D"/>
    <w:rsid w:val="00B14278"/>
    <w:rsid w:val="00B37B05"/>
    <w:rsid w:val="00B47730"/>
    <w:rsid w:val="00CB0664"/>
    <w:rsid w:val="00D149FA"/>
    <w:rsid w:val="00DA677B"/>
    <w:rsid w:val="00E10CA1"/>
    <w:rsid w:val="00E62A36"/>
    <w:rsid w:val="00EA241D"/>
    <w:rsid w:val="00F83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99D0D56-76E1-4764-8BE3-6EFAEAA1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Б.</cp:lastModifiedBy>
  <cp:revision>7</cp:revision>
  <dcterms:created xsi:type="dcterms:W3CDTF">2013-12-23T23:15:00Z</dcterms:created>
  <dcterms:modified xsi:type="dcterms:W3CDTF">2026-04-15T21:15:00Z</dcterms:modified>
  <cp:category/>
</cp:coreProperties>
</file>