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100" w:before="10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Checkpoint 6.1: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1) Structural constraints are those restrictions we place upon entities; such as a key restriction which creates a unique attribute for an entity to be identified for, or an atomic attribute which is represented in their respective objects as only one data point.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2) the cardinality ratio tells us how many objects can occur in a relationship. Whether they can be multiple, single or a specific amount, as well as whether there has to be at least one.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4) The participation constraint tells us whether the relationships are required to have at least one object connecting to it.</w:t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100" w:before="10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Checkpoint 6.2: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304800</wp:posOffset>
            </wp:positionV>
            <wp:extent cx="5153025" cy="20097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1) </w:t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100" w:before="10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Checkpoint 6.3: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1) The User and only one user can use a Computer. The computer may be used by one User.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3) The Students must be tutored by many Tutors, but not necessarily all tutors. The Tutors may tutor many, (one or more) Students.</w:t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Checkpoint 6.4: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2)Figure 6.17 relationship can be described as Passenger::Flight::M(full)::1. 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Mapping rule 5 can be used passenger will use a concatenated flight_no to identify the relation.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PASSENGER(name.first, name.middle, name.last,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frequent_flier_no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,  luggage_pieces, flight_no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FLIGHT(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flight_no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, arrive_time, destination, depart_time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100" w:before="10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6 Exercises: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exercise 6.5, for the methodology and English descriptions, follow pages 148-150 of the ER book.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6.5) For each RESTAURANT there will be only one name. The value for a name will not be subdivided.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each RESTAURANT we will have the following primary key: location.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each RESTAURANT there will be only one hours_open. The value for hours_open will not be subdivided.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each RESTAURANT there will only be one capacity. The value for capacity will not be subdivided.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each EMPLOYEE there will be only one name. The value for a name will not be subdivided.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each EMPLOYEE we will have the following primary key: ID.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each EMPLOYEE there will only be one salary. The value for salary will not be subdivided.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each EMPLOYEE there will only be one title. The value for the title will not be subdivided.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For each EMPLOYEE there will only be one restaurant_location, The value for restaurant_location will not be subdivided.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RESTAURANT(name,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, hours_open, capacity)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EMPLOYEE(name,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, salary, title, restaurant_location)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name</w:t>
        <w:tab/>
        <w:tab/>
        <w:t xml:space="preserve">location</w:t>
        <w:tab/>
        <w:tab/>
        <w:t xml:space="preserve">hours_open</w:t>
        <w:tab/>
        <w:tab/>
        <w:t xml:space="preserve">capacity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McDonalds     9 Mile Rd.</w:t>
        <w:tab/>
        <w:tab/>
        <w:t xml:space="preserve">5am - 12pm </w:t>
        <w:tab/>
        <w:tab/>
        <w:t xml:space="preserve">20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Whataburger   Davis Hwy..</w:t>
        <w:tab/>
        <w:tab/>
        <w:t xml:space="preserve">9am - 10pm </w:t>
        <w:tab/>
        <w:tab/>
        <w:t xml:space="preserve">35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SteakShake     Airport Blv</w:t>
        <w:tab/>
        <w:tab/>
        <w:t xml:space="preserve">9am - 10pm </w:t>
        <w:tab/>
        <w:tab/>
        <w:t xml:space="preserve">25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EMPLOYEE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name </w:t>
        <w:tab/>
        <w:tab/>
        <w:t xml:space="preserve">ID</w:t>
        <w:tab/>
        <w:tab/>
        <w:t xml:space="preserve">salary</w:t>
        <w:tab/>
        <w:tab/>
        <w:t xml:space="preserve">title</w:t>
        <w:tab/>
        <w:tab/>
        <w:t xml:space="preserve">restaurant_location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David</w:t>
        <w:tab/>
        <w:tab/>
        <w:t xml:space="preserve">1</w:t>
        <w:tab/>
        <w:tab/>
        <w:t xml:space="preserve">20,000</w:t>
        <w:tab/>
        <w:tab/>
        <w:t xml:space="preserve">Janitor</w:t>
        <w:tab/>
        <w:tab/>
        <w:t xml:space="preserve">9 Mile Rd.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Lucas</w:t>
        <w:tab/>
        <w:tab/>
        <w:t xml:space="preserve">2</w:t>
        <w:tab/>
        <w:tab/>
        <w:t xml:space="preserve">50,000</w:t>
        <w:tab/>
        <w:tab/>
        <w:t xml:space="preserve">A.Manager</w:t>
        <w:tab/>
        <w:t xml:space="preserve">9 Mile Rd.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Sharry</w:t>
        <w:tab/>
        <w:tab/>
        <w:t xml:space="preserve">3</w:t>
        <w:tab/>
        <w:tab/>
        <w:t xml:space="preserve">35,000</w:t>
        <w:tab/>
        <w:tab/>
        <w:t xml:space="preserve">Hostess</w:t>
        <w:tab/>
        <w:t xml:space="preserve">Airport Blv.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3676650" cy="4629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6.9)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180" w:line="24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Student::Car::1(full)::1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Student::Car::M(partial)::1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18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Student::Car::M(partial)::N</w:t>
      </w:r>
    </w:p>
    <w:p w:rsidR="00000000" w:rsidDel="00000000" w:rsidP="00000000" w:rsidRDefault="00000000" w:rsidRPr="00000000" w14:paraId="00000030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hd w:fill="ffffff" w:val="clear"/>
        <w:spacing w:after="260" w:before="2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 Exercise 1 :</w:t>
      </w:r>
    </w:p>
    <w:p w:rsidR="00000000" w:rsidDel="00000000" w:rsidP="00000000" w:rsidRDefault="00000000" w:rsidRPr="00000000" w14:paraId="00000039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 employee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work at a restaurant and can work for many restaurants, but a restaurant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have at least one employee working for it, and can have many employees working for it.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1152525" cy="2824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shd w:fill="ffffff" w:val="clear"/>
        <w:spacing w:after="260" w:before="2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 Exercise 2: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An employee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work for at least one restaurant and can only work for one restaurant. A restaurant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 have employees working for it.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1152525" cy="27860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