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SQL&gt; CREATE TABLE Bank_Branch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2  (code VARCHAR2(10),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3  BranchNo VARCHAR2(10),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4  Addr VARCHAR2(25));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SQL&gt; CREATE TABLE Account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2  (AcctNo NUMBER(5),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3  Balance NUMBER(10),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4  Code VARCHAR2(20),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5  BanchNo VARCHAR2(10));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SQL&gt; CREATE TABLE Customer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2  (ssn VARCHAR2(9),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3  name VARCHAR2(15),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4  Addr VARCHAR2(25),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5  phone VARCHAR2(10));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SQL&gt; INSERT INTO Bank_Branch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2  VALUES ('1', 1, '16 Bishop Dr. Apr 22');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SQL&gt; INSERT INTO Account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2  VALUES (1, 200, '1', 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SQL&gt; ALTER TABLE Customer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2  MODIFY ssn VARCHAR2(11);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SQL&gt; INSERT INTO Customer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2  VALUES ('192-31-1325', 'Roger Lucas', '4 San Carlos Street', '8501235235');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SQL&gt; ALTER TABLE Customer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2  MODIFY phone VARCHAR2(12);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SQL&gt; UPDATE Customer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2  SET phone = '850-123-5235'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3  WHERE ssn = '192-31-1325';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SQL&gt; INSERT INTO Customer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2  VALUES ('235-68-9827', 'Michele Smith', '7680 Lincoln Lane', '720-324-5723');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SQL&gt; ALTER TABLE Account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2  ADD Type CHAR(4);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SQL&gt; SELECT * FROM Account;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ACCTNO    BALANCE                                          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CODE                                                            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BANCHNO                        TYPE                   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 ------------                       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1        200                                           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                                                             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                                                               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SQL&gt; UPDATE Account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2  SET Type = 'SILV';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