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0F2DB" w14:textId="38D71904" w:rsidR="00000000" w:rsidRDefault="003A0800" w:rsidP="003B642A">
      <w:pPr>
        <w:ind w:firstLine="720"/>
        <w:rPr>
          <w:rFonts w:eastAsiaTheme="minorEastAsia"/>
        </w:rPr>
      </w:pPr>
      <w:r>
        <w:t>The effective use of a kinematic fitter for any nuclear/particle physics reaction requires an accurate estimate of the uncertainties of the measured kinematics (</w:t>
      </w:r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ϕ</m:t>
        </m:r>
      </m:oMath>
      <w:r>
        <w:rPr>
          <w:rFonts w:eastAsiaTheme="minorEastAsia"/>
        </w:rPr>
        <w:t>, etc.). Unfortunately for the current state of CLAS12 tracking, we do not have valid covariance matrices. Therefore, if one wants to implement a kinematic fitter tool</w:t>
      </w:r>
      <w:r w:rsidR="00711AC0">
        <w:rPr>
          <w:rFonts w:eastAsiaTheme="minorEastAsia"/>
        </w:rPr>
        <w:t xml:space="preserve"> on CLAS12 data</w:t>
      </w:r>
      <w:r>
        <w:rPr>
          <w:rFonts w:eastAsiaTheme="minorEastAsia"/>
        </w:rPr>
        <w:t xml:space="preserve">, it is necessary to first model the covariances across all kinematics available within the acceptance of the CLAS12 detector. </w:t>
      </w:r>
      <w:r w:rsidR="003B642A">
        <w:rPr>
          <w:rFonts w:eastAsiaTheme="minorEastAsia"/>
        </w:rPr>
        <w:t>To do this, we have chosen to empirically measure the covariances using full GEMC simulations. Due to kinematic dependencies of the covariances, it was decided that a binned and interpolated approach would be most appropriate.</w:t>
      </w:r>
      <w:r w:rsidR="002E3682">
        <w:rPr>
          <w:rFonts w:eastAsiaTheme="minorEastAsia"/>
        </w:rPr>
        <w:t xml:space="preserve"> To begin this process of modeling the covariances of the CLAS12 detector, we started with the drift chambers. This decision was based on the importance of the drift chambers for most </w:t>
      </w:r>
      <w:proofErr w:type="gramStart"/>
      <w:r w:rsidR="002E3682">
        <w:rPr>
          <w:rFonts w:eastAsiaTheme="minorEastAsia"/>
        </w:rPr>
        <w:t>physics</w:t>
      </w:r>
      <w:proofErr w:type="gramEnd"/>
      <w:r w:rsidR="002E3682">
        <w:rPr>
          <w:rFonts w:eastAsiaTheme="minorEastAsia"/>
        </w:rPr>
        <w:t xml:space="preserve"> reactions. But a fully functioning kinematic fitter will need covariance matrices for other detectors as well (Forward </w:t>
      </w:r>
      <w:proofErr w:type="spellStart"/>
      <w:r w:rsidR="002E3682">
        <w:rPr>
          <w:rFonts w:eastAsiaTheme="minorEastAsia"/>
        </w:rPr>
        <w:t>Tagger,</w:t>
      </w:r>
      <w:proofErr w:type="spellEnd"/>
      <w:r w:rsidR="002E3682">
        <w:rPr>
          <w:rFonts w:eastAsiaTheme="minorEastAsia"/>
        </w:rPr>
        <w:t xml:space="preserve"> ECAL, CVT, etc.). </w:t>
      </w:r>
    </w:p>
    <w:p w14:paraId="565D5581" w14:textId="77777777" w:rsidR="002E3682" w:rsidRDefault="002E3682" w:rsidP="002E3682">
      <w:pPr>
        <w:rPr>
          <w:rFonts w:eastAsiaTheme="minorEastAsia"/>
          <w:b/>
          <w:bCs/>
        </w:rPr>
      </w:pPr>
    </w:p>
    <w:p w14:paraId="00C994ED" w14:textId="35B0B004" w:rsidR="002E3682" w:rsidRPr="002E3682" w:rsidRDefault="002E3682" w:rsidP="00F31495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Drift Chamber Covariance Matrix Extraction</w:t>
      </w:r>
    </w:p>
    <w:p w14:paraId="587B8F6A" w14:textId="133BBB7B" w:rsidR="003B642A" w:rsidRDefault="003B642A">
      <w:r>
        <w:rPr>
          <w:rFonts w:eastAsiaTheme="minorEastAsia"/>
        </w:rPr>
        <w:tab/>
        <w:t>The concept is straightforward. First, generate a single particle in the detector</w:t>
      </w:r>
      <w:r w:rsidR="007F026C">
        <w:rPr>
          <w:rFonts w:eastAsiaTheme="minorEastAsia"/>
        </w:rPr>
        <w:t xml:space="preserve"> over the desired space</w:t>
      </w:r>
      <w:r>
        <w:rPr>
          <w:rFonts w:eastAsiaTheme="minorEastAsia"/>
        </w:rPr>
        <w:t>.</w:t>
      </w:r>
      <w:r w:rsidR="007F026C">
        <w:rPr>
          <w:rFonts w:eastAsiaTheme="minorEastAsia"/>
        </w:rPr>
        <w:t xml:space="preserve"> </w:t>
      </w:r>
      <w:r w:rsidR="002E3682">
        <w:rPr>
          <w:rFonts w:eastAsiaTheme="minorEastAsia"/>
        </w:rPr>
        <w:t>Since we are initially just measuring the DC covariances,</w:t>
      </w:r>
      <w:r w:rsidR="007F026C">
        <w:rPr>
          <w:rFonts w:eastAsiaTheme="minorEastAsia"/>
        </w:rPr>
        <w:t xml:space="preserve"> the particles were generated over the just range covered by the forward detector. </w:t>
      </w:r>
      <w:r>
        <w:rPr>
          <w:rFonts w:eastAsiaTheme="minorEastAsia"/>
        </w:rPr>
        <w:t xml:space="preserve">Then, reconstruct the generated single-particle events with the standard CLAS12 reconstruction software. </w:t>
      </w:r>
      <w:r w:rsidR="002E3682">
        <w:rPr>
          <w:rFonts w:eastAsiaTheme="minorEastAsia"/>
        </w:rPr>
        <w:t>Next, b</w:t>
      </w:r>
      <w:r w:rsidR="007F026C">
        <w:rPr>
          <w:rFonts w:eastAsiaTheme="minorEastAsia"/>
        </w:rPr>
        <w:t xml:space="preserve">in the data in </w:t>
      </w:r>
      <m:oMath>
        <m:r>
          <w:rPr>
            <w:rFonts w:ascii="Cambria Math" w:hAnsi="Cambria Math"/>
          </w:rPr>
          <m:t>p</m:t>
        </m:r>
      </m:oMath>
      <w:r w:rsidR="007F026C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θ</m:t>
        </m:r>
      </m:oMath>
      <w:r w:rsidR="007F026C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ϕ</m:t>
        </m:r>
      </m:oMath>
      <w:r w:rsidR="007F026C">
        <w:rPr>
          <w:rFonts w:eastAsiaTheme="minorEastAsia"/>
        </w:rPr>
        <w:t xml:space="preserve">. Other kinematic variables can be used, but these are the ones chosen to measure the covariances for this project. (These are also the kinematics used in the kinematic fitter.) </w:t>
      </w:r>
      <w:r>
        <w:rPr>
          <w:rFonts w:eastAsiaTheme="minorEastAsia"/>
        </w:rPr>
        <w:t xml:space="preserve">Finally, comparing the reconstructed and generated </w:t>
      </w:r>
      <w:r w:rsidR="007F026C">
        <w:rPr>
          <w:rFonts w:eastAsiaTheme="minorEastAsia"/>
        </w:rPr>
        <w:t xml:space="preserve">values for </w:t>
      </w:r>
      <w:r w:rsidR="00F31495">
        <w:rPr>
          <w:rFonts w:eastAsiaTheme="minorEastAsia"/>
        </w:rPr>
        <w:t xml:space="preserve">the </w:t>
      </w:r>
      <w:r>
        <w:rPr>
          <w:rFonts w:eastAsiaTheme="minorEastAsia"/>
        </w:rPr>
        <w:t>chosen kinematics</w:t>
      </w:r>
      <w:r w:rsidR="007F026C">
        <w:rPr>
          <w:rFonts w:eastAsiaTheme="minorEastAsia"/>
        </w:rPr>
        <w:t>,</w:t>
      </w:r>
      <w:r>
        <w:rPr>
          <w:rFonts w:eastAsiaTheme="minorEastAsia"/>
        </w:rPr>
        <w:t xml:space="preserve"> the </w:t>
      </w:r>
      <w:r w:rsidR="007F026C">
        <w:rPr>
          <w:rFonts w:eastAsiaTheme="minorEastAsia"/>
        </w:rPr>
        <w:t xml:space="preserve">DC </w:t>
      </w:r>
      <w:r>
        <w:rPr>
          <w:rFonts w:eastAsiaTheme="minorEastAsia"/>
        </w:rPr>
        <w:t xml:space="preserve">covariance matrices for </w:t>
      </w:r>
      <w:r w:rsidR="007F026C">
        <w:rPr>
          <w:rFonts w:eastAsiaTheme="minorEastAsia"/>
        </w:rPr>
        <w:t xml:space="preserve">a given particle can be calculated. </w:t>
      </w:r>
    </w:p>
    <w:sectPr w:rsidR="003B642A" w:rsidSect="009A4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800"/>
    <w:rsid w:val="00237A58"/>
    <w:rsid w:val="002E3682"/>
    <w:rsid w:val="003A0800"/>
    <w:rsid w:val="003B642A"/>
    <w:rsid w:val="004B64D2"/>
    <w:rsid w:val="005263DC"/>
    <w:rsid w:val="00711AC0"/>
    <w:rsid w:val="007F026C"/>
    <w:rsid w:val="008D29E2"/>
    <w:rsid w:val="0093362B"/>
    <w:rsid w:val="009A4EFB"/>
    <w:rsid w:val="00F31495"/>
    <w:rsid w:val="00F9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9BA45E"/>
  <w14:defaultImageDpi w14:val="32767"/>
  <w15:chartTrackingRefBased/>
  <w15:docId w15:val="{4EA2A26D-DAB8-D74E-A107-889B957DA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080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Reed</dc:creator>
  <cp:keywords/>
  <dc:description/>
  <cp:lastModifiedBy>Trevor Reed</cp:lastModifiedBy>
  <cp:revision>3</cp:revision>
  <dcterms:created xsi:type="dcterms:W3CDTF">2023-12-06T16:33:00Z</dcterms:created>
  <dcterms:modified xsi:type="dcterms:W3CDTF">2023-12-06T18:51:00Z</dcterms:modified>
</cp:coreProperties>
</file>