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n9au9m3lal1" w:id="0"/>
      <w:bookmarkEnd w:id="0"/>
      <w:r w:rsidDel="00000000" w:rsidR="00000000" w:rsidRPr="00000000">
        <w:rPr>
          <w:rtl w:val="0"/>
        </w:rPr>
        <w:t xml:space="preserve">Building the Robotic Arm</w:t>
      </w:r>
    </w:p>
    <w:p w:rsidR="00000000" w:rsidDel="00000000" w:rsidP="00000000" w:rsidRDefault="00000000" w:rsidRPr="00000000" w14:paraId="00000002">
      <w:pPr>
        <w:pStyle w:val="Heading2"/>
        <w:rPr>
          <w:b w:val="1"/>
          <w:bCs w:val="1"/>
        </w:rPr>
      </w:pPr>
      <w:bookmarkStart w:colFirst="0" w:colLast="0" w:name="_g4znzfg9yw0z" w:id="1"/>
      <w:bookmarkEnd w:id="1"/>
      <w:r w:rsidDel="00000000" w:rsidR="00000000" w:rsidRPr="00000000">
        <w:rPr>
          <w:b w:val="1"/>
          <w:bCs w:val="1"/>
          <w:rtl w:val="0"/>
        </w:rPr>
        <w:t xml:space="preserve">Summary:</w:t>
      </w:r>
    </w:p>
    <w:p w:rsidR="00000000" w:rsidDel="00000000" w:rsidP="00000000" w:rsidRDefault="00000000" w:rsidRPr="00000000" w14:paraId="00000003">
      <w:pPr>
        <w:rPr>
          <w:sz w:val="24"/>
          <w:szCs w:val="24"/>
        </w:rPr>
      </w:pPr>
      <w:r w:rsidDel="00000000" w:rsidR="00000000" w:rsidRPr="00000000">
        <w:rPr>
          <w:sz w:val="24"/>
          <w:szCs w:val="24"/>
          <w:rtl w:val="0"/>
        </w:rPr>
        <w:t xml:space="preserve">This lesson gives students hands-on experience physically assembling the robotic arm they will use for the remainder of the course. Students work in groups to construct the arm's links and joints, wire the actuators to the controller, and perform an initial functional test to confirm every joint moves correctly. The lesson also introduces basic hardware troubleshooting, giving students practice identifying and fixing common assembly issues before moving on to the kinematics content in later lessons. </w:t>
      </w:r>
      <w:r w:rsidDel="00000000" w:rsidR="00000000" w:rsidRPr="00000000">
        <w:rPr>
          <w:rtl w:val="0"/>
        </w:rPr>
      </w:r>
    </w:p>
    <w:p w:rsidR="00000000" w:rsidDel="00000000" w:rsidP="00000000" w:rsidRDefault="00000000" w:rsidRPr="00000000" w14:paraId="00000004">
      <w:pPr>
        <w:pStyle w:val="Heading2"/>
        <w:rPr>
          <w:b w:val="1"/>
          <w:bCs w:val="1"/>
        </w:rPr>
      </w:pPr>
      <w:bookmarkStart w:colFirst="0" w:colLast="0" w:name="_42rswp2k79l" w:id="2"/>
      <w:bookmarkEnd w:id="2"/>
      <w:r w:rsidDel="00000000" w:rsidR="00000000" w:rsidRPr="00000000">
        <w:rPr>
          <w:b w:val="1"/>
          <w:bCs w:val="1"/>
          <w:rtl w:val="0"/>
        </w:rPr>
        <w:t xml:space="preserve">Objective:</w:t>
      </w:r>
    </w:p>
    <w:p w:rsidR="00000000" w:rsidDel="00000000" w:rsidP="00000000" w:rsidRDefault="00000000" w:rsidRPr="00000000" w14:paraId="00000005">
      <w:pPr>
        <w:rPr>
          <w:sz w:val="24"/>
          <w:szCs w:val="24"/>
        </w:rPr>
      </w:pPr>
      <w:r w:rsidDel="00000000" w:rsidR="00000000" w:rsidRPr="00000000">
        <w:rPr>
          <w:sz w:val="24"/>
          <w:szCs w:val="24"/>
          <w:rtl w:val="0"/>
        </w:rPr>
        <w:t xml:space="preserve">By the end of this lesson, students will be able to:</w:t>
      </w:r>
    </w:p>
    <w:p w:rsidR="00000000" w:rsidDel="00000000" w:rsidP="00000000" w:rsidRDefault="00000000" w:rsidRPr="00000000" w14:paraId="00000006">
      <w:pPr>
        <w:rPr>
          <w:sz w:val="24"/>
          <w:szCs w:val="24"/>
        </w:rPr>
      </w:pPr>
      <w:r w:rsidDel="00000000" w:rsidR="00000000" w:rsidRPr="00000000">
        <w:rPr>
          <w:sz w:val="24"/>
          <w:szCs w:val="24"/>
          <w:rtl w:val="0"/>
        </w:rPr>
        <w:t xml:space="preserve">● Assemble the mechanical components of the robotic arm (links, joints, mounting hardware) following a build guide</w:t>
      </w:r>
    </w:p>
    <w:p w:rsidR="00000000" w:rsidDel="00000000" w:rsidP="00000000" w:rsidRDefault="00000000" w:rsidRPr="00000000" w14:paraId="00000007">
      <w:pPr>
        <w:rPr>
          <w:sz w:val="24"/>
          <w:szCs w:val="24"/>
        </w:rPr>
      </w:pPr>
      <w:r w:rsidDel="00000000" w:rsidR="00000000" w:rsidRPr="00000000">
        <w:rPr>
          <w:sz w:val="24"/>
          <w:szCs w:val="24"/>
          <w:rtl w:val="0"/>
        </w:rPr>
        <w:t xml:space="preserve">● Correctly wire actuators/servos to the controller</w:t>
      </w:r>
    </w:p>
    <w:p w:rsidR="00000000" w:rsidDel="00000000" w:rsidP="00000000" w:rsidRDefault="00000000" w:rsidRPr="00000000" w14:paraId="00000008">
      <w:pPr>
        <w:rPr>
          <w:sz w:val="24"/>
          <w:szCs w:val="24"/>
        </w:rPr>
      </w:pPr>
      <w:r w:rsidDel="00000000" w:rsidR="00000000" w:rsidRPr="00000000">
        <w:rPr>
          <w:sz w:val="24"/>
          <w:szCs w:val="24"/>
          <w:rtl w:val="0"/>
        </w:rPr>
        <w:t xml:space="preserve">● Verify that each joint moves correctly through basic functional testing</w:t>
      </w:r>
    </w:p>
    <w:p w:rsidR="00000000" w:rsidDel="00000000" w:rsidP="00000000" w:rsidRDefault="00000000" w:rsidRPr="00000000" w14:paraId="00000009">
      <w:pPr>
        <w:rPr>
          <w:sz w:val="24"/>
          <w:szCs w:val="24"/>
        </w:rPr>
      </w:pPr>
      <w:r w:rsidDel="00000000" w:rsidR="00000000" w:rsidRPr="00000000">
        <w:rPr>
          <w:sz w:val="24"/>
          <w:szCs w:val="24"/>
          <w:rtl w:val="0"/>
        </w:rPr>
        <w:t xml:space="preserve">● Identify and troubleshoot common assembly errors (loose connections, reversed wiring, misaligned joints) </w:t>
      </w:r>
      <w:r w:rsidDel="00000000" w:rsidR="00000000" w:rsidRPr="00000000">
        <w:rPr>
          <w:rtl w:val="0"/>
        </w:rPr>
      </w:r>
    </w:p>
    <w:p w:rsidR="00000000" w:rsidDel="00000000" w:rsidP="00000000" w:rsidRDefault="00000000" w:rsidRPr="00000000" w14:paraId="0000000A">
      <w:pPr>
        <w:pStyle w:val="Heading2"/>
        <w:rPr>
          <w:b w:val="1"/>
          <w:bCs w:val="1"/>
        </w:rPr>
      </w:pPr>
      <w:bookmarkStart w:colFirst="0" w:colLast="0" w:name="_rqlm1sb19drq" w:id="3"/>
      <w:bookmarkEnd w:id="3"/>
      <w:r w:rsidDel="00000000" w:rsidR="00000000" w:rsidRPr="00000000">
        <w:rPr>
          <w:b w:val="1"/>
          <w:bCs w:val="1"/>
          <w:rtl w:val="0"/>
        </w:rPr>
        <w:t xml:space="preserve">Standards:</w:t>
      </w:r>
    </w:p>
    <w:p w:rsidR="00000000" w:rsidDel="00000000" w:rsidP="00000000" w:rsidRDefault="00000000" w:rsidRPr="00000000" w14:paraId="0000000B">
      <w:pPr>
        <w:rPr/>
      </w:pPr>
      <w:r w:rsidDel="00000000" w:rsidR="00000000" w:rsidRPr="00000000">
        <w:rPr>
          <w:rtl w:val="0"/>
        </w:rPr>
        <w:t xml:space="preserve">NGSS</w:t>
      </w:r>
    </w:p>
    <w:p w:rsidR="00000000" w:rsidDel="00000000" w:rsidP="00000000" w:rsidRDefault="00000000" w:rsidRPr="00000000" w14:paraId="0000000C">
      <w:pPr>
        <w:pStyle w:val="Heading2"/>
        <w:rPr>
          <w:b w:val="1"/>
          <w:bCs w:val="1"/>
        </w:rPr>
      </w:pPr>
      <w:bookmarkStart w:colFirst="0" w:colLast="0" w:name="_pm2ogilgx9ra" w:id="4"/>
      <w:bookmarkEnd w:id="4"/>
      <w:r w:rsidDel="00000000" w:rsidR="00000000" w:rsidRPr="00000000">
        <w:rPr>
          <w:b w:val="1"/>
          <w:bCs w:val="1"/>
          <w:rtl w:val="0"/>
        </w:rPr>
        <w:t xml:space="preserve">Resources &amp; Materials:</w:t>
      </w:r>
    </w:p>
    <w:p w:rsidR="00000000" w:rsidDel="00000000" w:rsidP="00000000" w:rsidRDefault="00000000" w:rsidRPr="00000000" w14:paraId="0000000D">
      <w:pPr>
        <w:rPr/>
      </w:pPr>
      <w:r w:rsidDel="00000000" w:rsidR="00000000" w:rsidRPr="00000000">
        <w:rPr>
          <w:rtl w:val="0"/>
        </w:rPr>
        <w:t xml:space="preserve">Arm Material Kit</w:t>
      </w:r>
    </w:p>
    <w:p w:rsidR="00000000" w:rsidDel="00000000" w:rsidP="00000000" w:rsidRDefault="00000000" w:rsidRPr="00000000" w14:paraId="0000000E">
      <w:pPr>
        <w:rPr/>
      </w:pPr>
      <w:hyperlink r:id="rId6">
        <w:r w:rsidDel="00000000" w:rsidR="00000000" w:rsidRPr="00000000">
          <w:rPr>
            <w:color w:val="1155cc"/>
            <w:u w:val="single"/>
            <w:rtl w:val="0"/>
          </w:rPr>
          <w:t xml:space="preserve">Assembly Instructions</w:t>
        </w:r>
      </w:hyperlink>
      <w:r w:rsidDel="00000000" w:rsidR="00000000" w:rsidRPr="00000000">
        <w:rPr>
          <w:rtl w:val="0"/>
        </w:rPr>
      </w:r>
    </w:p>
    <w:p w:rsidR="00000000" w:rsidDel="00000000" w:rsidP="00000000" w:rsidRDefault="00000000" w:rsidRPr="00000000" w14:paraId="0000000F">
      <w:pPr>
        <w:pStyle w:val="Heading2"/>
        <w:rPr>
          <w:b w:val="1"/>
          <w:bCs w:val="1"/>
        </w:rPr>
      </w:pPr>
      <w:bookmarkStart w:colFirst="0" w:colLast="0" w:name="_sc3tfsjwe6uv" w:id="5"/>
      <w:bookmarkEnd w:id="5"/>
      <w:r w:rsidDel="00000000" w:rsidR="00000000" w:rsidRPr="00000000">
        <w:rPr>
          <w:b w:val="1"/>
          <w:bCs w:val="1"/>
          <w:rtl w:val="0"/>
        </w:rPr>
        <w:t xml:space="preserve">Procedures:</w:t>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Day 1:</w:t>
      </w:r>
    </w:p>
    <w:p w:rsidR="00000000" w:rsidDel="00000000" w:rsidP="00000000" w:rsidRDefault="00000000" w:rsidRPr="00000000" w14:paraId="00000011">
      <w:pPr>
        <w:rPr>
          <w:sz w:val="24"/>
          <w:szCs w:val="24"/>
        </w:rPr>
      </w:pPr>
      <w:r w:rsidDel="00000000" w:rsidR="00000000" w:rsidRPr="00000000">
        <w:rPr>
          <w:b w:val="1"/>
          <w:bCs w:val="1"/>
          <w:sz w:val="24"/>
          <w:szCs w:val="24"/>
          <w:rtl w:val="0"/>
        </w:rPr>
        <w:t xml:space="preserve">Tool safety reminder (5 min)</w:t>
      </w:r>
      <w:r w:rsidDel="00000000" w:rsidR="00000000" w:rsidRPr="00000000">
        <w:rPr>
          <w:sz w:val="24"/>
          <w:szCs w:val="24"/>
          <w:rtl w:val="0"/>
        </w:rPr>
        <w:t xml:space="preserve"> — proper use of screwdrivers/hex keys, general workstation safety</w:t>
      </w:r>
    </w:p>
    <w:p w:rsidR="00000000" w:rsidDel="00000000" w:rsidP="00000000" w:rsidRDefault="00000000" w:rsidRPr="00000000" w14:paraId="00000012">
      <w:pPr>
        <w:rPr>
          <w:sz w:val="24"/>
          <w:szCs w:val="24"/>
        </w:rPr>
      </w:pPr>
      <w:r w:rsidDel="00000000" w:rsidR="00000000" w:rsidRPr="00000000">
        <w:rPr>
          <w:b w:val="1"/>
          <w:bCs w:val="1"/>
          <w:sz w:val="24"/>
          <w:szCs w:val="24"/>
          <w:rtl w:val="0"/>
        </w:rPr>
        <w:t xml:space="preserve">Build overview (10 min)</w:t>
      </w:r>
      <w:r w:rsidDel="00000000" w:rsidR="00000000" w:rsidRPr="00000000">
        <w:rPr>
          <w:sz w:val="24"/>
          <w:szCs w:val="24"/>
          <w:rtl w:val="0"/>
        </w:rPr>
        <w:t xml:space="preserve"> — walk through the build guide at a high level, preview the order of operations</w:t>
      </w:r>
    </w:p>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Assembly, part 1 (40 min)</w:t>
      </w:r>
      <w:r w:rsidDel="00000000" w:rsidR="00000000" w:rsidRPr="00000000">
        <w:rPr>
          <w:sz w:val="24"/>
          <w:szCs w:val="24"/>
          <w:rtl w:val="0"/>
        </w:rPr>
        <w:t xml:space="preserve"> — students work in groups assembling links and joints per the build guide</w:t>
      </w:r>
    </w:p>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Wrap-up &amp; cleanup (5 min)</w:t>
      </w:r>
      <w:r w:rsidDel="00000000" w:rsidR="00000000" w:rsidRPr="00000000">
        <w:rPr>
          <w:sz w:val="24"/>
          <w:szCs w:val="24"/>
          <w:rtl w:val="0"/>
        </w:rPr>
        <w:t xml:space="preserve"> — organize remaining parts, note progress for next class</w:t>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Day 2:</w:t>
      </w:r>
    </w:p>
    <w:p w:rsidR="00000000" w:rsidDel="00000000" w:rsidP="00000000" w:rsidRDefault="00000000" w:rsidRPr="00000000" w14:paraId="00000016">
      <w:pPr>
        <w:rPr>
          <w:sz w:val="24"/>
          <w:szCs w:val="24"/>
        </w:rPr>
      </w:pPr>
      <w:r w:rsidDel="00000000" w:rsidR="00000000" w:rsidRPr="00000000">
        <w:rPr>
          <w:b w:val="1"/>
          <w:bCs w:val="1"/>
          <w:sz w:val="24"/>
          <w:szCs w:val="24"/>
          <w:rtl w:val="0"/>
        </w:rPr>
        <w:t xml:space="preserve">Recap (5 min)</w:t>
      </w:r>
      <w:r w:rsidDel="00000000" w:rsidR="00000000" w:rsidRPr="00000000">
        <w:rPr>
          <w:sz w:val="24"/>
          <w:szCs w:val="24"/>
          <w:rtl w:val="0"/>
        </w:rPr>
        <w:t xml:space="preserve"> — review assembly progress from Day 1</w:t>
      </w:r>
    </w:p>
    <w:p w:rsidR="00000000" w:rsidDel="00000000" w:rsidP="00000000" w:rsidRDefault="00000000" w:rsidRPr="00000000" w14:paraId="00000017">
      <w:pPr>
        <w:rPr>
          <w:sz w:val="24"/>
          <w:szCs w:val="24"/>
        </w:rPr>
      </w:pPr>
      <w:r w:rsidDel="00000000" w:rsidR="00000000" w:rsidRPr="00000000">
        <w:rPr>
          <w:b w:val="1"/>
          <w:bCs w:val="1"/>
          <w:sz w:val="24"/>
          <w:szCs w:val="24"/>
          <w:rtl w:val="0"/>
        </w:rPr>
        <w:t xml:space="preserve">Wiring (25 min)</w:t>
      </w:r>
      <w:r w:rsidDel="00000000" w:rsidR="00000000" w:rsidRPr="00000000">
        <w:rPr>
          <w:sz w:val="24"/>
          <w:szCs w:val="24"/>
          <w:rtl w:val="0"/>
        </w:rPr>
        <w:t xml:space="preserve"> — connect actuators/servos to the controller per the wiring diagram</w:t>
      </w:r>
    </w:p>
    <w:p w:rsidR="00000000" w:rsidDel="00000000" w:rsidP="00000000" w:rsidRDefault="00000000" w:rsidRPr="00000000" w14:paraId="00000018">
      <w:pPr>
        <w:rPr>
          <w:sz w:val="24"/>
          <w:szCs w:val="24"/>
        </w:rPr>
      </w:pPr>
      <w:r w:rsidDel="00000000" w:rsidR="00000000" w:rsidRPr="00000000">
        <w:rPr>
          <w:b w:val="1"/>
          <w:bCs w:val="1"/>
          <w:sz w:val="24"/>
          <w:szCs w:val="24"/>
          <w:rtl w:val="0"/>
        </w:rPr>
        <w:t xml:space="preserve">Initial power-on test (15 min)</w:t>
      </w:r>
      <w:r w:rsidDel="00000000" w:rsidR="00000000" w:rsidRPr="00000000">
        <w:rPr>
          <w:sz w:val="24"/>
          <w:szCs w:val="24"/>
          <w:rtl w:val="0"/>
        </w:rPr>
        <w:t xml:space="preserve"> — power the arm, verify each joint responds correctly</w:t>
      </w:r>
    </w:p>
    <w:p w:rsidR="00000000" w:rsidDel="00000000" w:rsidP="00000000" w:rsidRDefault="00000000" w:rsidRPr="00000000" w14:paraId="00000019">
      <w:pPr>
        <w:rPr>
          <w:sz w:val="24"/>
          <w:szCs w:val="24"/>
        </w:rPr>
      </w:pPr>
      <w:r w:rsidDel="00000000" w:rsidR="00000000" w:rsidRPr="00000000">
        <w:rPr>
          <w:b w:val="1"/>
          <w:bCs w:val="1"/>
          <w:sz w:val="24"/>
          <w:szCs w:val="24"/>
          <w:rtl w:val="0"/>
        </w:rPr>
        <w:t xml:space="preserve">Troubleshooting (10 min)</w:t>
      </w:r>
      <w:r w:rsidDel="00000000" w:rsidR="00000000" w:rsidRPr="00000000">
        <w:rPr>
          <w:sz w:val="24"/>
          <w:szCs w:val="24"/>
          <w:rtl w:val="0"/>
        </w:rPr>
        <w:t xml:space="preserve"> — instructor-guided fixes for any joints that don't move correctly (reversed wiring, loose connections)</w:t>
      </w:r>
    </w:p>
    <w:p w:rsidR="00000000" w:rsidDel="00000000" w:rsidP="00000000" w:rsidRDefault="00000000" w:rsidRPr="00000000" w14:paraId="0000001A">
      <w:pPr>
        <w:rPr>
          <w:sz w:val="24"/>
          <w:szCs w:val="24"/>
        </w:rPr>
      </w:pPr>
      <w:r w:rsidDel="00000000" w:rsidR="00000000" w:rsidRPr="00000000">
        <w:rPr>
          <w:b w:val="1"/>
          <w:bCs w:val="1"/>
          <w:sz w:val="24"/>
          <w:szCs w:val="24"/>
          <w:rtl w:val="0"/>
        </w:rPr>
        <w:t xml:space="preserve">Wrap-up (5 min)</w:t>
      </w:r>
      <w:r w:rsidDel="00000000" w:rsidR="00000000" w:rsidRPr="00000000">
        <w:rPr>
          <w:sz w:val="24"/>
          <w:szCs w:val="24"/>
          <w:rtl w:val="0"/>
        </w:rPr>
        <w:t xml:space="preserve"> — confirm each group's arm is fully functional before moving to FK lessons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b w:val="1"/>
          <w:bCs w:val="1"/>
        </w:rPr>
      </w:pPr>
      <w:bookmarkStart w:colFirst="0" w:colLast="0" w:name="_8nmn247uj20c" w:id="6"/>
      <w:bookmarkEnd w:id="6"/>
      <w:r w:rsidDel="00000000" w:rsidR="00000000" w:rsidRPr="00000000">
        <w:rPr>
          <w:b w:val="1"/>
          <w:bCs w:val="1"/>
          <w:rtl w:val="0"/>
        </w:rPr>
        <w:t xml:space="preserve">Assessment:</w:t>
      </w:r>
    </w:p>
    <w:p w:rsidR="00000000" w:rsidDel="00000000" w:rsidP="00000000" w:rsidRDefault="00000000" w:rsidRPr="00000000" w14:paraId="0000001E">
      <w:pPr>
        <w:rPr>
          <w:sz w:val="24"/>
          <w:szCs w:val="24"/>
        </w:rPr>
      </w:pPr>
      <w:r w:rsidDel="00000000" w:rsidR="00000000" w:rsidRPr="00000000">
        <w:rPr>
          <w:sz w:val="24"/>
          <w:szCs w:val="24"/>
          <w:rtl w:val="0"/>
        </w:rPr>
        <w:t xml:space="preserve">1. Why is it important to follow the build guide in order?</w:t>
        <w:br w:type="textWrapping"/>
        <w:t xml:space="preserve"> a) It looks neater</w:t>
        <w:br w:type="textWrapping"/>
        <w:t xml:space="preserve"> b) Some parts are harder or impossible to attach later if skipped</w:t>
        <w:br w:type="textWrapping"/>
        <w:t xml:space="preserve"> c) It's required by the manufacturer's warranty</w:t>
        <w:br w:type="textWrapping"/>
        <w:t xml:space="preserve"> d) It doesn't matter, order is just a suggestion</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2. If a joint doesn't move after power-on, what should you check first?</w:t>
        <w:br w:type="textWrapping"/>
        <w:t xml:space="preserve"> a) The link's color</w:t>
        <w:br w:type="textWrapping"/>
        <w:t xml:space="preserve"> b) The end effector</w:t>
        <w:br w:type="textWrapping"/>
        <w:t xml:space="preserve"> c) The wiring connection</w:t>
        <w:br w:type="textWrapping"/>
        <w:t xml:space="preserve"> d) The workspace</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3. What is one purpose of the wiring diagram during assembly?</w:t>
      </w:r>
    </w:p>
    <w:p w:rsidR="00000000" w:rsidDel="00000000" w:rsidP="00000000" w:rsidRDefault="00000000" w:rsidRPr="00000000" w14:paraId="00000023">
      <w:pPr>
        <w:rPr>
          <w:sz w:val="24"/>
          <w:szCs w:val="24"/>
        </w:rPr>
      </w:pPr>
      <w:r w:rsidDel="00000000" w:rsidR="00000000" w:rsidRPr="00000000">
        <w:rPr>
          <w:sz w:val="24"/>
          <w:szCs w:val="24"/>
          <w:rtl w:val="0"/>
        </w:rPr>
        <w:t xml:space="preserve">a) To decide what color the arm should be</w:t>
      </w:r>
    </w:p>
    <w:p w:rsidR="00000000" w:rsidDel="00000000" w:rsidP="00000000" w:rsidRDefault="00000000" w:rsidRPr="00000000" w14:paraId="00000024">
      <w:pPr>
        <w:rPr>
          <w:sz w:val="24"/>
          <w:szCs w:val="24"/>
        </w:rPr>
      </w:pPr>
      <w:r w:rsidDel="00000000" w:rsidR="00000000" w:rsidRPr="00000000">
        <w:rPr>
          <w:sz w:val="24"/>
          <w:szCs w:val="24"/>
          <w:rtl w:val="0"/>
        </w:rPr>
        <w:t xml:space="preserve">b) To measure the arm's workspace </w:t>
      </w:r>
    </w:p>
    <w:p w:rsidR="00000000" w:rsidDel="00000000" w:rsidP="00000000" w:rsidRDefault="00000000" w:rsidRPr="00000000" w14:paraId="00000025">
      <w:pPr>
        <w:rPr>
          <w:sz w:val="24"/>
          <w:szCs w:val="24"/>
        </w:rPr>
      </w:pPr>
      <w:r w:rsidDel="00000000" w:rsidR="00000000" w:rsidRPr="00000000">
        <w:rPr>
          <w:sz w:val="24"/>
          <w:szCs w:val="24"/>
          <w:rtl w:val="0"/>
        </w:rPr>
        <w:t xml:space="preserve">c) To calculate the arm's degrees of freedom</w:t>
      </w:r>
    </w:p>
    <w:p w:rsidR="00000000" w:rsidDel="00000000" w:rsidP="00000000" w:rsidRDefault="00000000" w:rsidRPr="00000000" w14:paraId="00000026">
      <w:pPr>
        <w:rPr>
          <w:sz w:val="24"/>
          <w:szCs w:val="24"/>
        </w:rPr>
      </w:pPr>
      <w:r w:rsidDel="00000000" w:rsidR="00000000" w:rsidRPr="00000000">
        <w:rPr>
          <w:sz w:val="24"/>
          <w:szCs w:val="24"/>
          <w:rtl w:val="0"/>
        </w:rPr>
        <w:t xml:space="preserve">d) To correctly determine which wires go to connections</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4. What do you do if an assembly is built incorrectly?</w:t>
        <w:br w:type="textWrapping"/>
        <w:t xml:space="preserve">a) Force the remaining steps to continue as planned</w:t>
      </w:r>
    </w:p>
    <w:p w:rsidR="00000000" w:rsidDel="00000000" w:rsidP="00000000" w:rsidRDefault="00000000" w:rsidRPr="00000000" w14:paraId="00000029">
      <w:pPr>
        <w:rPr>
          <w:sz w:val="24"/>
          <w:szCs w:val="24"/>
        </w:rPr>
      </w:pPr>
      <w:r w:rsidDel="00000000" w:rsidR="00000000" w:rsidRPr="00000000">
        <w:rPr>
          <w:sz w:val="24"/>
          <w:szCs w:val="24"/>
          <w:rtl w:val="0"/>
        </w:rPr>
        <w:t xml:space="preserve">b) Stop, disassemble back to the point of the error, and rebuild correctly before continuing</w:t>
      </w:r>
    </w:p>
    <w:p w:rsidR="00000000" w:rsidDel="00000000" w:rsidP="00000000" w:rsidRDefault="00000000" w:rsidRPr="00000000" w14:paraId="0000002A">
      <w:pPr>
        <w:rPr>
          <w:sz w:val="24"/>
          <w:szCs w:val="24"/>
        </w:rPr>
      </w:pPr>
      <w:r w:rsidDel="00000000" w:rsidR="00000000" w:rsidRPr="00000000">
        <w:rPr>
          <w:sz w:val="24"/>
          <w:szCs w:val="24"/>
          <w:rtl w:val="0"/>
        </w:rPr>
        <w:t xml:space="preserve">c) Leave it as is and note it for later</w:t>
      </w:r>
    </w:p>
    <w:p w:rsidR="00000000" w:rsidDel="00000000" w:rsidP="00000000" w:rsidRDefault="00000000" w:rsidRPr="00000000" w14:paraId="0000002B">
      <w:pPr>
        <w:rPr>
          <w:sz w:val="24"/>
          <w:szCs w:val="24"/>
        </w:rPr>
      </w:pPr>
      <w:r w:rsidDel="00000000" w:rsidR="00000000" w:rsidRPr="00000000">
        <w:rPr>
          <w:sz w:val="24"/>
          <w:szCs w:val="24"/>
          <w:rtl w:val="0"/>
        </w:rPr>
        <w:t xml:space="preserve">d) Add extra fasteners to compensate </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Answer Key</w:t>
      </w:r>
    </w:p>
    <w:p w:rsidR="00000000" w:rsidDel="00000000" w:rsidP="00000000" w:rsidRDefault="00000000" w:rsidRPr="00000000" w14:paraId="00000031">
      <w:pPr>
        <w:numPr>
          <w:ilvl w:val="0"/>
          <w:numId w:val="1"/>
        </w:numPr>
        <w:ind w:left="720" w:hanging="360"/>
        <w:rPr>
          <w:color w:val="ff0000"/>
          <w:sz w:val="24"/>
          <w:szCs w:val="24"/>
        </w:rPr>
      </w:pPr>
      <w:r w:rsidDel="00000000" w:rsidR="00000000" w:rsidRPr="00000000">
        <w:rPr>
          <w:color w:val="ff0000"/>
          <w:sz w:val="24"/>
          <w:szCs w:val="24"/>
          <w:rtl w:val="0"/>
        </w:rPr>
        <w:t xml:space="preserve">B</w:t>
      </w:r>
    </w:p>
    <w:p w:rsidR="00000000" w:rsidDel="00000000" w:rsidP="00000000" w:rsidRDefault="00000000" w:rsidRPr="00000000" w14:paraId="00000032">
      <w:pPr>
        <w:numPr>
          <w:ilvl w:val="0"/>
          <w:numId w:val="1"/>
        </w:numPr>
        <w:ind w:left="720" w:hanging="360"/>
        <w:rPr>
          <w:color w:val="ff0000"/>
          <w:sz w:val="24"/>
          <w:szCs w:val="24"/>
        </w:rPr>
      </w:pPr>
      <w:r w:rsidDel="00000000" w:rsidR="00000000" w:rsidRPr="00000000">
        <w:rPr>
          <w:color w:val="ff0000"/>
          <w:sz w:val="24"/>
          <w:szCs w:val="24"/>
          <w:rtl w:val="0"/>
        </w:rPr>
        <w:t xml:space="preserve">C</w:t>
      </w:r>
    </w:p>
    <w:p w:rsidR="00000000" w:rsidDel="00000000" w:rsidP="00000000" w:rsidRDefault="00000000" w:rsidRPr="00000000" w14:paraId="00000033">
      <w:pPr>
        <w:numPr>
          <w:ilvl w:val="0"/>
          <w:numId w:val="1"/>
        </w:numPr>
        <w:ind w:left="720" w:hanging="360"/>
        <w:rPr>
          <w:color w:val="ff0000"/>
          <w:sz w:val="24"/>
          <w:szCs w:val="24"/>
        </w:rPr>
      </w:pPr>
      <w:r w:rsidDel="00000000" w:rsidR="00000000" w:rsidRPr="00000000">
        <w:rPr>
          <w:color w:val="ff0000"/>
          <w:sz w:val="24"/>
          <w:szCs w:val="24"/>
          <w:rtl w:val="0"/>
        </w:rPr>
        <w:t xml:space="preserve">D</w:t>
      </w:r>
    </w:p>
    <w:p w:rsidR="00000000" w:rsidDel="00000000" w:rsidP="00000000" w:rsidRDefault="00000000" w:rsidRPr="00000000" w14:paraId="00000034">
      <w:pPr>
        <w:numPr>
          <w:ilvl w:val="0"/>
          <w:numId w:val="1"/>
        </w:numPr>
        <w:ind w:left="720" w:hanging="360"/>
        <w:rPr>
          <w:color w:val="ff0000"/>
          <w:sz w:val="24"/>
          <w:szCs w:val="24"/>
        </w:rPr>
      </w:pPr>
      <w:r w:rsidDel="00000000" w:rsidR="00000000" w:rsidRPr="00000000">
        <w:rPr>
          <w:color w:val="ff0000"/>
          <w:sz w:val="24"/>
          <w:szCs w:val="24"/>
          <w:rtl w:val="0"/>
        </w:rPr>
        <w:t xml:space="preserve">B</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WfnyhZ1gwqX7J3G8ckevZaECFNCnxbY77WMmu68XpKc/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