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6c3h51kc9gd" w:id="0"/>
      <w:bookmarkEnd w:id="0"/>
      <w:r>
        <w:rPr>
          <w:b w:val="1"/>
          <w:bCs w:val="1"/>
          <w:sz w:val="46"/>
          <w:szCs w:val="46"/>
          <w:rtl w:val="0"/>
        </w:rPr>
        <w:t xml:space="preserve">Course Overview: Controlling a 4-Axis Robotic Arm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zjtt3525sor" w:id="1"/>
      <w:bookmarkEnd w:id="1"/>
      <w:r>
        <w:rPr>
          <w:b w:val="1"/>
          <w:bCs w:val="1"/>
          <w:sz w:val="34"/>
          <w:szCs w:val="34"/>
          <w:rtl w:val="0"/>
        </w:rPr>
        <w:t xml:space="preserve">Course Description</w:t>
      </w:r>
    </w:p>
    <w:p w:rsidR="00000000" w:rsidDel="00000000" w:rsidP="00000000" w:rsidRDefault="00000000" w:rsidRPr="00000000" w14:paraId="00000003">
      <w:pPr>
        <w:spacing w:after="240" w:before="240" w:lineRule="auto"/>
        <w:rPr/>
      </w:pPr>
      <w:r>
        <w:rPr>
          <w:rtl w:val="0"/>
        </w:rPr>
        <w:t xml:space="preserve">This course introduces high school students to the mechanical, mathematical, and computational principles behind a 4-DOF robotic arm. Students begin by physically building and understanding the arm, then progress through forward kinematics (FK), inverse kinematics (IK), and computer vision.</w:t>
      </w:r>
    </w:p>
    <w:p w:rsidR="00000000" w:rsidDel="00000000" w:rsidP="00000000" w:rsidRDefault="00000000" w:rsidRPr="00000000" w14:paraId="00000004">
      <w:pPr>
        <w:spacing w:after="240" w:before="240" w:lineRule="auto"/>
        <w:rPr/>
      </w:pPr>
      <w:r>
        <w:rPr>
          <w:rtl w:val="0"/>
        </w:rPr>
        <w:t xml:space="preserve">The course is structured around three guiding questions, introduced in Lesson 1 and revisited throughout:</w:t>
      </w:r>
    </w:p>
    <w:p w:rsidR="00000000" w:rsidDel="00000000" w:rsidP="00000000" w:rsidRDefault="00000000" w:rsidRPr="00000000" w14:paraId="00000005">
      <w:pPr>
        <w:numPr>
          <w:ilvl w:val="0"/>
          <w:numId w:val="6"/>
        </w:numPr>
        <w:spacing w:after="0" w:afterAutospacing="0" w:before="240" w:lineRule="auto"/>
        <w:ind w:left="720" w:hanging="360"/>
      </w:pPr>
      <w:r>
        <w:rPr>
          <w:b w:val="1"/>
          <w:bCs w:val="1"/>
          <w:rtl w:val="0"/>
        </w:rPr>
        <w:t xml:space="preserve">How does the arm know where it is?</w:t>
      </w:r>
      <w:r>
        <w:rPr>
          <w:rtl w:val="0"/>
        </w:rPr>
        <w:t xml:space="preserve"> (Forward Kinematics)</w:t>
      </w:r>
    </w:p>
    <w:p w:rsidR="00000000" w:rsidDel="00000000" w:rsidP="00000000" w:rsidRDefault="00000000" w:rsidRPr="00000000" w14:paraId="00000006">
      <w:pPr>
        <w:numPr>
          <w:ilvl w:val="0"/>
          <w:numId w:val="6"/>
        </w:numPr>
        <w:spacing w:after="0" w:afterAutospacing="0" w:before="0" w:beforeAutospacing="0" w:lineRule="auto"/>
        <w:ind w:left="720" w:hanging="360"/>
      </w:pPr>
      <w:r>
        <w:rPr>
          <w:b w:val="1"/>
          <w:bCs w:val="1"/>
          <w:rtl w:val="0"/>
        </w:rPr>
        <w:t xml:space="preserve">How does the arm know where to go?</w:t>
      </w:r>
      <w:r>
        <w:rPr>
          <w:rtl w:val="0"/>
        </w:rPr>
        <w:t xml:space="preserve"> (Inverse Kinematics)</w:t>
      </w:r>
    </w:p>
    <w:p w:rsidR="00000000" w:rsidDel="00000000" w:rsidP="00000000" w:rsidRDefault="00000000" w:rsidRPr="00000000" w14:paraId="00000007">
      <w:pPr>
        <w:numPr>
          <w:ilvl w:val="0"/>
          <w:numId w:val="6"/>
        </w:numPr>
        <w:spacing w:after="240" w:before="0" w:beforeAutospacing="0" w:lineRule="auto"/>
        <w:ind w:left="720" w:hanging="360"/>
      </w:pPr>
      <w:r>
        <w:rPr>
          <w:b w:val="1"/>
          <w:bCs w:val="1"/>
          <w:rtl w:val="0"/>
        </w:rPr>
        <w:t xml:space="preserve">How can the arm interact with the world?</w:t>
      </w:r>
      <w:r>
        <w:rPr>
          <w:rtl w:val="0"/>
        </w:rPr>
        <w:t xml:space="preserve"> (Computer Vision + AI Object Detection)</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8hwmwl2m874c" w:id="2"/>
      <w:bookmarkEnd w:id="2"/>
      <w:r>
        <w:rPr>
          <w:b w:val="1"/>
          <w:bCs w:val="1"/>
          <w:sz w:val="34"/>
          <w:szCs w:val="34"/>
          <w:rtl w:val="0"/>
        </w:rPr>
        <w:t xml:space="preserve">Course Structure &amp; Pacing</w:t>
      </w:r>
    </w:p>
    <w:p w:rsidR="00000000" w:rsidDel="00000000" w:rsidP="00000000" w:rsidRDefault="00000000" w:rsidRPr="00000000" w14:paraId="00000009">
      <w:pPr>
        <w:spacing w:after="240" w:before="240" w:lineRule="auto"/>
        <w:rPr/>
      </w:pPr>
      <w:r>
        <w:rPr>
          <w:rtl w:val="0"/>
        </w:rPr>
        <w:t xml:space="preserve">The course consists of </w:t>
      </w:r>
      <w:r>
        <w:rPr>
          <w:b w:val="1"/>
          <w:bCs w:val="1"/>
          <w:rtl w:val="0"/>
        </w:rPr>
        <w:t xml:space="preserve">10 lessons</w:t>
      </w:r>
      <w:r>
        <w:rPr>
          <w:rtl w:val="0"/>
        </w:rPr>
        <w:t xml:space="preserv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4650"/>
        <w:gridCol w:w="4215"/>
        <w:tblGridChange w:id="0">
          <w:tblGrid>
            <w:gridCol w:w="495"/>
            <w:gridCol w:w="4650"/>
            <w:gridCol w:w="4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Lesson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Short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Introduction to the Robotic Arm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Vocabulary, parts, safety, industry context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ind w:left="0" w:firstLine="0"/>
              <w:rPr/>
            </w:pPr>
            <w:r>
              <w:rPr>
                <w:rtl w:val="0"/>
              </w:rPr>
              <w:t xml:space="preserve">Building the Robotic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Physical assembly, wiring, functional testing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ind w:left="0" w:firstLine="0"/>
              <w:rPr/>
            </w:pPr>
            <w:r>
              <w:rPr>
                <w:rtl w:val="0"/>
              </w:rPr>
              <w:t xml:space="preserve">Trigonometric Approach to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Deriving FK for a 4 DOF arm using trig in 2d and 3d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ind w:left="0" w:firstLine="0"/>
              <w:rPr/>
            </w:pPr>
            <w:r>
              <w:rPr>
                <w:rtl w:val="0"/>
              </w:rPr>
              <w:t xml:space="preserve">Denavit-Hartenberg Approach to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An introduction to FK using DH parameters and matrices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ind w:left="0" w:firstLine="0"/>
              <w:rPr/>
            </w:pPr>
            <w:r>
              <w:rPr>
                <w:rtl w:val="0"/>
              </w:rPr>
              <w:t xml:space="preserve">Code Implementation of FK &amp; Other Methods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Coding FK and a short overview of screw theory as a preview of advanced methods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Pr>
                <w:rtl w:val="0"/>
              </w:rPr>
              <w:t xml:space="preserve">Trigonometric Approach to 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Deriving IK using the law of cosines and trigonometry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ind w:left="0" w:firstLine="0"/>
              <w:rPr/>
            </w:pPr>
            <w:r>
              <w:rPr>
                <w:rtl w:val="0"/>
              </w:rPr>
              <w:t xml:space="preserve">Gradient Descent Approach to 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Iterative/numerical IK methods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Pr>
                <w:rtl w:val="0"/>
              </w:rPr>
              <w:t xml:space="preserve">Code Implementation of IK &amp; Other Methods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Coding IK and a short overview of Jacobins as a preview of advanced methods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Stereoscopic 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Depth perception via disparity, camera calibration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AI Object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Pretrained object detection models, bounding boxes </w:t>
            </w:r>
          </w:p>
        </w:tc>
      </w:tr>
    </w:tbl>
    <w:p w:rsidR="00000000" w:rsidDel="00000000" w:rsidP="00000000" w:rsidRDefault="00000000" w:rsidRPr="00000000" w14:paraId="00000031">
      <w:pPr>
        <w:rPr/>
      </w:pPr>
      <w:r>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3bvw1074xu2e" w:id="3"/>
      <w:bookmarkEnd w:id="3"/>
      <w:r>
        <w:rPr>
          <w:b w:val="1"/>
          <w:bCs w:val="1"/>
          <w:sz w:val="34"/>
          <w:szCs w:val="34"/>
          <w:rtl w:val="0"/>
        </w:rPr>
        <w:t xml:space="preserve">Course-Wide Learning Goals</w:t>
      </w:r>
    </w:p>
    <w:p w:rsidR="00000000" w:rsidDel="00000000" w:rsidP="00000000" w:rsidRDefault="00000000" w:rsidRPr="00000000" w14:paraId="00000033">
      <w:pPr>
        <w:spacing w:after="240" w:before="240" w:lineRule="auto"/>
        <w:rPr/>
      </w:pPr>
      <w:r>
        <w:rPr>
          <w:rtl w:val="0"/>
        </w:rPr>
        <w:t xml:space="preserve">By the end of the course, students will be able to:</w:t>
      </w:r>
    </w:p>
    <w:p w:rsidR="00000000" w:rsidDel="00000000" w:rsidP="00000000" w:rsidRDefault="00000000" w:rsidRPr="00000000" w14:paraId="00000034">
      <w:pPr>
        <w:numPr>
          <w:ilvl w:val="0"/>
          <w:numId w:val="7"/>
        </w:numPr>
        <w:spacing w:after="0" w:afterAutospacing="0" w:before="240" w:lineRule="auto"/>
        <w:ind w:left="720" w:hanging="360"/>
      </w:pPr>
      <w:r>
        <w:rPr>
          <w:rtl w:val="0"/>
        </w:rPr>
        <w:t xml:space="preserve">Explain and apply both trigonometric and systematic (DH) methods for forward kinematics</w:t>
      </w:r>
    </w:p>
    <w:p w:rsidR="00000000" w:rsidDel="00000000" w:rsidP="00000000" w:rsidRDefault="00000000" w:rsidRPr="00000000" w14:paraId="00000035">
      <w:pPr>
        <w:numPr>
          <w:ilvl w:val="0"/>
          <w:numId w:val="7"/>
        </w:numPr>
        <w:spacing w:after="0" w:afterAutospacing="0" w:before="0" w:beforeAutospacing="0" w:lineRule="auto"/>
        <w:ind w:left="720" w:hanging="360"/>
      </w:pPr>
      <w:r>
        <w:rPr>
          <w:rtl w:val="0"/>
        </w:rPr>
        <w:t xml:space="preserve">Explain and apply both geometric and iterative methods for inverse kinematics</w:t>
      </w:r>
    </w:p>
    <w:p w:rsidR="00000000" w:rsidDel="00000000" w:rsidP="00000000" w:rsidRDefault="00000000" w:rsidRPr="00000000" w14:paraId="00000036">
      <w:pPr>
        <w:numPr>
          <w:ilvl w:val="0"/>
          <w:numId w:val="7"/>
        </w:numPr>
        <w:spacing w:after="0" w:afterAutospacing="0" w:before="0" w:beforeAutospacing="0" w:lineRule="auto"/>
        <w:ind w:left="720" w:hanging="360"/>
      </w:pPr>
      <w:r>
        <w:rPr>
          <w:rtl w:val="0"/>
        </w:rPr>
        <w:t xml:space="preserve">Implement FK and IK algorithms in code and validate them against hand calculations</w:t>
      </w:r>
    </w:p>
    <w:p w:rsidR="00000000" w:rsidDel="00000000" w:rsidP="00000000" w:rsidRDefault="00000000" w:rsidRPr="00000000" w14:paraId="00000037">
      <w:pPr>
        <w:numPr>
          <w:ilvl w:val="0"/>
          <w:numId w:val="7"/>
        </w:numPr>
        <w:spacing w:after="0" w:afterAutospacing="0" w:before="0" w:beforeAutospacing="0" w:lineRule="auto"/>
        <w:ind w:left="720" w:hanging="360"/>
      </w:pPr>
      <w:r>
        <w:rPr>
          <w:rtl w:val="0"/>
        </w:rPr>
        <w:t xml:space="preserve">Explain how stereoscopic vision and AI object detection allow a robot to perceive its environment</w:t>
      </w:r>
    </w:p>
    <w:p w:rsidR="00000000" w:rsidDel="00000000" w:rsidP="00000000" w:rsidRDefault="00000000" w:rsidRPr="00000000" w14:paraId="00000039">
      <w:pPr>
        <w:numPr>
          <w:ilvl w:val="0"/>
          <w:numId w:val="7"/>
        </w:numPr>
        <w:spacing w:after="240" w:before="0" w:beforeAutospacing="0" w:lineRule="auto"/>
        <w:ind w:left="720" w:hanging="360"/>
      </w:pPr>
      <w:r>
        <w:rPr>
          <w:rtl w:val="0"/>
        </w:rPr>
        <w:t xml:space="preserve">Evaluate trade-offs between competing engineering approaches (e.g., DOF, method complexity vs. accessibility, cost vs. precision)</w:t>
      </w:r>
    </w:p>
    <w:p w:rsidR="00000000" w:rsidDel="00000000" w:rsidP="00000000" w:rsidRDefault="00000000" w:rsidRPr="00000000" w14:paraId="0000003A">
      <w:pPr>
        <w:spacing w:after="240" w:before="240" w:lineRule="auto"/>
        <w:rPr/>
      </w:pPr>
      <w:r>
        <w:rPr>
          <w:rtl w:val="0"/>
        </w:rPr>
      </w:r>
    </w:p>
    <w:p w:rsidR="00000000" w:rsidDel="00000000" w:rsidP="00000000" w:rsidRDefault="00000000" w:rsidRPr="00000000" w14:paraId="0000003B">
      <w:pPr>
        <w:spacing w:after="240" w:before="240" w:lineRule="auto"/>
        <w:rPr/>
      </w:pPr>
      <w:r>
        <w:rPr>
          <w:rtl w:val="0"/>
        </w:rPr>
      </w:r>
    </w:p>
    <w:p w:rsidR="00000000" w:rsidDel="00000000" w:rsidP="00000000" w:rsidRDefault="00000000" w:rsidRPr="00000000" w14:paraId="0000003C">
      <w:pPr>
        <w:spacing w:after="240" w:before="240" w:lineRule="auto"/>
        <w:rPr/>
      </w:pPr>
      <w:r>
        <w:rPr>
          <w:rtl w:val="0"/>
        </w:rPr>
      </w:r>
    </w:p>
    <w:p w:rsidR="00000000" w:rsidDel="00000000" w:rsidP="00000000" w:rsidRDefault="00000000" w:rsidRPr="00000000" w14:paraId="0000003D">
      <w:pPr>
        <w:spacing w:after="240" w:before="240" w:lineRule="auto"/>
        <w:rPr/>
      </w:pPr>
      <w:r>
        <w:rPr>
          <w:rtl w:val="0"/>
        </w:rPr>
      </w:r>
    </w:p>
    <w:p w:rsidR="00000000" w:rsidDel="00000000" w:rsidP="00000000" w:rsidRDefault="00000000" w:rsidRPr="00000000" w14:paraId="0000003E">
      <w:pPr>
        <w:spacing w:after="240" w:before="240" w:lineRule="auto"/>
        <w:rPr/>
      </w:pPr>
      <w:r>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vy5qvze1ec8" w:id="4"/>
      <w:bookmarkEnd w:id="4"/>
      <w:r>
        <w:rPr>
          <w:b w:val="1"/>
          <w:bCs w:val="1"/>
          <w:sz w:val="34"/>
          <w:szCs w:val="34"/>
          <w:rtl w:val="0"/>
        </w:rPr>
        <w:t xml:space="preserve">Standards Alignment (Course-Wide)</w:t>
      </w:r>
    </w:p>
    <w:p w:rsidR="00000000" w:rsidDel="00000000" w:rsidP="00000000" w:rsidRDefault="00000000" w:rsidRPr="00000000" w14:paraId="00000040">
      <w:pPr>
        <w:spacing w:after="240" w:before="240" w:lineRule="auto"/>
        <w:rPr/>
      </w:pPr>
      <w:r>
        <w:rPr>
          <w:rtl w:val="0"/>
        </w:rPr>
        <w:t xml:space="preserve">This course is primarily an applied engineering/math/CS course. NGSS connections are grouped below by strength Core connections apply clearly across most lessons.</w:t>
      </w:r>
    </w:p>
    <w:p w:rsidR="00000000" w:rsidDel="00000000" w:rsidP="00000000" w:rsidRDefault="00000000" w:rsidRPr="00000000" w14:paraId="00000041">
      <w:pPr>
        <w:spacing w:after="240" w:before="240" w:lineRule="auto"/>
        <w:rPr>
          <w:b w:val="1"/>
          <w:bCs w:val="1"/>
        </w:rPr>
      </w:pPr>
      <w:r>
        <w:rPr>
          <w:b w:val="1"/>
          <w:bCs w:val="1"/>
          <w:rtl w:val="0"/>
        </w:rPr>
        <w:t xml:space="preserve">Core NGSS Engineering Design Standards:</w:t>
      </w:r>
    </w:p>
    <w:p w:rsidR="00000000" w:rsidDel="00000000" w:rsidP="00000000" w:rsidRDefault="00000000" w:rsidRPr="00000000" w14:paraId="00000042">
      <w:pPr>
        <w:numPr>
          <w:ilvl w:val="0"/>
          <w:numId w:val="3"/>
        </w:numPr>
        <w:spacing w:after="0" w:afterAutospacing="0" w:before="240" w:lineRule="auto"/>
        <w:ind w:left="720" w:hanging="360"/>
      </w:pPr>
      <w:r>
        <w:rPr>
          <w:b w:val="1"/>
          <w:bCs w:val="1"/>
          <w:rtl w:val="0"/>
        </w:rPr>
        <w:t xml:space="preserve">HS-ETS1-1</w:t>
      </w:r>
      <w:r>
        <w:rPr>
          <w:rtl w:val="0"/>
        </w:rPr>
        <w:t xml:space="preserve"> — Analyze a major global/complex problem by specifying qualitative and quantitative criteria and constraints for successful solutions</w:t>
      </w:r>
    </w:p>
    <w:p w:rsidR="00000000" w:rsidDel="00000000" w:rsidP="00000000" w:rsidRDefault="00000000" w:rsidRPr="00000000" w14:paraId="00000043">
      <w:pPr>
        <w:numPr>
          <w:ilvl w:val="0"/>
          <w:numId w:val="3"/>
        </w:numPr>
        <w:spacing w:after="0" w:afterAutospacing="0" w:before="0" w:beforeAutospacing="0" w:lineRule="auto"/>
        <w:ind w:left="720" w:hanging="360"/>
      </w:pPr>
      <w:r>
        <w:rPr>
          <w:b w:val="1"/>
          <w:bCs w:val="1"/>
          <w:rtl w:val="0"/>
        </w:rPr>
        <w:t xml:space="preserve">HS-ETS1-2</w:t>
      </w:r>
      <w:r>
        <w:rPr>
          <w:rtl w:val="0"/>
        </w:rPr>
        <w:t xml:space="preserve"> — Design a solution to a complex real-world problem by breaking it down into smaller, more manageable problems</w:t>
      </w:r>
    </w:p>
    <w:p w:rsidR="00000000" w:rsidDel="00000000" w:rsidP="00000000" w:rsidRDefault="00000000" w:rsidRPr="00000000" w14:paraId="00000044">
      <w:pPr>
        <w:numPr>
          <w:ilvl w:val="0"/>
          <w:numId w:val="3"/>
        </w:numPr>
        <w:spacing w:after="0" w:afterAutospacing="0" w:before="0" w:beforeAutospacing="0" w:lineRule="auto"/>
        <w:ind w:left="720" w:hanging="360"/>
      </w:pPr>
      <w:r>
        <w:rPr>
          <w:b w:val="1"/>
          <w:bCs w:val="1"/>
          <w:rtl w:val="0"/>
        </w:rPr>
        <w:t xml:space="preserve">HS-ETS1-3</w:t>
      </w:r>
      <w:r>
        <w:rPr>
          <w:rtl w:val="0"/>
        </w:rPr>
        <w:t xml:space="preserve"> — Evaluate a solution based on prioritized criteria and trade-offs that account for constraints including cost, safety, reliability, and performance</w:t>
      </w:r>
    </w:p>
    <w:p w:rsidR="00000000" w:rsidDel="00000000" w:rsidP="00000000" w:rsidRDefault="00000000" w:rsidRPr="00000000" w14:paraId="00000045">
      <w:pPr>
        <w:numPr>
          <w:ilvl w:val="0"/>
          <w:numId w:val="3"/>
        </w:numPr>
        <w:spacing w:after="240" w:before="0" w:beforeAutospacing="0" w:lineRule="auto"/>
        <w:ind w:left="720" w:hanging="360"/>
      </w:pPr>
      <w:r>
        <w:rPr>
          <w:b w:val="1"/>
          <w:bCs w:val="1"/>
          <w:rtl w:val="0"/>
        </w:rPr>
        <w:t xml:space="preserve">HS-ETS1-4</w:t>
      </w:r>
      <w:r>
        <w:rPr>
          <w:rtl w:val="0"/>
        </w:rPr>
        <w:t xml:space="preserve"> — Use a computer simulation/model to model the impact of proposed solutions to a complex real-world problem</w:t>
      </w:r>
    </w:p>
    <w:p w:rsidR="00000000" w:rsidDel="00000000" w:rsidP="00000000" w:rsidRDefault="00000000" w:rsidRPr="00000000" w14:paraId="00000046">
      <w:pPr>
        <w:spacing w:after="240" w:before="240" w:lineRule="auto"/>
        <w:rPr>
          <w:b w:val="1"/>
          <w:bCs w:val="1"/>
        </w:rPr>
      </w:pPr>
      <w:r>
        <w:rPr>
          <w:b w:val="1"/>
          <w:bCs w:val="1"/>
          <w:rtl w:val="0"/>
        </w:rPr>
        <w:t xml:space="preserve">Core NGSS Crosscutting Concepts:</w:t>
      </w:r>
    </w:p>
    <w:p w:rsidR="00000000" w:rsidDel="00000000" w:rsidP="00000000" w:rsidRDefault="00000000" w:rsidRPr="00000000" w14:paraId="00000047">
      <w:pPr>
        <w:numPr>
          <w:ilvl w:val="0"/>
          <w:numId w:val="5"/>
        </w:numPr>
        <w:spacing w:after="0" w:afterAutospacing="0" w:before="240" w:lineRule="auto"/>
        <w:ind w:left="720" w:hanging="360"/>
      </w:pPr>
      <w:r>
        <w:rPr>
          <w:b w:val="1"/>
          <w:bCs w:val="1"/>
          <w:rtl w:val="0"/>
        </w:rPr>
        <w:t xml:space="preserve">Systems and System Models</w:t>
      </w:r>
      <w:r>
        <w:rPr>
          <w:rFonts w:ascii="Arial Unicode MS" w:cs="Arial Unicode MS" w:eastAsia="Arial Unicode MS" w:hAnsi="Arial Unicode MS"/>
          <w:rtl w:val="0"/>
        </w:rPr>
        <w:t xml:space="preserve"> — the arm treated as an interdependent system throughout (mechanical → mathematical → perceptual)</w:t>
      </w:r>
    </w:p>
    <w:p w:rsidR="00000000" w:rsidDel="00000000" w:rsidP="00000000" w:rsidRDefault="00000000" w:rsidRPr="00000000" w14:paraId="00000048">
      <w:pPr>
        <w:numPr>
          <w:ilvl w:val="0"/>
          <w:numId w:val="5"/>
        </w:numPr>
        <w:spacing w:after="0" w:afterAutospacing="0" w:before="0" w:beforeAutospacing="0" w:lineRule="auto"/>
        <w:ind w:left="720" w:hanging="360"/>
      </w:pPr>
      <w:r>
        <w:rPr>
          <w:b w:val="1"/>
          <w:bCs w:val="1"/>
          <w:rtl w:val="0"/>
        </w:rPr>
        <w:t xml:space="preserve">Structure and Function</w:t>
      </w:r>
      <w:r>
        <w:rPr>
          <w:rtl w:val="0"/>
        </w:rPr>
        <w:t xml:space="preserve"> — how a component's physical structure (a joint, a link, a gripper's finger geometry) determines what it can do; especially relevant in Lessons 1, 2, and 5</w:t>
      </w:r>
    </w:p>
    <w:p w:rsidR="00000000" w:rsidDel="00000000" w:rsidP="00000000" w:rsidRDefault="00000000" w:rsidRPr="00000000" w14:paraId="00000049">
      <w:pPr>
        <w:numPr>
          <w:ilvl w:val="0"/>
          <w:numId w:val="5"/>
        </w:numPr>
        <w:spacing w:after="240" w:before="0" w:beforeAutospacing="0" w:lineRule="auto"/>
        <w:ind w:left="720" w:hanging="360"/>
      </w:pPr>
      <w:r>
        <w:rPr>
          <w:b w:val="1"/>
          <w:bCs w:val="1"/>
          <w:rtl w:val="0"/>
        </w:rPr>
        <w:t xml:space="preserve">Patterns</w:t>
      </w:r>
      <w:r>
        <w:rPr>
          <w:rtl w:val="0"/>
        </w:rPr>
        <w:t xml:space="preserve"> — recognizing recurring angle/position relationships in FK/IK (Lessons 3–8) and recurring visual patterns in object detection (Lessons 9–10)</w:t>
      </w:r>
    </w:p>
    <w:p w:rsidR="00000000" w:rsidDel="00000000" w:rsidP="00000000" w:rsidRDefault="00000000" w:rsidRPr="00000000" w14:paraId="0000004A">
      <w:pPr>
        <w:spacing w:after="240" w:before="240" w:lineRule="auto"/>
        <w:rPr>
          <w:b w:val="1"/>
          <w:bCs w:val="1"/>
        </w:rPr>
      </w:pPr>
      <w:r>
        <w:rPr>
          <w:b w:val="1"/>
          <w:bCs w:val="1"/>
          <w:rtl w:val="0"/>
        </w:rPr>
        <w:t xml:space="preserve">Core NGSS Science &amp; Engineering Practices:</w:t>
      </w:r>
    </w:p>
    <w:p w:rsidR="00000000" w:rsidDel="00000000" w:rsidP="00000000" w:rsidRDefault="00000000" w:rsidRPr="00000000" w14:paraId="0000004B">
      <w:pPr>
        <w:numPr>
          <w:ilvl w:val="0"/>
          <w:numId w:val="4"/>
        </w:numPr>
        <w:spacing w:after="0" w:afterAutospacing="0" w:before="240" w:lineRule="auto"/>
        <w:ind w:left="720" w:hanging="360"/>
      </w:pPr>
      <w:r>
        <w:rPr>
          <w:b w:val="1"/>
          <w:bCs w:val="1"/>
          <w:rtl w:val="0"/>
        </w:rPr>
        <w:t xml:space="preserve">Developing and Using Models</w:t>
      </w:r>
      <w:r>
        <w:rPr>
          <w:rtl w:val="0"/>
        </w:rPr>
        <w:t xml:space="preserve"> — physical diagrams, mathematical FK/IK models, and code implementations</w:t>
      </w:r>
    </w:p>
    <w:p w:rsidR="00000000" w:rsidDel="00000000" w:rsidP="00000000" w:rsidRDefault="00000000" w:rsidRPr="00000000" w14:paraId="0000004C">
      <w:pPr>
        <w:numPr>
          <w:ilvl w:val="0"/>
          <w:numId w:val="4"/>
        </w:numPr>
        <w:spacing w:after="0" w:afterAutospacing="0" w:before="0" w:beforeAutospacing="0" w:lineRule="auto"/>
        <w:ind w:left="720" w:hanging="360"/>
      </w:pPr>
      <w:r>
        <w:rPr>
          <w:b w:val="1"/>
          <w:bCs w:val="1"/>
          <w:rtl w:val="0"/>
        </w:rPr>
        <w:t xml:space="preserve">Using Mathematics and Computational Thinking</w:t>
      </w:r>
      <w:r>
        <w:rPr>
          <w:rtl w:val="0"/>
        </w:rPr>
        <w:t xml:space="preserve"> — the throughline connecting the trig, DH, and coding lessons</w:t>
      </w:r>
    </w:p>
    <w:p w:rsidR="00000000" w:rsidDel="00000000" w:rsidP="00000000" w:rsidRDefault="00000000" w:rsidRPr="00000000" w14:paraId="0000004D">
      <w:pPr>
        <w:numPr>
          <w:ilvl w:val="0"/>
          <w:numId w:val="4"/>
        </w:numPr>
        <w:spacing w:after="0" w:afterAutospacing="0" w:before="0" w:beforeAutospacing="0" w:lineRule="auto"/>
        <w:ind w:left="720" w:hanging="360"/>
      </w:pPr>
      <w:r>
        <w:rPr>
          <w:b w:val="1"/>
          <w:bCs w:val="1"/>
          <w:rtl w:val="0"/>
        </w:rPr>
        <w:t xml:space="preserve">Constructing Explanations and Designing Solutions</w:t>
      </w:r>
      <w:r>
        <w:rPr>
          <w:rtl w:val="0"/>
        </w:rPr>
        <w:t xml:space="preserve"> — especially prominent in the coding lessons</w:t>
      </w:r>
    </w:p>
    <w:p w:rsidR="00000000" w:rsidDel="00000000" w:rsidP="00000000" w:rsidRDefault="00000000" w:rsidRPr="00000000" w14:paraId="0000004E">
      <w:pPr>
        <w:numPr>
          <w:ilvl w:val="0"/>
          <w:numId w:val="4"/>
        </w:numPr>
        <w:spacing w:after="0" w:afterAutospacing="0" w:before="0" w:beforeAutospacing="0" w:lineRule="auto"/>
        <w:ind w:left="720" w:hanging="360"/>
      </w:pPr>
      <w:r>
        <w:rPr>
          <w:b w:val="1"/>
          <w:bCs w:val="1"/>
          <w:rtl w:val="0"/>
        </w:rPr>
        <w:t xml:space="preserve">Planning and Carrying Out Investigations</w:t>
      </w:r>
      <w:r>
        <w:rPr>
          <w:rtl w:val="0"/>
        </w:rPr>
        <w:t xml:space="preserve"> — the build lesson, calibration steps, and testing/debugging labs throughout</w:t>
      </w:r>
    </w:p>
    <w:p w:rsidR="00000000" w:rsidDel="00000000" w:rsidP="00000000" w:rsidRDefault="00000000" w:rsidRPr="00000000" w14:paraId="0000004F">
      <w:pPr>
        <w:numPr>
          <w:ilvl w:val="0"/>
          <w:numId w:val="4"/>
        </w:numPr>
        <w:spacing w:after="0" w:afterAutospacing="0" w:before="0" w:beforeAutospacing="0" w:lineRule="auto"/>
        <w:ind w:left="720" w:hanging="360"/>
      </w:pPr>
      <w:r>
        <w:rPr>
          <w:b w:val="1"/>
          <w:bCs w:val="1"/>
          <w:rtl w:val="0"/>
        </w:rPr>
        <w:t xml:space="preserve">Analyzing and Interpreting Data</w:t>
      </w:r>
      <w:r>
        <w:rPr>
          <w:rtl w:val="0"/>
        </w:rPr>
        <w:t xml:space="preserve"> — object detection confidence scores, disparity maps, and testing measured vs. predicted arm positions</w:t>
      </w:r>
    </w:p>
    <w:p w:rsidR="00000000" w:rsidDel="00000000" w:rsidP="00000000" w:rsidRDefault="00000000" w:rsidRPr="00000000" w14:paraId="00000050">
      <w:pPr>
        <w:numPr>
          <w:ilvl w:val="0"/>
          <w:numId w:val="4"/>
        </w:numPr>
        <w:spacing w:after="0" w:afterAutospacing="0" w:before="0" w:beforeAutospacing="0" w:lineRule="auto"/>
        <w:ind w:left="720" w:hanging="360"/>
      </w:pPr>
      <w:r>
        <w:rPr>
          <w:b w:val="1"/>
          <w:bCs w:val="1"/>
          <w:rtl w:val="0"/>
        </w:rPr>
        <w:t xml:space="preserve">Asking Questions and Defining Problems</w:t>
      </w:r>
      <w:r>
        <w:rPr>
          <w:rtl w:val="0"/>
        </w:rPr>
        <w:t xml:space="preserve"> — Lesson 1's framing of the course around three guiding questions</w:t>
      </w:r>
    </w:p>
    <w:p w:rsidR="00000000" w:rsidDel="00000000" w:rsidP="00000000" w:rsidRDefault="00000000" w:rsidRPr="00000000" w14:paraId="00000051">
      <w:pPr>
        <w:numPr>
          <w:ilvl w:val="0"/>
          <w:numId w:val="4"/>
        </w:numPr>
        <w:spacing w:after="0" w:afterAutospacing="0" w:before="0" w:beforeAutospacing="0" w:lineRule="auto"/>
        <w:ind w:left="720" w:hanging="360"/>
      </w:pPr>
      <w:r>
        <w:rPr>
          <w:b w:val="1"/>
          <w:bCs w:val="1"/>
          <w:rtl w:val="0"/>
        </w:rPr>
        <w:t xml:space="preserve">Engaging in Argument from Evidence</w:t>
      </w:r>
      <w:r>
        <w:rPr>
          <w:rtl w:val="0"/>
        </w:rPr>
        <w:t xml:space="preserve"> — the recurring "compare methods and their trade-offs" discussions (Lessons 4, 5, 7, 8)</w:t>
      </w:r>
    </w:p>
    <w:p w:rsidR="00000000" w:rsidDel="00000000" w:rsidP="00000000" w:rsidRDefault="00000000" w:rsidRPr="00000000" w14:paraId="00000052">
      <w:pPr>
        <w:numPr>
          <w:ilvl w:val="0"/>
          <w:numId w:val="4"/>
        </w:numPr>
        <w:spacing w:after="240" w:before="0" w:beforeAutospacing="0" w:lineRule="auto"/>
        <w:ind w:left="720" w:hanging="360"/>
      </w:pPr>
      <w:r>
        <w:rPr>
          <w:b w:val="1"/>
          <w:bCs w:val="1"/>
          <w:rtl w:val="0"/>
        </w:rPr>
        <w:t xml:space="preserve">Obtaining, Evaluating, and Communicating Information</w:t>
      </w:r>
      <w:r>
        <w:rPr>
          <w:rtl w:val="0"/>
        </w:rPr>
        <w:t xml:space="preserve"> — the industry survey in Lesson 1</w:t>
      </w:r>
    </w:p>
    <w:p w:rsidR="00000000" w:rsidDel="00000000" w:rsidP="00000000" w:rsidRDefault="00000000" w:rsidRPr="00000000" w14:paraId="00000053">
      <w:pPr>
        <w:spacing w:after="240" w:before="240" w:lineRule="auto"/>
        <w:ind w:left="0" w:firstLine="0"/>
        <w:rPr>
          <w:b w:val="1"/>
          <w:bCs w:val="1"/>
        </w:rPr>
      </w:pPr>
      <w:r>
        <w:rPr>
          <w:rtl w:val="0"/>
        </w:rPr>
      </w:r>
    </w:p>
    <w:p w:rsidR="00000000" w:rsidDel="00000000" w:rsidP="00000000" w:rsidRDefault="00000000" w:rsidRPr="00000000" w14:paraId="00000054">
      <w:pPr>
        <w:spacing w:after="240" w:before="240" w:lineRule="auto"/>
        <w:ind w:left="0" w:firstLine="0"/>
        <w:rPr/>
      </w:pPr>
      <w:r>
        <w:rPr>
          <w:rtl w:val="0"/>
        </w:rPr>
      </w:r>
    </w:p>
    <w:p w:rsidR="00000000" w:rsidDel="00000000" w:rsidP="00000000" w:rsidRDefault="00000000" w:rsidRPr="00000000" w14:paraId="00000055">
      <w:pPr>
        <w:spacing w:after="240" w:before="240" w:lineRule="auto"/>
        <w:rPr/>
      </w:pPr>
      <w:r>
        <w:rPr>
          <w:rtl w:val="0"/>
        </w:rPr>
        <w:t xml:space="preserve">See individual lesson plans for lesson-specific standards citations. </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73yzkv1spbyh" w:id="5"/>
      <w:bookmarkEnd w:id="5"/>
      <w:r>
        <w:rPr>
          <w:b w:val="1"/>
          <w:bCs w:val="1"/>
          <w:sz w:val="34"/>
          <w:szCs w:val="34"/>
          <w:rtl w:val="0"/>
        </w:rPr>
        <w:t xml:space="preserve">Materials &amp; Equipment Needed</w:t>
      </w:r>
    </w:p>
    <w:p w:rsidR="00000000" w:rsidDel="00000000" w:rsidP="00000000" w:rsidRDefault="00000000" w:rsidRPr="00000000" w14:paraId="00000057">
      <w:pPr>
        <w:numPr>
          <w:ilvl w:val="0"/>
          <w:numId w:val="2"/>
        </w:numPr>
        <w:spacing w:after="0" w:afterAutospacing="0" w:before="240" w:lineRule="auto"/>
        <w:ind w:left="720" w:hanging="360"/>
      </w:pPr>
      <w:r>
        <w:rPr>
          <w:rtl w:val="0"/>
        </w:rPr>
        <w:t xml:space="preserve">One 4-DOF robotic arm kit per group (unassembled, for Lesson 2's build)</w:t>
      </w:r>
    </w:p>
    <w:p w:rsidR="00000000" w:rsidDel="00000000" w:rsidP="00000000" w:rsidRDefault="00000000" w:rsidRPr="00000000" w14:paraId="00000058">
      <w:pPr>
        <w:numPr>
          <w:ilvl w:val="0"/>
          <w:numId w:val="2"/>
        </w:numPr>
        <w:spacing w:after="0" w:afterAutospacing="0" w:before="0" w:beforeAutospacing="0" w:lineRule="auto"/>
        <w:ind w:left="720" w:hanging="360"/>
      </w:pPr>
      <w:r>
        <w:rPr>
          <w:rtl w:val="0"/>
        </w:rPr>
        <w:t xml:space="preserve">Controller board, servos/actuators, and wiring components</w:t>
      </w:r>
    </w:p>
    <w:p w:rsidR="00000000" w:rsidDel="00000000" w:rsidP="00000000" w:rsidRDefault="00000000" w:rsidRPr="00000000" w14:paraId="00000059">
      <w:pPr>
        <w:numPr>
          <w:ilvl w:val="0"/>
          <w:numId w:val="2"/>
        </w:numPr>
        <w:spacing w:after="0" w:afterAutospacing="0" w:before="0" w:beforeAutospacing="0" w:lineRule="auto"/>
        <w:ind w:left="720" w:hanging="360"/>
      </w:pPr>
      <w:r>
        <w:rPr>
          <w:rtl w:val="0"/>
        </w:rPr>
        <w:t xml:space="preserve">Computers with Python, numpy, and relevant vision/ML libraries installed</w:t>
      </w:r>
    </w:p>
    <w:p w:rsidR="00000000" w:rsidDel="00000000" w:rsidP="00000000" w:rsidRDefault="00000000" w:rsidRPr="00000000" w14:paraId="0000005A">
      <w:pPr>
        <w:numPr>
          <w:ilvl w:val="0"/>
          <w:numId w:val="2"/>
        </w:numPr>
        <w:spacing w:after="0" w:afterAutospacing="0" w:before="0" w:beforeAutospacing="0" w:lineRule="auto"/>
        <w:ind w:left="720" w:hanging="360"/>
      </w:pPr>
      <w:r>
        <w:rPr>
          <w:rtl w:val="0"/>
        </w:rPr>
        <w:t xml:space="preserve">Stereo camera rig (one per group or shared lab stations)</w:t>
      </w:r>
    </w:p>
    <w:p w:rsidR="00000000" w:rsidDel="00000000" w:rsidP="00000000" w:rsidRDefault="00000000" w:rsidRPr="00000000" w14:paraId="0000005B">
      <w:pPr>
        <w:numPr>
          <w:ilvl w:val="0"/>
          <w:numId w:val="2"/>
        </w:numPr>
        <w:spacing w:after="0" w:afterAutospacing="0" w:before="0" w:beforeAutospacing="0" w:lineRule="auto"/>
        <w:ind w:left="720" w:hanging="360"/>
      </w:pPr>
      <w:r>
        <w:rPr>
          <w:rtl w:val="0"/>
        </w:rPr>
        <w:t xml:space="preserve">Basic tools (screwdrivers/hex keys), measuring tools, calculators</w:t>
      </w:r>
    </w:p>
    <w:p w:rsidR="00000000" w:rsidDel="00000000" w:rsidP="00000000" w:rsidRDefault="00000000" w:rsidRPr="00000000" w14:paraId="0000005C">
      <w:pPr>
        <w:numPr>
          <w:ilvl w:val="0"/>
          <w:numId w:val="2"/>
        </w:numPr>
        <w:spacing w:after="240" w:before="0" w:beforeAutospacing="0" w:lineRule="auto"/>
        <w:ind w:left="720" w:hanging="360"/>
      </w:pPr>
      <w:r>
        <w:rPr>
          <w:rtl w:val="0"/>
        </w:rPr>
        <w:t xml:space="preserve">Target objects for practice</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83z47e1so5h0" w:id="6"/>
      <w:bookmarkEnd w:id="6"/>
      <w:r>
        <w:rPr>
          <w:b w:val="1"/>
          <w:bCs w:val="1"/>
          <w:sz w:val="34"/>
          <w:szCs w:val="34"/>
          <w:rtl w:val="0"/>
        </w:rPr>
        <w:t xml:space="preserve">Assessment Approach</w:t>
      </w:r>
    </w:p>
    <w:p w:rsidR="00000000" w:rsidDel="00000000" w:rsidP="00000000" w:rsidRDefault="00000000" w:rsidRPr="00000000" w14:paraId="0000005E">
      <w:pPr>
        <w:spacing w:after="240" w:before="240" w:lineRule="auto"/>
        <w:rPr/>
      </w:pPr>
      <w:r>
        <w:rPr>
          <w:rtl w:val="0"/>
        </w:rPr>
        <w:t xml:space="preserve">Each lesson includes a short formative assessment (multiple choice, short answer, or exit ticket) tied directly to that lesson's objectives. Lessons involving code (5 and 8) are assessed primarily through working implementations validated against known test cases.</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dussxrprugyc" w:id="7"/>
      <w:bookmarkEnd w:id="7"/>
      <w:r>
        <w:rPr>
          <w:b w:val="1"/>
          <w:bCs w:val="1"/>
          <w:sz w:val="34"/>
          <w:szCs w:val="34"/>
          <w:rtl w:val="0"/>
        </w:rPr>
        <w:t xml:space="preserve">Course Progression Logic</w:t>
      </w:r>
    </w:p>
    <w:p w:rsidR="00000000" w:rsidDel="00000000" w:rsidP="00000000" w:rsidRDefault="00000000" w:rsidRPr="00000000" w14:paraId="00000060">
      <w:pPr>
        <w:spacing w:after="240" w:before="240" w:lineRule="auto"/>
        <w:rPr/>
      </w:pPr>
      <w:r>
        <w:rPr>
          <w:rtl w:val="0"/>
        </w:rPr>
        <w:t xml:space="preserve">The course is intentionally sequenced so each new concept has an immediate, concrete anchor:</w:t>
      </w:r>
    </w:p>
    <w:p w:rsidR="00000000" w:rsidDel="00000000" w:rsidP="00000000" w:rsidRDefault="00000000" w:rsidRPr="00000000" w14:paraId="00000061">
      <w:pPr>
        <w:numPr>
          <w:ilvl w:val="0"/>
          <w:numId w:val="1"/>
        </w:numPr>
        <w:spacing w:after="0" w:afterAutospacing="0" w:before="240" w:lineRule="auto"/>
        <w:ind w:left="720" w:hanging="360"/>
      </w:pPr>
      <w:r>
        <w:rPr>
          <w:b w:val="1"/>
          <w:bCs w:val="1"/>
          <w:rtl w:val="0"/>
        </w:rPr>
        <w:t xml:space="preserve">Lessons 1–2</w:t>
      </w:r>
      <w:r>
        <w:rPr>
          <w:rtl w:val="0"/>
        </w:rPr>
        <w:t xml:space="preserve"> ground students physically in the hardware and concepts before any math is introduced</w:t>
      </w:r>
    </w:p>
    <w:p w:rsidR="00000000" w:rsidDel="00000000" w:rsidP="00000000" w:rsidRDefault="00000000" w:rsidRPr="00000000" w14:paraId="00000062">
      <w:pPr>
        <w:numPr>
          <w:ilvl w:val="0"/>
          <w:numId w:val="1"/>
        </w:numPr>
        <w:spacing w:after="0" w:afterAutospacing="0" w:before="0" w:beforeAutospacing="0" w:lineRule="auto"/>
        <w:ind w:left="720" w:hanging="360"/>
      </w:pPr>
      <w:r>
        <w:rPr>
          <w:b w:val="1"/>
          <w:bCs w:val="1"/>
          <w:rtl w:val="0"/>
        </w:rPr>
        <w:t xml:space="preserve">Lessons 3–5</w:t>
      </w:r>
      <w:r>
        <w:rPr>
          <w:rtl w:val="0"/>
        </w:rPr>
        <w:t xml:space="preserve"> build FK from simple (trig) to systematic (DH) to implemented (code), with each method validated against the previous</w:t>
      </w:r>
    </w:p>
    <w:p w:rsidR="00000000" w:rsidDel="00000000" w:rsidP="00000000" w:rsidRDefault="00000000" w:rsidRPr="00000000" w14:paraId="00000063">
      <w:pPr>
        <w:numPr>
          <w:ilvl w:val="0"/>
          <w:numId w:val="1"/>
        </w:numPr>
        <w:spacing w:after="0" w:afterAutospacing="0" w:before="0" w:beforeAutospacing="0" w:lineRule="auto"/>
        <w:ind w:left="720" w:hanging="360"/>
      </w:pPr>
      <w:r>
        <w:rPr>
          <w:b w:val="1"/>
          <w:bCs w:val="1"/>
          <w:rtl w:val="0"/>
        </w:rPr>
        <w:t xml:space="preserve">Lessons 6–8</w:t>
      </w:r>
      <w:r>
        <w:rPr>
          <w:rtl w:val="0"/>
        </w:rPr>
        <w:t xml:space="preserve"> repeat the same progression in forward kinematics for inverse kinematics</w:t>
      </w:r>
    </w:p>
    <w:p w:rsidR="00000000" w:rsidDel="00000000" w:rsidP="00000000" w:rsidRDefault="00000000" w:rsidRPr="00000000" w14:paraId="00000064">
      <w:pPr>
        <w:numPr>
          <w:ilvl w:val="0"/>
          <w:numId w:val="1"/>
        </w:numPr>
        <w:spacing w:after="0" w:afterAutospacing="0" w:before="0" w:beforeAutospacing="0" w:lineRule="auto"/>
        <w:ind w:left="720" w:hanging="360"/>
      </w:pPr>
      <w:r>
        <w:rPr>
          <w:b w:val="1"/>
          <w:bCs w:val="1"/>
          <w:rtl w:val="0"/>
        </w:rPr>
        <w:t xml:space="preserve">Lessons 9–10</w:t>
      </w:r>
      <w:r>
        <w:rPr>
          <w:rFonts w:ascii="Arial Unicode MS" w:cs="Arial Unicode MS" w:eastAsia="Arial Unicode MS" w:hAnsi="Arial Unicode MS"/>
          <w:rtl w:val="0"/>
        </w:rPr>
        <w:t xml:space="preserve"> build the perception pipeline in two pieces (camera → detection)</w:t>
      </w:r>
    </w:p>
    <w:p w:rsidR="00000000" w:rsidDel="00000000" w:rsidP="00000000" w:rsidRDefault="00000000" w:rsidRPr="00000000" w14:paraId="00000066">
      <w:pPr>
        <w:pStyle w:val="Heading2"/>
        <w:keepNext w:val="0"/>
        <w:keepLines w:val="0"/>
        <w:spacing w:after="80" w:lineRule="auto"/>
        <w:rPr/>
      </w:pPr>
      <w:bookmarkStart w:colFirst="0" w:colLast="0" w:name="_x4b9h0fwv19g" w:id="8"/>
      <w:bookmarkEnd w:id="8"/>
      <w:r>
        <w:rPr>
          <w:b w:val="1"/>
          <w:bCs w:val="1"/>
          <w:sz w:val="34"/>
          <w:szCs w:val="34"/>
          <w:rtl w:val="0"/>
        </w:rPr>
        <w:t xml:space="preserve">Course Prerequisites</w:t>
      </w:r>
      <w:r>
        <w:rPr>
          <w:rtl w:val="0"/>
        </w:rPr>
      </w:r>
    </w:p>
    <w:p w:rsidR="00000000" w:rsidDel="00000000" w:rsidP="00000000" w:rsidRDefault="00000000" w:rsidRPr="00000000" w14:paraId="00000067">
      <w:pPr>
        <w:numPr>
          <w:ilvl w:val="0"/>
          <w:numId w:val="1"/>
        </w:numPr>
        <w:spacing w:after="0" w:afterAutospacing="0" w:before="240" w:lineRule="auto"/>
        <w:ind w:left="720" w:hanging="360"/>
      </w:pPr>
      <w:r>
        <w:rPr>
          <w:b w:val="1"/>
          <w:bCs w:val="1"/>
          <w:rtl w:val="0"/>
        </w:rPr>
        <w:t xml:space="preserve">Math 3/Geometry at a high school level (honors level completion recommended)</w:t>
      </w:r>
    </w:p>
    <w:p w:rsidR="00000000" w:rsidDel="00000000" w:rsidP="00000000" w:rsidRDefault="00000000" w:rsidRPr="00000000" w14:paraId="00000068">
      <w:pPr>
        <w:numPr>
          <w:ilvl w:val="0"/>
          <w:numId w:val="1"/>
        </w:numPr>
        <w:spacing w:after="240" w:before="0" w:beforeAutospacing="0" w:lineRule="auto"/>
        <w:ind w:left="720" w:hanging="360"/>
        <w:rPr>
          <w:b w:val="1"/>
          <w:bCs w:val="1"/>
          <w:u w:val="none"/>
        </w:rPr>
      </w:pPr>
      <w:r>
        <w:rPr>
          <w:b w:val="1"/>
          <w:bCs w:val="1"/>
          <w:rtl w:val="0"/>
        </w:rPr>
        <w:t xml:space="preserve">Completion of a python course at an intermediate level</w:t>
      </w:r>
    </w:p>
    <w:p w:rsidR="00000000" w:rsidDel="00000000" w:rsidP="00000000" w:rsidRDefault="00000000" w:rsidRPr="00000000" w14:paraId="00000069">
      <w:pPr>
        <w:spacing w:after="240" w:before="240" w:lineRule="auto"/>
        <w:ind w:left="720" w:firstLine="0"/>
        <w:rPr>
          <w:b w:val="1"/>
          <w:bCs w:val="1"/>
        </w:rPr>
      </w:pPr>
      <w:r>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