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63" w:rsidRPr="0018248B" w:rsidRDefault="00422A4D" w:rsidP="0018248B">
      <w:pPr>
        <w:jc w:val="center"/>
        <w:rPr>
          <w:rFonts w:asciiTheme="minorHAnsi" w:hAnsiTheme="minorHAnsi"/>
          <w:b/>
          <w:sz w:val="40"/>
          <w:szCs w:val="24"/>
          <w:lang w:val="hu-HU"/>
        </w:rPr>
      </w:pPr>
      <w:r w:rsidRPr="0018248B">
        <w:rPr>
          <w:rFonts w:asciiTheme="minorHAnsi" w:hAnsiTheme="minorHAnsi"/>
          <w:b/>
          <w:sz w:val="40"/>
          <w:szCs w:val="24"/>
          <w:lang w:val="hu-HU"/>
        </w:rPr>
        <w:t xml:space="preserve">WLTP </w:t>
      </w:r>
      <w:proofErr w:type="spellStart"/>
      <w:r w:rsidRPr="0018248B">
        <w:rPr>
          <w:rFonts w:asciiTheme="minorHAnsi" w:hAnsiTheme="minorHAnsi"/>
          <w:b/>
          <w:sz w:val="40"/>
          <w:szCs w:val="24"/>
          <w:lang w:val="hu-HU"/>
        </w:rPr>
        <w:t>One</w:t>
      </w:r>
      <w:proofErr w:type="spellEnd"/>
      <w:r w:rsidRPr="0018248B">
        <w:rPr>
          <w:rFonts w:asciiTheme="minorHAnsi" w:hAnsiTheme="minorHAnsi"/>
          <w:b/>
          <w:sz w:val="40"/>
          <w:szCs w:val="24"/>
          <w:lang w:val="hu-HU"/>
        </w:rPr>
        <w:t xml:space="preserve"> </w:t>
      </w:r>
      <w:proofErr w:type="spellStart"/>
      <w:r w:rsidRPr="0018248B">
        <w:rPr>
          <w:rFonts w:asciiTheme="minorHAnsi" w:hAnsiTheme="minorHAnsi"/>
          <w:b/>
          <w:sz w:val="40"/>
          <w:szCs w:val="24"/>
          <w:lang w:val="hu-HU"/>
        </w:rPr>
        <w:t>Page</w:t>
      </w:r>
      <w:proofErr w:type="spellEnd"/>
    </w:p>
    <w:p w:rsidR="00422A4D" w:rsidRPr="0018248B" w:rsidRDefault="00422A4D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hu-HU"/>
        </w:rPr>
        <w:t xml:space="preserve">WLTP is </w:t>
      </w:r>
      <w:proofErr w:type="spellStart"/>
      <w:r w:rsidRPr="0018248B">
        <w:rPr>
          <w:rFonts w:asciiTheme="minorHAnsi" w:hAnsiTheme="minorHAnsi"/>
          <w:sz w:val="24"/>
          <w:szCs w:val="24"/>
          <w:lang w:val="hu-HU"/>
        </w:rPr>
        <w:t>short</w:t>
      </w:r>
      <w:proofErr w:type="spellEnd"/>
      <w:r w:rsidRPr="0018248B">
        <w:rPr>
          <w:rFonts w:asciiTheme="minorHAnsi" w:hAnsiTheme="minorHAnsi"/>
          <w:sz w:val="24"/>
          <w:szCs w:val="24"/>
          <w:lang w:val="hu-HU"/>
        </w:rPr>
        <w:t xml:space="preserve"> </w:t>
      </w:r>
      <w:proofErr w:type="spellStart"/>
      <w:r w:rsidRPr="0018248B">
        <w:rPr>
          <w:rFonts w:asciiTheme="minorHAnsi" w:hAnsiTheme="minorHAnsi"/>
          <w:sz w:val="24"/>
          <w:szCs w:val="24"/>
          <w:lang w:val="hu-HU"/>
        </w:rPr>
        <w:t>for</w:t>
      </w:r>
      <w:proofErr w:type="spellEnd"/>
      <w:r w:rsidRPr="0018248B">
        <w:rPr>
          <w:rFonts w:asciiTheme="minorHAnsi" w:hAnsiTheme="minorHAnsi"/>
          <w:sz w:val="24"/>
          <w:szCs w:val="24"/>
          <w:lang w:val="hu-HU"/>
        </w:rPr>
        <w:t xml:space="preserve"> </w:t>
      </w:r>
      <w:proofErr w:type="spellStart"/>
      <w:r w:rsidRPr="0018248B">
        <w:rPr>
          <w:rFonts w:asciiTheme="minorHAnsi" w:hAnsiTheme="minorHAnsi"/>
          <w:sz w:val="24"/>
          <w:szCs w:val="24"/>
          <w:lang w:val="hu-HU"/>
        </w:rPr>
        <w:t>worldwide</w:t>
      </w:r>
      <w:proofErr w:type="spellEnd"/>
      <w:r w:rsidRPr="0018248B">
        <w:rPr>
          <w:rFonts w:asciiTheme="minorHAnsi" w:hAnsiTheme="minorHAnsi"/>
          <w:sz w:val="24"/>
          <w:szCs w:val="24"/>
          <w:lang w:val="hu-HU"/>
        </w:rPr>
        <w:t xml:space="preserve"> </w:t>
      </w:r>
      <w:proofErr w:type="spellStart"/>
      <w:r w:rsidRPr="0018248B">
        <w:rPr>
          <w:rFonts w:asciiTheme="minorHAnsi" w:hAnsiTheme="minorHAnsi"/>
          <w:sz w:val="24"/>
          <w:szCs w:val="24"/>
          <w:lang w:val="hu-HU"/>
        </w:rPr>
        <w:t>harmonized</w:t>
      </w:r>
      <w:proofErr w:type="spellEnd"/>
      <w:r w:rsidRPr="0018248B">
        <w:rPr>
          <w:rFonts w:asciiTheme="minorHAnsi" w:hAnsiTheme="minorHAnsi"/>
          <w:sz w:val="24"/>
          <w:szCs w:val="24"/>
          <w:lang w:val="hu-HU"/>
        </w:rPr>
        <w:t xml:space="preserve"> </w:t>
      </w:r>
      <w:proofErr w:type="spellStart"/>
      <w:r w:rsidRPr="0018248B">
        <w:rPr>
          <w:rFonts w:asciiTheme="minorHAnsi" w:hAnsiTheme="minorHAnsi"/>
          <w:sz w:val="24"/>
          <w:szCs w:val="24"/>
          <w:lang w:val="hu-HU"/>
        </w:rPr>
        <w:t>li</w:t>
      </w:r>
      <w:r w:rsidR="003228D9" w:rsidRPr="0018248B">
        <w:rPr>
          <w:rFonts w:asciiTheme="minorHAnsi" w:hAnsiTheme="minorHAnsi"/>
          <w:bCs/>
          <w:sz w:val="24"/>
          <w:szCs w:val="24"/>
          <w:lang w:val="en-US"/>
        </w:rPr>
        <w:t>ght</w:t>
      </w:r>
      <w:proofErr w:type="spellEnd"/>
      <w:r w:rsidR="003228D9" w:rsidRPr="0018248B">
        <w:rPr>
          <w:rFonts w:asciiTheme="minorHAnsi" w:hAnsiTheme="minorHAnsi"/>
          <w:bCs/>
          <w:sz w:val="24"/>
          <w:szCs w:val="24"/>
          <w:lang w:val="en-US"/>
        </w:rPr>
        <w:t xml:space="preserve"> vehicles test procedure,</w:t>
      </w:r>
      <w:r w:rsidRPr="0018248B">
        <w:rPr>
          <w:rFonts w:asciiTheme="minorHAnsi" w:hAnsiTheme="minorHAnsi"/>
          <w:sz w:val="24"/>
          <w:szCs w:val="24"/>
          <w:lang w:val="en-US"/>
        </w:rPr>
        <w:t xml:space="preserve"> a global harmonized standard for determining the levels of pollutants and CO</w:t>
      </w:r>
      <w:r w:rsidRPr="0018248B">
        <w:rPr>
          <w:rFonts w:asciiTheme="minorHAnsi" w:hAnsiTheme="minorHAnsi"/>
          <w:sz w:val="24"/>
          <w:szCs w:val="24"/>
          <w:vertAlign w:val="subscript"/>
          <w:lang w:val="en-US"/>
        </w:rPr>
        <w:t>2</w:t>
      </w:r>
      <w:r w:rsidRPr="0018248B">
        <w:rPr>
          <w:rFonts w:asciiTheme="minorHAnsi" w:hAnsiTheme="minorHAnsi"/>
          <w:sz w:val="24"/>
          <w:szCs w:val="24"/>
          <w:lang w:val="en-US"/>
        </w:rPr>
        <w:t xml:space="preserve"> emissions, fuel or energy consumption, and electric range from light-duty vehicles (passenger cars and light commercial vans).</w:t>
      </w:r>
    </w:p>
    <w:p w:rsidR="003228D9" w:rsidRPr="0018248B" w:rsidRDefault="003228D9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 xml:space="preserve">It was developed by the </w:t>
      </w:r>
      <w:proofErr w:type="spellStart"/>
      <w:r w:rsidRPr="0018248B">
        <w:rPr>
          <w:rFonts w:asciiTheme="minorHAnsi" w:hAnsiTheme="minorHAnsi"/>
          <w:sz w:val="24"/>
          <w:szCs w:val="24"/>
          <w:lang w:val="en-US"/>
        </w:rPr>
        <w:t>Europian</w:t>
      </w:r>
      <w:proofErr w:type="spellEnd"/>
      <w:r w:rsidRPr="0018248B">
        <w:rPr>
          <w:rFonts w:asciiTheme="minorHAnsi" w:hAnsiTheme="minorHAnsi"/>
          <w:sz w:val="24"/>
          <w:szCs w:val="24"/>
          <w:lang w:val="en-US"/>
        </w:rPr>
        <w:t xml:space="preserve"> Union, Japan and India under the guidelines of UNECE World Forum for Harmonization of Vehicle Regulations. The final version was released in 2015. </w:t>
      </w:r>
    </w:p>
    <w:p w:rsidR="003228D9" w:rsidRPr="0018248B" w:rsidRDefault="003228D9" w:rsidP="0018248B">
      <w:pPr>
        <w:spacing w:after="120"/>
        <w:ind w:firstLine="284"/>
        <w:rPr>
          <w:rStyle w:val="tlid-translation"/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>The test procedure provides a strict</w:t>
      </w:r>
      <w:r w:rsidR="00B97793" w:rsidRPr="0018248B">
        <w:rPr>
          <w:rFonts w:asciiTheme="minorHAnsi" w:hAnsiTheme="minorHAnsi"/>
          <w:sz w:val="24"/>
          <w:szCs w:val="24"/>
          <w:lang w:val="en-US"/>
        </w:rPr>
        <w:t xml:space="preserve"> method and also defines the exact </w:t>
      </w:r>
      <w:r w:rsidR="00B97793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circumstance</w:t>
      </w:r>
      <w:r w:rsidR="00B97793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s the tests should be done with. Vehicles are put into three classes defined by power/weight ratio (</w:t>
      </w:r>
      <w:proofErr w:type="spellStart"/>
      <w:r w:rsidR="00B97793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PWr</w:t>
      </w:r>
      <w:proofErr w:type="spellEnd"/>
      <w:r w:rsidR="00B97793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) in kW/</w:t>
      </w:r>
      <w:proofErr w:type="spellStart"/>
      <w:r w:rsidR="00B97793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Tonne</w:t>
      </w:r>
      <w:proofErr w:type="spellEnd"/>
      <w:r w:rsidR="00B97793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 xml:space="preserve"> (</w:t>
      </w:r>
      <w:r w:rsidR="00B35AA8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rated engine power/</w:t>
      </w:r>
      <w:proofErr w:type="spellStart"/>
      <w:r w:rsidR="00B35AA8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>kerb</w:t>
      </w:r>
      <w:proofErr w:type="spellEnd"/>
      <w:r w:rsidR="00B35AA8" w:rsidRPr="0018248B">
        <w:rPr>
          <w:rStyle w:val="tlid-translation"/>
          <w:rFonts w:asciiTheme="minorHAnsi" w:hAnsiTheme="minorHAnsi"/>
          <w:sz w:val="24"/>
          <w:szCs w:val="24"/>
          <w:lang w:val="en-US"/>
        </w:rPr>
        <w:t xml:space="preserve"> weight). These three WLTC test cycles are:</w:t>
      </w:r>
    </w:p>
    <w:p w:rsidR="00B97793" w:rsidRPr="0018248B" w:rsidRDefault="00B97793" w:rsidP="0018248B">
      <w:pPr>
        <w:pStyle w:val="ListParagraph"/>
        <w:numPr>
          <w:ilvl w:val="0"/>
          <w:numId w:val="1"/>
        </w:numPr>
        <w:ind w:left="714" w:hanging="357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 xml:space="preserve">Class 1: low power vehicles with </w:t>
      </w:r>
      <w:proofErr w:type="spellStart"/>
      <w:r w:rsidRPr="0018248B">
        <w:rPr>
          <w:rFonts w:asciiTheme="minorHAnsi" w:hAnsiTheme="minorHAnsi"/>
          <w:sz w:val="24"/>
          <w:szCs w:val="24"/>
          <w:lang w:val="en-US"/>
        </w:rPr>
        <w:t>PWr</w:t>
      </w:r>
      <w:proofErr w:type="spellEnd"/>
      <w:r w:rsidRPr="0018248B">
        <w:rPr>
          <w:rFonts w:asciiTheme="minorHAnsi" w:hAnsiTheme="minorHAnsi"/>
          <w:sz w:val="24"/>
          <w:szCs w:val="24"/>
          <w:lang w:val="en-US"/>
        </w:rPr>
        <w:t xml:space="preserve"> &lt;= 22</w:t>
      </w:r>
    </w:p>
    <w:p w:rsidR="00B97793" w:rsidRPr="0018248B" w:rsidRDefault="00B97793" w:rsidP="0018248B">
      <w:pPr>
        <w:pStyle w:val="ListParagraph"/>
        <w:numPr>
          <w:ilvl w:val="0"/>
          <w:numId w:val="1"/>
        </w:numPr>
        <w:spacing w:after="360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 xml:space="preserve">Class 2 : vehicles with 22 &lt; </w:t>
      </w:r>
      <w:proofErr w:type="spellStart"/>
      <w:r w:rsidRPr="0018248B">
        <w:rPr>
          <w:rFonts w:asciiTheme="minorHAnsi" w:hAnsiTheme="minorHAnsi"/>
          <w:sz w:val="24"/>
          <w:szCs w:val="24"/>
          <w:lang w:val="en-US"/>
        </w:rPr>
        <w:t>PWr</w:t>
      </w:r>
      <w:proofErr w:type="spellEnd"/>
      <w:r w:rsidRPr="0018248B">
        <w:rPr>
          <w:rFonts w:asciiTheme="minorHAnsi" w:hAnsiTheme="minorHAnsi"/>
          <w:sz w:val="24"/>
          <w:szCs w:val="24"/>
          <w:lang w:val="en-US"/>
        </w:rPr>
        <w:t xml:space="preserve"> &lt; 34</w:t>
      </w:r>
    </w:p>
    <w:p w:rsidR="00B97793" w:rsidRPr="0018248B" w:rsidRDefault="00B97793" w:rsidP="0018248B">
      <w:pPr>
        <w:pStyle w:val="ListParagraph"/>
        <w:numPr>
          <w:ilvl w:val="0"/>
          <w:numId w:val="1"/>
        </w:numPr>
        <w:spacing w:after="360"/>
        <w:ind w:left="714" w:hanging="357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 xml:space="preserve">Class 3: high power vehicles with </w:t>
      </w:r>
      <w:proofErr w:type="spellStart"/>
      <w:r w:rsidRPr="0018248B">
        <w:rPr>
          <w:rFonts w:asciiTheme="minorHAnsi" w:hAnsiTheme="minorHAnsi"/>
          <w:sz w:val="24"/>
          <w:szCs w:val="24"/>
          <w:lang w:val="en-US"/>
        </w:rPr>
        <w:t>PWr</w:t>
      </w:r>
      <w:proofErr w:type="spellEnd"/>
      <w:r w:rsidRPr="0018248B">
        <w:rPr>
          <w:rFonts w:asciiTheme="minorHAnsi" w:hAnsiTheme="minorHAnsi"/>
          <w:sz w:val="24"/>
          <w:szCs w:val="24"/>
          <w:lang w:val="en-US"/>
        </w:rPr>
        <w:t xml:space="preserve"> &gt; 34 (today’s most common cars</w:t>
      </w:r>
      <w:r w:rsidR="00B35AA8" w:rsidRPr="0018248B">
        <w:rPr>
          <w:rFonts w:asciiTheme="minorHAnsi" w:hAnsiTheme="minorHAnsi"/>
          <w:sz w:val="24"/>
          <w:szCs w:val="24"/>
          <w:lang w:val="en-US"/>
        </w:rPr>
        <w:t xml:space="preserve"> have </w:t>
      </w:r>
      <w:proofErr w:type="spellStart"/>
      <w:r w:rsidR="00B35AA8" w:rsidRPr="0018248B">
        <w:rPr>
          <w:rFonts w:asciiTheme="minorHAnsi" w:hAnsiTheme="minorHAnsi"/>
          <w:sz w:val="24"/>
          <w:szCs w:val="24"/>
          <w:lang w:val="en-US"/>
        </w:rPr>
        <w:t>PWr</w:t>
      </w:r>
      <w:proofErr w:type="spellEnd"/>
      <w:r w:rsidR="00B35AA8" w:rsidRPr="0018248B">
        <w:rPr>
          <w:rFonts w:asciiTheme="minorHAnsi" w:hAnsiTheme="minorHAnsi"/>
          <w:sz w:val="24"/>
          <w:szCs w:val="24"/>
          <w:lang w:val="en-US"/>
        </w:rPr>
        <w:t xml:space="preserve"> of 40-100 kW/Tone)</w:t>
      </w:r>
    </w:p>
    <w:p w:rsidR="00422A4D" w:rsidRPr="0018248B" w:rsidRDefault="0018248B" w:rsidP="00141B00">
      <w:pPr>
        <w:spacing w:after="24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>In each class, there are several driving tests designed to represent real world vehicle operation on urban and extra-urban roads, motorways, and freeways. The duration of each part is fixed between classes, however the acceleration and speed curves are shaped differently.</w:t>
      </w:r>
    </w:p>
    <w:p w:rsidR="0018248B" w:rsidRDefault="0018248B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  <w:r w:rsidRPr="0018248B">
        <w:rPr>
          <w:rFonts w:asciiTheme="minorHAnsi" w:hAnsiTheme="minorHAnsi"/>
          <w:sz w:val="24"/>
          <w:szCs w:val="24"/>
          <w:lang w:val="en-US"/>
        </w:rPr>
        <w:t xml:space="preserve">Although an improvement over the </w:t>
      </w:r>
      <w:hyperlink r:id="rId9" w:tooltip="New European Driving Cycle" w:history="1">
        <w:r w:rsidRPr="0018248B">
          <w:rPr>
            <w:rFonts w:asciiTheme="minorHAnsi" w:hAnsiTheme="minorHAnsi"/>
            <w:sz w:val="24"/>
            <w:szCs w:val="24"/>
            <w:lang w:val="en-US"/>
          </w:rPr>
          <w:t>NEDC</w:t>
        </w:r>
      </w:hyperlink>
      <w:r w:rsidRPr="0018248B">
        <w:rPr>
          <w:rFonts w:asciiTheme="minorHAnsi" w:hAnsiTheme="minorHAnsi"/>
          <w:sz w:val="24"/>
          <w:szCs w:val="24"/>
          <w:lang w:val="en-US"/>
        </w:rPr>
        <w:t>, the WLTC cycles are still unrealistically slow. For example, the most rapid</w:t>
      </w:r>
      <w:r w:rsidR="00F22C23">
        <w:rPr>
          <w:rFonts w:asciiTheme="minorHAnsi" w:hAnsiTheme="minorHAnsi"/>
          <w:sz w:val="24"/>
          <w:szCs w:val="24"/>
          <w:lang w:val="en-US"/>
        </w:rPr>
        <w:t xml:space="preserve"> 0–50 </w:t>
      </w:r>
      <w:proofErr w:type="spellStart"/>
      <w:r w:rsidR="00F22C23">
        <w:rPr>
          <w:rFonts w:asciiTheme="minorHAnsi" w:hAnsiTheme="minorHAnsi"/>
          <w:sz w:val="24"/>
          <w:szCs w:val="24"/>
          <w:lang w:val="en-US"/>
        </w:rPr>
        <w:t>kilometres</w:t>
      </w:r>
      <w:proofErr w:type="spellEnd"/>
      <w:r w:rsidR="00F22C23">
        <w:rPr>
          <w:rFonts w:asciiTheme="minorHAnsi" w:hAnsiTheme="minorHAnsi"/>
          <w:sz w:val="24"/>
          <w:szCs w:val="24"/>
          <w:lang w:val="en-US"/>
        </w:rPr>
        <w:t xml:space="preserve"> per hour (0–30 </w:t>
      </w:r>
      <w:r w:rsidRPr="0018248B">
        <w:rPr>
          <w:rFonts w:asciiTheme="minorHAnsi" w:hAnsiTheme="minorHAnsi"/>
          <w:sz w:val="24"/>
          <w:szCs w:val="24"/>
          <w:lang w:val="en-US"/>
        </w:rPr>
        <w:t xml:space="preserve">mph) time is 15 seconds. Most drivers in Western Europe accelerate from rest to 50 </w:t>
      </w:r>
      <w:proofErr w:type="spellStart"/>
      <w:r w:rsidRPr="0018248B">
        <w:rPr>
          <w:rFonts w:asciiTheme="minorHAnsi" w:hAnsiTheme="minorHAnsi"/>
          <w:sz w:val="24"/>
          <w:szCs w:val="24"/>
          <w:lang w:val="en-US"/>
        </w:rPr>
        <w:t>kilometres</w:t>
      </w:r>
      <w:proofErr w:type="spellEnd"/>
      <w:r w:rsidRPr="0018248B">
        <w:rPr>
          <w:rFonts w:asciiTheme="minorHAnsi" w:hAnsiTheme="minorHAnsi"/>
          <w:sz w:val="24"/>
          <w:szCs w:val="24"/>
          <w:lang w:val="en-US"/>
        </w:rPr>
        <w:t xml:space="preserve"> per hour </w:t>
      </w:r>
      <w:r w:rsidR="00F22C23">
        <w:rPr>
          <w:rFonts w:asciiTheme="minorHAnsi" w:hAnsiTheme="minorHAnsi"/>
          <w:sz w:val="24"/>
          <w:szCs w:val="24"/>
          <w:lang w:val="en-US"/>
        </w:rPr>
        <w:t xml:space="preserve">(30 </w:t>
      </w:r>
      <w:r w:rsidRPr="0018248B">
        <w:rPr>
          <w:rFonts w:asciiTheme="minorHAnsi" w:hAnsiTheme="minorHAnsi"/>
          <w:sz w:val="24"/>
          <w:szCs w:val="24"/>
          <w:lang w:val="en-US"/>
        </w:rPr>
        <w:t>mph) in 5 to 10 seconds.</w:t>
      </w:r>
    </w:p>
    <w:p w:rsidR="00F22C23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F22C23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F22C23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F22C23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F22C23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F22C23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F22C23" w:rsidRPr="0018248B" w:rsidRDefault="00F22C23" w:rsidP="0018248B">
      <w:pPr>
        <w:spacing w:after="360"/>
        <w:ind w:firstLine="284"/>
        <w:jc w:val="both"/>
        <w:rPr>
          <w:rFonts w:asciiTheme="minorHAnsi" w:hAnsiTheme="minorHAnsi"/>
          <w:sz w:val="24"/>
          <w:szCs w:val="24"/>
          <w:lang w:val="en-US"/>
        </w:rPr>
      </w:pPr>
      <w:bookmarkStart w:id="0" w:name="_GoBack"/>
      <w:bookmarkEnd w:id="0"/>
      <w:r>
        <w:rPr>
          <w:rFonts w:asciiTheme="minorHAnsi" w:hAnsi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6203950</wp:posOffset>
            </wp:positionV>
            <wp:extent cx="4882515" cy="3014980"/>
            <wp:effectExtent l="0" t="0" r="0" b="0"/>
            <wp:wrapSquare wrapText="bothSides"/>
            <wp:docPr id="5" name="Picture 5" descr="C:\Users\benedek.konya\Workspace\Önlab\cla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edek.konya\Workspace\Önlab\class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4ADEDF9" wp14:editId="7F8F513B">
            <wp:simplePos x="0" y="0"/>
            <wp:positionH relativeFrom="column">
              <wp:posOffset>334010</wp:posOffset>
            </wp:positionH>
            <wp:positionV relativeFrom="paragraph">
              <wp:posOffset>3012440</wp:posOffset>
            </wp:positionV>
            <wp:extent cx="4882515" cy="3194050"/>
            <wp:effectExtent l="0" t="0" r="0" b="6350"/>
            <wp:wrapSquare wrapText="bothSides"/>
            <wp:docPr id="2" name="Picture 2" descr="C:\Users\benedek.konya\Workspace\Önlab\cla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edek.konya\Workspace\Önlab\class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F9B7DEA" wp14:editId="0B3A7797">
            <wp:simplePos x="0" y="0"/>
            <wp:positionH relativeFrom="column">
              <wp:posOffset>334010</wp:posOffset>
            </wp:positionH>
            <wp:positionV relativeFrom="paragraph">
              <wp:posOffset>-178435</wp:posOffset>
            </wp:positionV>
            <wp:extent cx="4882515" cy="3195320"/>
            <wp:effectExtent l="0" t="0" r="0" b="5080"/>
            <wp:wrapSquare wrapText="bothSides"/>
            <wp:docPr id="1" name="Picture 1" descr="C:\Users\benedek.konya\Workspace\Önlab\cla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edek.konya\Workspace\Önlab\class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2C23" w:rsidRPr="0018248B" w:rsidSect="000E4B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8B9" w:rsidRDefault="00A268B9" w:rsidP="001B1A3F">
      <w:pPr>
        <w:spacing w:line="240" w:lineRule="auto"/>
      </w:pPr>
      <w:r>
        <w:separator/>
      </w:r>
    </w:p>
  </w:endnote>
  <w:endnote w:type="continuationSeparator" w:id="0">
    <w:p w:rsidR="00A268B9" w:rsidRDefault="00A268B9" w:rsidP="001B1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panose1 w:val="020B0306040000020004"/>
    <w:charset w:val="00"/>
    <w:family w:val="swiss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A4D" w:rsidRDefault="00422A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A4D" w:rsidRDefault="00422A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A4D" w:rsidRDefault="00422A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8B9" w:rsidRDefault="00A268B9" w:rsidP="001B1A3F">
      <w:pPr>
        <w:spacing w:line="240" w:lineRule="auto"/>
      </w:pPr>
      <w:r>
        <w:separator/>
      </w:r>
    </w:p>
  </w:footnote>
  <w:footnote w:type="continuationSeparator" w:id="0">
    <w:p w:rsidR="00A268B9" w:rsidRDefault="00A268B9" w:rsidP="001B1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A4D" w:rsidRDefault="00422A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A4D" w:rsidRDefault="00422A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A4D" w:rsidRDefault="00422A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448B"/>
    <w:multiLevelType w:val="hybridMultilevel"/>
    <w:tmpl w:val="A99C3F68"/>
    <w:lvl w:ilvl="0" w:tplc="32102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4D"/>
    <w:rsid w:val="000E4B4A"/>
    <w:rsid w:val="00141B00"/>
    <w:rsid w:val="0018248B"/>
    <w:rsid w:val="001B1A3F"/>
    <w:rsid w:val="002414DA"/>
    <w:rsid w:val="003228D9"/>
    <w:rsid w:val="00422A4D"/>
    <w:rsid w:val="009A108C"/>
    <w:rsid w:val="00A268B9"/>
    <w:rsid w:val="00B35AA8"/>
    <w:rsid w:val="00B97793"/>
    <w:rsid w:val="00CE2B63"/>
    <w:rsid w:val="00DA09F5"/>
    <w:rsid w:val="00F2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KTypeRegular" w:eastAsiaTheme="minorHAnsi" w:hAnsi="TKTypeRegular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3F"/>
  </w:style>
  <w:style w:type="paragraph" w:styleId="Footer">
    <w:name w:val="footer"/>
    <w:basedOn w:val="Normal"/>
    <w:link w:val="Footer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3F"/>
  </w:style>
  <w:style w:type="character" w:styleId="Hyperlink">
    <w:name w:val="Hyperlink"/>
    <w:basedOn w:val="DefaultParagraphFont"/>
    <w:uiPriority w:val="99"/>
    <w:semiHidden/>
    <w:unhideWhenUsed/>
    <w:rsid w:val="00422A4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B97793"/>
  </w:style>
  <w:style w:type="paragraph" w:styleId="ListParagraph">
    <w:name w:val="List Paragraph"/>
    <w:basedOn w:val="Normal"/>
    <w:uiPriority w:val="34"/>
    <w:qFormat/>
    <w:rsid w:val="00B97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B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KTypeRegular" w:eastAsiaTheme="minorHAnsi" w:hAnsi="TKTypeRegular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3F"/>
  </w:style>
  <w:style w:type="paragraph" w:styleId="Footer">
    <w:name w:val="footer"/>
    <w:basedOn w:val="Normal"/>
    <w:link w:val="FooterChar"/>
    <w:uiPriority w:val="99"/>
    <w:unhideWhenUsed/>
    <w:rsid w:val="001B1A3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3F"/>
  </w:style>
  <w:style w:type="character" w:styleId="Hyperlink">
    <w:name w:val="Hyperlink"/>
    <w:basedOn w:val="DefaultParagraphFont"/>
    <w:uiPriority w:val="99"/>
    <w:semiHidden/>
    <w:unhideWhenUsed/>
    <w:rsid w:val="00422A4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B97793"/>
  </w:style>
  <w:style w:type="paragraph" w:styleId="ListParagraph">
    <w:name w:val="List Paragraph"/>
    <w:basedOn w:val="Normal"/>
    <w:uiPriority w:val="34"/>
    <w:qFormat/>
    <w:rsid w:val="00B97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B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New_European_Driving_Cyc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E7C6-DD55-4CEA-994D-F00BC7AB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2019-02-21T08:45:00Z</dcterms:created>
  <dcterms:modified xsi:type="dcterms:W3CDTF">2019-02-21T13:21:00Z</dcterms:modified>
</cp:coreProperties>
</file>