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467A"/>
          <w:sz w:val="48"/>
        </w:rPr>
        <w:t>Enterprise HR AI Copilot</w:t>
      </w:r>
    </w:p>
    <w:p>
      <w:pPr>
        <w:jc w:val="center"/>
      </w:pPr>
      <w:r>
        <w:rPr>
          <w:i/>
          <w:sz w:val="24"/>
        </w:rPr>
        <w:t>Complete Implementation Roadmap: Modules + Production Phases</w:t>
      </w:r>
    </w:p>
    <w:p>
      <w:r>
        <w:t>This document summarizes everything built in the HR AI Copilot project, from AI fundamentals and Semantic Kernel setup to advanced enterprise capabilities such as RAG, Azure Blob Storage, Azure AI Search, multi-LLM routing, quotas, feedback, and multi-agent architecture.</w:t>
      </w:r>
    </w:p>
    <w:p>
      <w:pPr>
        <w:pStyle w:val="Heading1"/>
      </w:pPr>
      <w:r>
        <w:t>1. Final Architecture Overview</w:t>
      </w:r>
    </w:p>
    <w:p>
      <w:r>
        <w:t>The final HR Copilot is an enterprise AI application where the user interacts in natural language, the API orchestrates AI behavior, Semantic Kernel coordinates tools/plugins, business services enforce rules, and enterprise data comes from SQL Server and Azure AI Search.</w:t>
      </w:r>
    </w:p>
    <w:p>
      <w:r>
        <w:rPr>
          <w:rFonts w:ascii="Courier New" w:hAnsi="Courier New"/>
          <w:sz w:val="16"/>
        </w:rPr>
        <w:t>User -&gt; API Controller -&gt; AI Orchestrator -&gt; Semantic Kernel -&gt; LLM Router -&gt; OpenAI/Azure OpenAI</w:t>
        <w:br/>
        <w:t xml:space="preserve">                         |-&gt; Plugins/Agents -&gt; Services -&gt; Repositories -&gt; SQL Server</w:t>
        <w:br/>
        <w:t xml:space="preserve">                         |-&gt; PolicySearchPlugin -&gt; Azure AI Search -&gt; Retrieved chunks -&gt; LLM</w:t>
        <w:br/>
        <w:t>Documents: Upload -&gt; Azure Blob Storage -&gt; Background Processing -&gt; Chunks + Embeddings -&gt; Azure AI Search</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D9EAF7"/>
          </w:tcPr>
          <w:p>
            <w:r/>
            <w:r>
              <w:rPr>
                <w:rFonts w:ascii="Arial" w:hAnsi="Arial"/>
                <w:b/>
                <w:sz w:val="16"/>
              </w:rPr>
              <w:t>Layer</w:t>
            </w:r>
          </w:p>
        </w:tc>
        <w:tc>
          <w:tcPr>
            <w:tcW w:type="dxa" w:w="4176"/>
            <w:vAlign w:val="top"/>
            <w:shd w:fill="D9EAF7"/>
          </w:tcPr>
          <w:p>
            <w:r/>
            <w:r>
              <w:rPr>
                <w:rFonts w:ascii="Arial" w:hAnsi="Arial"/>
                <w:b/>
                <w:sz w:val="16"/>
              </w:rPr>
              <w:t>Responsibility</w:t>
            </w:r>
          </w:p>
        </w:tc>
        <w:tc>
          <w:tcPr>
            <w:tcW w:type="dxa" w:w="3312"/>
            <w:vAlign w:val="top"/>
            <w:shd w:fill="D9EAF7"/>
          </w:tcPr>
          <w:p>
            <w:r/>
            <w:r>
              <w:rPr>
                <w:rFonts w:ascii="Arial" w:hAnsi="Arial"/>
                <w:b/>
                <w:sz w:val="16"/>
              </w:rPr>
              <w:t>Main Technology</w:t>
            </w:r>
          </w:p>
        </w:tc>
      </w:tr>
      <w:tr>
        <w:tc>
          <w:tcPr>
            <w:tcW w:type="dxa" w:w="1872"/>
            <w:vAlign w:val="top"/>
          </w:tcPr>
          <w:p>
            <w:r/>
            <w:r>
              <w:rPr>
                <w:rFonts w:ascii="Arial" w:hAnsi="Arial"/>
                <w:b w:val="0"/>
                <w:sz w:val="16"/>
              </w:rPr>
              <w:t>UI</w:t>
            </w:r>
          </w:p>
        </w:tc>
        <w:tc>
          <w:tcPr>
            <w:tcW w:type="dxa" w:w="4176"/>
            <w:vAlign w:val="top"/>
          </w:tcPr>
          <w:p>
            <w:r/>
            <w:r>
              <w:rPr>
                <w:rFonts w:ascii="Arial" w:hAnsi="Arial"/>
                <w:b w:val="0"/>
                <w:sz w:val="16"/>
              </w:rPr>
              <w:t>Send chat, upload docs, capture feedback</w:t>
            </w:r>
          </w:p>
        </w:tc>
        <w:tc>
          <w:tcPr>
            <w:tcW w:type="dxa" w:w="3312"/>
            <w:vAlign w:val="top"/>
          </w:tcPr>
          <w:p>
            <w:r/>
            <w:r>
              <w:rPr>
                <w:rFonts w:ascii="Arial" w:hAnsi="Arial"/>
                <w:b w:val="0"/>
                <w:sz w:val="16"/>
              </w:rPr>
              <w:t>Angular/React or Swagger/Postman for practice</w:t>
            </w:r>
          </w:p>
        </w:tc>
      </w:tr>
      <w:tr>
        <w:tc>
          <w:tcPr>
            <w:tcW w:type="dxa" w:w="1872"/>
            <w:vAlign w:val="top"/>
          </w:tcPr>
          <w:p>
            <w:r/>
            <w:r>
              <w:rPr>
                <w:rFonts w:ascii="Arial" w:hAnsi="Arial"/>
                <w:b w:val="0"/>
                <w:sz w:val="16"/>
              </w:rPr>
              <w:t>API</w:t>
            </w:r>
          </w:p>
        </w:tc>
        <w:tc>
          <w:tcPr>
            <w:tcW w:type="dxa" w:w="4176"/>
            <w:vAlign w:val="top"/>
          </w:tcPr>
          <w:p>
            <w:r/>
            <w:r>
              <w:rPr>
                <w:rFonts w:ascii="Arial" w:hAnsi="Arial"/>
                <w:b w:val="0"/>
                <w:sz w:val="16"/>
              </w:rPr>
              <w:t>Expose chat, upload, feedback, admin endpoints</w:t>
            </w:r>
          </w:p>
        </w:tc>
        <w:tc>
          <w:tcPr>
            <w:tcW w:type="dxa" w:w="3312"/>
            <w:vAlign w:val="top"/>
          </w:tcPr>
          <w:p>
            <w:r/>
            <w:r>
              <w:rPr>
                <w:rFonts w:ascii="Arial" w:hAnsi="Arial"/>
                <w:b w:val="0"/>
                <w:sz w:val="16"/>
              </w:rPr>
              <w:t>ASP.NET Core Web API</w:t>
            </w:r>
          </w:p>
        </w:tc>
      </w:tr>
      <w:tr>
        <w:tc>
          <w:tcPr>
            <w:tcW w:type="dxa" w:w="1872"/>
            <w:vAlign w:val="top"/>
          </w:tcPr>
          <w:p>
            <w:r/>
            <w:r>
              <w:rPr>
                <w:rFonts w:ascii="Arial" w:hAnsi="Arial"/>
                <w:b w:val="0"/>
                <w:sz w:val="16"/>
              </w:rPr>
              <w:t>AI Orchestrator</w:t>
            </w:r>
          </w:p>
        </w:tc>
        <w:tc>
          <w:tcPr>
            <w:tcW w:type="dxa" w:w="4176"/>
            <w:vAlign w:val="top"/>
          </w:tcPr>
          <w:p>
            <w:r/>
            <w:r>
              <w:rPr>
                <w:rFonts w:ascii="Arial" w:hAnsi="Arial"/>
                <w:b w:val="0"/>
                <w:sz w:val="16"/>
              </w:rPr>
              <w:t>Prompt, history, plugins, logs, LLM call</w:t>
            </w:r>
          </w:p>
        </w:tc>
        <w:tc>
          <w:tcPr>
            <w:tcW w:type="dxa" w:w="3312"/>
            <w:vAlign w:val="top"/>
          </w:tcPr>
          <w:p>
            <w:r/>
            <w:r>
              <w:rPr>
                <w:rFonts w:ascii="Arial" w:hAnsi="Arial"/>
                <w:b w:val="0"/>
                <w:sz w:val="16"/>
              </w:rPr>
              <w:t>C#, Semantic Kernel</w:t>
            </w:r>
          </w:p>
        </w:tc>
      </w:tr>
      <w:tr>
        <w:tc>
          <w:tcPr>
            <w:tcW w:type="dxa" w:w="1872"/>
            <w:vAlign w:val="top"/>
          </w:tcPr>
          <w:p>
            <w:r/>
            <w:r>
              <w:rPr>
                <w:rFonts w:ascii="Arial" w:hAnsi="Arial"/>
                <w:b w:val="0"/>
                <w:sz w:val="16"/>
              </w:rPr>
              <w:t>LLM Router</w:t>
            </w:r>
          </w:p>
        </w:tc>
        <w:tc>
          <w:tcPr>
            <w:tcW w:type="dxa" w:w="4176"/>
            <w:vAlign w:val="top"/>
          </w:tcPr>
          <w:p>
            <w:r/>
            <w:r>
              <w:rPr>
                <w:rFonts w:ascii="Arial" w:hAnsi="Arial"/>
                <w:b w:val="0"/>
                <w:sz w:val="16"/>
              </w:rPr>
              <w:t>Choose provider and fallback</w:t>
            </w:r>
          </w:p>
        </w:tc>
        <w:tc>
          <w:tcPr>
            <w:tcW w:type="dxa" w:w="3312"/>
            <w:vAlign w:val="top"/>
          </w:tcPr>
          <w:p>
            <w:r/>
            <w:r>
              <w:rPr>
                <w:rFonts w:ascii="Arial" w:hAnsi="Arial"/>
                <w:b w:val="0"/>
                <w:sz w:val="16"/>
              </w:rPr>
              <w:t>Semantic Kernel serviceId</w:t>
            </w:r>
          </w:p>
        </w:tc>
      </w:tr>
      <w:tr>
        <w:tc>
          <w:tcPr>
            <w:tcW w:type="dxa" w:w="1872"/>
            <w:vAlign w:val="top"/>
          </w:tcPr>
          <w:p>
            <w:r/>
            <w:r>
              <w:rPr>
                <w:rFonts w:ascii="Arial" w:hAnsi="Arial"/>
                <w:b w:val="0"/>
                <w:sz w:val="16"/>
              </w:rPr>
              <w:t>Plugins/Agents</w:t>
            </w:r>
          </w:p>
        </w:tc>
        <w:tc>
          <w:tcPr>
            <w:tcW w:type="dxa" w:w="4176"/>
            <w:vAlign w:val="top"/>
          </w:tcPr>
          <w:p>
            <w:r/>
            <w:r>
              <w:rPr>
                <w:rFonts w:ascii="Arial" w:hAnsi="Arial"/>
                <w:b w:val="0"/>
                <w:sz w:val="16"/>
              </w:rPr>
              <w:t>Expose safe business capability to AI</w:t>
            </w:r>
          </w:p>
        </w:tc>
        <w:tc>
          <w:tcPr>
            <w:tcW w:type="dxa" w:w="3312"/>
            <w:vAlign w:val="top"/>
          </w:tcPr>
          <w:p>
            <w:r/>
            <w:r>
              <w:rPr>
                <w:rFonts w:ascii="Arial" w:hAnsi="Arial"/>
                <w:b w:val="0"/>
                <w:sz w:val="16"/>
              </w:rPr>
              <w:t>KernelFunction, Agent services</w:t>
            </w:r>
          </w:p>
        </w:tc>
      </w:tr>
      <w:tr>
        <w:tc>
          <w:tcPr>
            <w:tcW w:type="dxa" w:w="1872"/>
            <w:vAlign w:val="top"/>
          </w:tcPr>
          <w:p>
            <w:r/>
            <w:r>
              <w:rPr>
                <w:rFonts w:ascii="Arial" w:hAnsi="Arial"/>
                <w:b w:val="0"/>
                <w:sz w:val="16"/>
              </w:rPr>
              <w:t>Business Services</w:t>
            </w:r>
          </w:p>
        </w:tc>
        <w:tc>
          <w:tcPr>
            <w:tcW w:type="dxa" w:w="4176"/>
            <w:vAlign w:val="top"/>
          </w:tcPr>
          <w:p>
            <w:r/>
            <w:r>
              <w:rPr>
                <w:rFonts w:ascii="Arial" w:hAnsi="Arial"/>
                <w:b w:val="0"/>
                <w:sz w:val="16"/>
              </w:rPr>
              <w:t>Validation, authorization, rules</w:t>
            </w:r>
          </w:p>
        </w:tc>
        <w:tc>
          <w:tcPr>
            <w:tcW w:type="dxa" w:w="3312"/>
            <w:vAlign w:val="top"/>
          </w:tcPr>
          <w:p>
            <w:r/>
            <w:r>
              <w:rPr>
                <w:rFonts w:ascii="Arial" w:hAnsi="Arial"/>
                <w:b w:val="0"/>
                <w:sz w:val="16"/>
              </w:rPr>
              <w:t>C# services</w:t>
            </w:r>
          </w:p>
        </w:tc>
      </w:tr>
      <w:tr>
        <w:tc>
          <w:tcPr>
            <w:tcW w:type="dxa" w:w="1872"/>
            <w:vAlign w:val="top"/>
          </w:tcPr>
          <w:p>
            <w:r/>
            <w:r>
              <w:rPr>
                <w:rFonts w:ascii="Arial" w:hAnsi="Arial"/>
                <w:b w:val="0"/>
                <w:sz w:val="16"/>
              </w:rPr>
              <w:t>Data</w:t>
            </w:r>
          </w:p>
        </w:tc>
        <w:tc>
          <w:tcPr>
            <w:tcW w:type="dxa" w:w="4176"/>
            <w:vAlign w:val="top"/>
          </w:tcPr>
          <w:p>
            <w:r/>
            <w:r>
              <w:rPr>
                <w:rFonts w:ascii="Arial" w:hAnsi="Arial"/>
                <w:b w:val="0"/>
                <w:sz w:val="16"/>
              </w:rPr>
              <w:t>Structured employee/payroll/leave data</w:t>
            </w:r>
          </w:p>
        </w:tc>
        <w:tc>
          <w:tcPr>
            <w:tcW w:type="dxa" w:w="3312"/>
            <w:vAlign w:val="top"/>
          </w:tcPr>
          <w:p>
            <w:r/>
            <w:r>
              <w:rPr>
                <w:rFonts w:ascii="Arial" w:hAnsi="Arial"/>
                <w:b w:val="0"/>
                <w:sz w:val="16"/>
              </w:rPr>
              <w:t>SQL Server + EF Core</w:t>
            </w:r>
          </w:p>
        </w:tc>
      </w:tr>
      <w:tr>
        <w:tc>
          <w:tcPr>
            <w:tcW w:type="dxa" w:w="1872"/>
            <w:vAlign w:val="top"/>
          </w:tcPr>
          <w:p>
            <w:r/>
            <w:r>
              <w:rPr>
                <w:rFonts w:ascii="Arial" w:hAnsi="Arial"/>
                <w:b w:val="0"/>
                <w:sz w:val="16"/>
              </w:rPr>
              <w:t>Documents</w:t>
            </w:r>
          </w:p>
        </w:tc>
        <w:tc>
          <w:tcPr>
            <w:tcW w:type="dxa" w:w="4176"/>
            <w:vAlign w:val="top"/>
          </w:tcPr>
          <w:p>
            <w:r/>
            <w:r>
              <w:rPr>
                <w:rFonts w:ascii="Arial" w:hAnsi="Arial"/>
                <w:b w:val="0"/>
                <w:sz w:val="16"/>
              </w:rPr>
              <w:t>Original files and searchable chunks</w:t>
            </w:r>
          </w:p>
        </w:tc>
        <w:tc>
          <w:tcPr>
            <w:tcW w:type="dxa" w:w="3312"/>
            <w:vAlign w:val="top"/>
          </w:tcPr>
          <w:p>
            <w:r/>
            <w:r>
              <w:rPr>
                <w:rFonts w:ascii="Arial" w:hAnsi="Arial"/>
                <w:b w:val="0"/>
                <w:sz w:val="16"/>
              </w:rPr>
              <w:t>Azure Blob Storage + Azure AI Search</w:t>
            </w:r>
          </w:p>
        </w:tc>
      </w:tr>
      <w:tr>
        <w:tc>
          <w:tcPr>
            <w:tcW w:type="dxa" w:w="1872"/>
            <w:vAlign w:val="top"/>
          </w:tcPr>
          <w:p>
            <w:r/>
            <w:r>
              <w:rPr>
                <w:rFonts w:ascii="Arial" w:hAnsi="Arial"/>
                <w:b w:val="0"/>
                <w:sz w:val="16"/>
              </w:rPr>
              <w:t>Observability</w:t>
            </w:r>
          </w:p>
        </w:tc>
        <w:tc>
          <w:tcPr>
            <w:tcW w:type="dxa" w:w="4176"/>
            <w:vAlign w:val="top"/>
          </w:tcPr>
          <w:p>
            <w:r/>
            <w:r>
              <w:rPr>
                <w:rFonts w:ascii="Arial" w:hAnsi="Arial"/>
                <w:b w:val="0"/>
                <w:sz w:val="16"/>
              </w:rPr>
              <w:t>Audit, cost, performance, feedback</w:t>
            </w:r>
          </w:p>
        </w:tc>
        <w:tc>
          <w:tcPr>
            <w:tcW w:type="dxa" w:w="3312"/>
            <w:vAlign w:val="top"/>
          </w:tcPr>
          <w:p>
            <w:r/>
            <w:r>
              <w:rPr>
                <w:rFonts w:ascii="Arial" w:hAnsi="Arial"/>
                <w:b w:val="0"/>
                <w:sz w:val="16"/>
              </w:rPr>
              <w:t>SQL logs + report APIs</w:t>
            </w:r>
          </w:p>
        </w:tc>
      </w:tr>
    </w:tbl>
    <w:p>
      <w:pPr>
        <w:pStyle w:val="Heading1"/>
      </w:pPr>
      <w:r>
        <w:t>2. Core Learning Modules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rFonts w:ascii="Arial" w:hAnsi="Arial"/>
                <w:b/>
                <w:sz w:val="16"/>
              </w:rPr>
              <w:t>Module</w:t>
            </w:r>
          </w:p>
        </w:tc>
        <w:tc>
          <w:tcPr>
            <w:tcW w:type="dxa" w:w="2304"/>
            <w:vAlign w:val="top"/>
            <w:shd w:fill="D9EAF7"/>
          </w:tcPr>
          <w:p>
            <w:r/>
            <w:r>
              <w:rPr>
                <w:rFonts w:ascii="Arial" w:hAnsi="Arial"/>
                <w:b/>
                <w:sz w:val="16"/>
              </w:rPr>
              <w:t>Topic</w:t>
            </w:r>
          </w:p>
        </w:tc>
        <w:tc>
          <w:tcPr>
            <w:tcW w:type="dxa" w:w="4320"/>
            <w:vAlign w:val="top"/>
            <w:shd w:fill="D9EAF7"/>
          </w:tcPr>
          <w:p>
            <w:r/>
            <w:r>
              <w:rPr>
                <w:rFonts w:ascii="Arial" w:hAnsi="Arial"/>
                <w:b/>
                <w:sz w:val="16"/>
              </w:rPr>
              <w:t>Implementation Steps</w:t>
            </w:r>
          </w:p>
        </w:tc>
        <w:tc>
          <w:tcPr>
            <w:tcW w:type="dxa" w:w="3168"/>
            <w:vAlign w:val="top"/>
            <w:shd w:fill="D9EAF7"/>
          </w:tcPr>
          <w:p>
            <w:r/>
            <w:r>
              <w:rPr>
                <w:rFonts w:ascii="Arial" w:hAnsi="Arial"/>
                <w:b/>
                <w:sz w:val="16"/>
              </w:rPr>
              <w:t>Achieved Outcome</w:t>
            </w:r>
          </w:p>
        </w:tc>
      </w:tr>
      <w:tr>
        <w:tc>
          <w:tcPr>
            <w:tcW w:type="dxa" w:w="1296"/>
            <w:vAlign w:val="top"/>
          </w:tcPr>
          <w:p>
            <w:r/>
            <w:r>
              <w:rPr>
                <w:rFonts w:ascii="Arial" w:hAnsi="Arial"/>
                <w:b w:val="0"/>
                <w:sz w:val="16"/>
              </w:rPr>
              <w:t>Module 1</w:t>
            </w:r>
          </w:p>
        </w:tc>
        <w:tc>
          <w:tcPr>
            <w:tcW w:type="dxa" w:w="2304"/>
            <w:vAlign w:val="top"/>
          </w:tcPr>
          <w:p>
            <w:r/>
            <w:r>
              <w:rPr>
                <w:rFonts w:ascii="Arial" w:hAnsi="Arial"/>
                <w:b w:val="0"/>
                <w:sz w:val="16"/>
              </w:rPr>
              <w:t>AI Fundamentals + Project Setup</w:t>
            </w:r>
          </w:p>
        </w:tc>
        <w:tc>
          <w:tcPr>
            <w:tcW w:type="dxa" w:w="4320"/>
            <w:vAlign w:val="top"/>
          </w:tcPr>
          <w:p>
            <w:r/>
            <w:r>
              <w:rPr>
                <w:rFonts w:ascii="Arial" w:hAnsi="Arial"/>
                <w:b w:val="0"/>
                <w:sz w:val="16"/>
              </w:rPr>
              <w:t>Understood AI, LLMs, tokens, RAG, embeddings, vector search, Semantic Kernel, and the complete HR Copilot architecture.</w:t>
            </w:r>
          </w:p>
        </w:tc>
        <w:tc>
          <w:tcPr>
            <w:tcW w:type="dxa" w:w="3168"/>
            <w:vAlign w:val="top"/>
          </w:tcPr>
          <w:p>
            <w:r/>
            <w:r>
              <w:rPr>
                <w:rFonts w:ascii="Arial" w:hAnsi="Arial"/>
                <w:b w:val="0"/>
                <w:sz w:val="16"/>
              </w:rPr>
              <w:t>Prepared interview-level explanation of why AI, why Semantic Kernel, why plugins, why RAG, and why layered architecture.</w:t>
            </w:r>
          </w:p>
        </w:tc>
      </w:tr>
      <w:tr>
        <w:tc>
          <w:tcPr>
            <w:tcW w:type="dxa" w:w="1296"/>
            <w:vAlign w:val="top"/>
          </w:tcPr>
          <w:p>
            <w:r/>
            <w:r>
              <w:rPr>
                <w:rFonts w:ascii="Arial" w:hAnsi="Arial"/>
                <w:b w:val="0"/>
                <w:sz w:val="16"/>
              </w:rPr>
              <w:t>Module 2</w:t>
            </w:r>
          </w:p>
        </w:tc>
        <w:tc>
          <w:tcPr>
            <w:tcW w:type="dxa" w:w="2304"/>
            <w:vAlign w:val="top"/>
          </w:tcPr>
          <w:p>
            <w:r/>
            <w:r>
              <w:rPr>
                <w:rFonts w:ascii="Arial" w:hAnsi="Arial"/>
                <w:b w:val="0"/>
                <w:sz w:val="16"/>
              </w:rPr>
              <w:t>OpenAI + Semantic Kernel Chat Endpoint</w:t>
            </w:r>
          </w:p>
        </w:tc>
        <w:tc>
          <w:tcPr>
            <w:tcW w:type="dxa" w:w="4320"/>
            <w:vAlign w:val="top"/>
          </w:tcPr>
          <w:p>
            <w:r/>
            <w:r>
              <w:rPr>
                <w:rFonts w:ascii="Arial" w:hAnsi="Arial"/>
                <w:b w:val="0"/>
                <w:sz w:val="16"/>
              </w:rPr>
              <w:t>Configured OpenAI/Azure OpenAI, Kernel, ChatCompletionService, controller, request/response DTOs, and AI Orchestrator.</w:t>
            </w:r>
          </w:p>
        </w:tc>
        <w:tc>
          <w:tcPr>
            <w:tcW w:type="dxa" w:w="3168"/>
            <w:vAlign w:val="top"/>
          </w:tcPr>
          <w:p>
            <w:r/>
            <w:r>
              <w:rPr>
                <w:rFonts w:ascii="Arial" w:hAnsi="Arial"/>
                <w:b w:val="0"/>
                <w:sz w:val="16"/>
              </w:rPr>
              <w:t>Built the first working AI chat pipeline.</w:t>
            </w:r>
          </w:p>
        </w:tc>
      </w:tr>
      <w:tr>
        <w:tc>
          <w:tcPr>
            <w:tcW w:type="dxa" w:w="1296"/>
            <w:vAlign w:val="top"/>
          </w:tcPr>
          <w:p>
            <w:r/>
            <w:r>
              <w:rPr>
                <w:rFonts w:ascii="Arial" w:hAnsi="Arial"/>
                <w:b w:val="0"/>
                <w:sz w:val="16"/>
              </w:rPr>
              <w:t>Module 3</w:t>
            </w:r>
          </w:p>
        </w:tc>
        <w:tc>
          <w:tcPr>
            <w:tcW w:type="dxa" w:w="2304"/>
            <w:vAlign w:val="top"/>
          </w:tcPr>
          <w:p>
            <w:r/>
            <w:r>
              <w:rPr>
                <w:rFonts w:ascii="Arial" w:hAnsi="Arial"/>
                <w:b w:val="0"/>
                <w:sz w:val="16"/>
              </w:rPr>
              <w:t>Chat Session + Memory</w:t>
            </w:r>
          </w:p>
        </w:tc>
        <w:tc>
          <w:tcPr>
            <w:tcW w:type="dxa" w:w="4320"/>
            <w:vAlign w:val="top"/>
          </w:tcPr>
          <w:p>
            <w:r/>
            <w:r>
              <w:rPr>
                <w:rFonts w:ascii="Arial" w:hAnsi="Arial"/>
                <w:b w:val="0"/>
                <w:sz w:val="16"/>
              </w:rPr>
              <w:t>Added ChatSessions and ChatMessages tables; loaded previous messages into ChatHistory.</w:t>
            </w:r>
          </w:p>
        </w:tc>
        <w:tc>
          <w:tcPr>
            <w:tcW w:type="dxa" w:w="3168"/>
            <w:vAlign w:val="top"/>
          </w:tcPr>
          <w:p>
            <w:r/>
            <w:r>
              <w:rPr>
                <w:rFonts w:ascii="Arial" w:hAnsi="Arial"/>
                <w:b w:val="0"/>
                <w:sz w:val="16"/>
              </w:rPr>
              <w:t>AI could remember recent conversation context.</w:t>
            </w:r>
          </w:p>
        </w:tc>
      </w:tr>
      <w:tr>
        <w:tc>
          <w:tcPr>
            <w:tcW w:type="dxa" w:w="1296"/>
            <w:vAlign w:val="top"/>
          </w:tcPr>
          <w:p>
            <w:r/>
            <w:r>
              <w:rPr>
                <w:rFonts w:ascii="Arial" w:hAnsi="Arial"/>
                <w:b w:val="0"/>
                <w:sz w:val="16"/>
              </w:rPr>
              <w:t>Module 4</w:t>
            </w:r>
          </w:p>
        </w:tc>
        <w:tc>
          <w:tcPr>
            <w:tcW w:type="dxa" w:w="2304"/>
            <w:vAlign w:val="top"/>
          </w:tcPr>
          <w:p>
            <w:r/>
            <w:r>
              <w:rPr>
                <w:rFonts w:ascii="Arial" w:hAnsi="Arial"/>
                <w:b w:val="0"/>
                <w:sz w:val="16"/>
              </w:rPr>
              <w:t>Multiple Semantic Kernel Plugins</w:t>
            </w:r>
          </w:p>
        </w:tc>
        <w:tc>
          <w:tcPr>
            <w:tcW w:type="dxa" w:w="4320"/>
            <w:vAlign w:val="top"/>
          </w:tcPr>
          <w:p>
            <w:r/>
            <w:r>
              <w:rPr>
                <w:rFonts w:ascii="Arial" w:hAnsi="Arial"/>
                <w:b w:val="0"/>
                <w:sz w:val="16"/>
              </w:rPr>
              <w:t>Added Leave, Payroll, Employee Profile, and Policy plugins.</w:t>
            </w:r>
          </w:p>
        </w:tc>
        <w:tc>
          <w:tcPr>
            <w:tcW w:type="dxa" w:w="3168"/>
            <w:vAlign w:val="top"/>
          </w:tcPr>
          <w:p>
            <w:r/>
            <w:r>
              <w:rPr>
                <w:rFonts w:ascii="Arial" w:hAnsi="Arial"/>
                <w:b w:val="0"/>
                <w:sz w:val="16"/>
              </w:rPr>
              <w:t>AI could call enterprise functions instead of guessing.</w:t>
            </w:r>
          </w:p>
        </w:tc>
      </w:tr>
      <w:tr>
        <w:tc>
          <w:tcPr>
            <w:tcW w:type="dxa" w:w="1296"/>
            <w:vAlign w:val="top"/>
          </w:tcPr>
          <w:p>
            <w:r/>
            <w:r>
              <w:rPr>
                <w:rFonts w:ascii="Arial" w:hAnsi="Arial"/>
                <w:b w:val="0"/>
                <w:sz w:val="16"/>
              </w:rPr>
              <w:t>Module 5</w:t>
            </w:r>
          </w:p>
        </w:tc>
        <w:tc>
          <w:tcPr>
            <w:tcW w:type="dxa" w:w="2304"/>
            <w:vAlign w:val="top"/>
          </w:tcPr>
          <w:p>
            <w:r/>
            <w:r>
              <w:rPr>
                <w:rFonts w:ascii="Arial" w:hAnsi="Arial"/>
                <w:b w:val="0"/>
                <w:sz w:val="16"/>
              </w:rPr>
              <w:t>SQL-backed Business Data</w:t>
            </w:r>
          </w:p>
        </w:tc>
        <w:tc>
          <w:tcPr>
            <w:tcW w:type="dxa" w:w="4320"/>
            <w:vAlign w:val="top"/>
          </w:tcPr>
          <w:p>
            <w:r/>
            <w:r>
              <w:rPr>
                <w:rFonts w:ascii="Arial" w:hAnsi="Arial"/>
                <w:b w:val="0"/>
                <w:sz w:val="16"/>
              </w:rPr>
              <w:t>Connected plugins to services/repositories/SQL tables.</w:t>
            </w:r>
          </w:p>
        </w:tc>
        <w:tc>
          <w:tcPr>
            <w:tcW w:type="dxa" w:w="3168"/>
            <w:vAlign w:val="top"/>
          </w:tcPr>
          <w:p>
            <w:r/>
            <w:r>
              <w:rPr>
                <w:rFonts w:ascii="Arial" w:hAnsi="Arial"/>
                <w:b w:val="0"/>
                <w:sz w:val="16"/>
              </w:rPr>
              <w:t>Enterprise data became source of truth.</w:t>
            </w:r>
          </w:p>
        </w:tc>
      </w:tr>
      <w:tr>
        <w:tc>
          <w:tcPr>
            <w:tcW w:type="dxa" w:w="1296"/>
            <w:vAlign w:val="top"/>
          </w:tcPr>
          <w:p>
            <w:r/>
            <w:r>
              <w:rPr>
                <w:rFonts w:ascii="Arial" w:hAnsi="Arial"/>
                <w:b w:val="0"/>
                <w:sz w:val="16"/>
              </w:rPr>
              <w:t>Module 6</w:t>
            </w:r>
          </w:p>
        </w:tc>
        <w:tc>
          <w:tcPr>
            <w:tcW w:type="dxa" w:w="2304"/>
            <w:vAlign w:val="top"/>
          </w:tcPr>
          <w:p>
            <w:r/>
            <w:r>
              <w:rPr>
                <w:rFonts w:ascii="Arial" w:hAnsi="Arial"/>
                <w:b w:val="0"/>
                <w:sz w:val="16"/>
              </w:rPr>
              <w:t>Embeddings + Vector Search</w:t>
            </w:r>
          </w:p>
        </w:tc>
        <w:tc>
          <w:tcPr>
            <w:tcW w:type="dxa" w:w="4320"/>
            <w:vAlign w:val="top"/>
          </w:tcPr>
          <w:p>
            <w:r/>
            <w:r>
              <w:rPr>
                <w:rFonts w:ascii="Arial" w:hAnsi="Arial"/>
                <w:b w:val="0"/>
                <w:sz w:val="16"/>
              </w:rPr>
              <w:t>Generated embeddings for text and compared question embedding against document chunk embeddings.</w:t>
            </w:r>
          </w:p>
        </w:tc>
        <w:tc>
          <w:tcPr>
            <w:tcW w:type="dxa" w:w="3168"/>
            <w:vAlign w:val="top"/>
          </w:tcPr>
          <w:p>
            <w:r/>
            <w:r>
              <w:rPr>
                <w:rFonts w:ascii="Arial" w:hAnsi="Arial"/>
                <w:b w:val="0"/>
                <w:sz w:val="16"/>
              </w:rPr>
              <w:t>Policy search became semantic, not keyword-only.</w:t>
            </w:r>
          </w:p>
        </w:tc>
      </w:tr>
      <w:tr>
        <w:tc>
          <w:tcPr>
            <w:tcW w:type="dxa" w:w="1296"/>
            <w:vAlign w:val="top"/>
          </w:tcPr>
          <w:p>
            <w:r/>
            <w:r>
              <w:rPr>
                <w:rFonts w:ascii="Arial" w:hAnsi="Arial"/>
                <w:b w:val="0"/>
                <w:sz w:val="16"/>
              </w:rPr>
              <w:t>Module 7</w:t>
            </w:r>
          </w:p>
        </w:tc>
        <w:tc>
          <w:tcPr>
            <w:tcW w:type="dxa" w:w="2304"/>
            <w:vAlign w:val="top"/>
          </w:tcPr>
          <w:p>
            <w:r/>
            <w:r>
              <w:rPr>
                <w:rFonts w:ascii="Arial" w:hAnsi="Arial"/>
                <w:b w:val="0"/>
                <w:sz w:val="16"/>
              </w:rPr>
              <w:t>Document Upload + Chunking + Embeddings</w:t>
            </w:r>
          </w:p>
        </w:tc>
        <w:tc>
          <w:tcPr>
            <w:tcW w:type="dxa" w:w="4320"/>
            <w:vAlign w:val="top"/>
          </w:tcPr>
          <w:p>
            <w:r/>
            <w:r>
              <w:rPr>
                <w:rFonts w:ascii="Arial" w:hAnsi="Arial"/>
                <w:b w:val="0"/>
                <w:sz w:val="16"/>
              </w:rPr>
              <w:t>Uploaded documents, extracted text, split into chunks, generated embeddings, stored chunks.</w:t>
            </w:r>
          </w:p>
        </w:tc>
        <w:tc>
          <w:tcPr>
            <w:tcW w:type="dxa" w:w="3168"/>
            <w:vAlign w:val="top"/>
          </w:tcPr>
          <w:p>
            <w:r/>
            <w:r>
              <w:rPr>
                <w:rFonts w:ascii="Arial" w:hAnsi="Arial"/>
                <w:b w:val="0"/>
                <w:sz w:val="16"/>
              </w:rPr>
              <w:t>Created the RAG ingestion pipeline.</w:t>
            </w:r>
          </w:p>
        </w:tc>
      </w:tr>
      <w:tr>
        <w:tc>
          <w:tcPr>
            <w:tcW w:type="dxa" w:w="1296"/>
            <w:vAlign w:val="top"/>
          </w:tcPr>
          <w:p>
            <w:r/>
            <w:r>
              <w:rPr>
                <w:rFonts w:ascii="Arial" w:hAnsi="Arial"/>
                <w:b w:val="0"/>
                <w:sz w:val="16"/>
              </w:rPr>
              <w:t>Module 8</w:t>
            </w:r>
          </w:p>
        </w:tc>
        <w:tc>
          <w:tcPr>
            <w:tcW w:type="dxa" w:w="2304"/>
            <w:vAlign w:val="top"/>
          </w:tcPr>
          <w:p>
            <w:r/>
            <w:r>
              <w:rPr>
                <w:rFonts w:ascii="Arial" w:hAnsi="Arial"/>
                <w:b w:val="0"/>
                <w:sz w:val="16"/>
              </w:rPr>
              <w:t>AI Audit Logging</w:t>
            </w:r>
          </w:p>
        </w:tc>
        <w:tc>
          <w:tcPr>
            <w:tcW w:type="dxa" w:w="4320"/>
            <w:vAlign w:val="top"/>
          </w:tcPr>
          <w:p>
            <w:r/>
            <w:r>
              <w:rPr>
                <w:rFonts w:ascii="Arial" w:hAnsi="Arial"/>
                <w:b w:val="0"/>
                <w:sz w:val="16"/>
              </w:rPr>
              <w:t>Logged question, prompt, answer, model, tokens, response time, status, errors.</w:t>
            </w:r>
          </w:p>
        </w:tc>
        <w:tc>
          <w:tcPr>
            <w:tcW w:type="dxa" w:w="3168"/>
            <w:vAlign w:val="top"/>
          </w:tcPr>
          <w:p>
            <w:r/>
            <w:r>
              <w:rPr>
                <w:rFonts w:ascii="Arial" w:hAnsi="Arial"/>
                <w:b w:val="0"/>
                <w:sz w:val="16"/>
              </w:rPr>
              <w:t>Enabled traceability and debugging.</w:t>
            </w:r>
          </w:p>
        </w:tc>
      </w:tr>
      <w:tr>
        <w:tc>
          <w:tcPr>
            <w:tcW w:type="dxa" w:w="1296"/>
            <w:vAlign w:val="top"/>
          </w:tcPr>
          <w:p>
            <w:r/>
            <w:r>
              <w:rPr>
                <w:rFonts w:ascii="Arial" w:hAnsi="Arial"/>
                <w:b w:val="0"/>
                <w:sz w:val="16"/>
              </w:rPr>
              <w:t>Module 9</w:t>
            </w:r>
          </w:p>
        </w:tc>
        <w:tc>
          <w:tcPr>
            <w:tcW w:type="dxa" w:w="2304"/>
            <w:vAlign w:val="top"/>
          </w:tcPr>
          <w:p>
            <w:r/>
            <w:r>
              <w:rPr>
                <w:rFonts w:ascii="Arial" w:hAnsi="Arial"/>
                <w:b w:val="0"/>
                <w:sz w:val="16"/>
              </w:rPr>
              <w:t>Streaming Responses</w:t>
            </w:r>
          </w:p>
        </w:tc>
        <w:tc>
          <w:tcPr>
            <w:tcW w:type="dxa" w:w="4320"/>
            <w:vAlign w:val="top"/>
          </w:tcPr>
          <w:p>
            <w:r/>
            <w:r>
              <w:rPr>
                <w:rFonts w:ascii="Arial" w:hAnsi="Arial"/>
                <w:b w:val="0"/>
                <w:sz w:val="16"/>
              </w:rPr>
              <w:t>Added SSE-based streaming endpoint and cancellation support.</w:t>
            </w:r>
          </w:p>
        </w:tc>
        <w:tc>
          <w:tcPr>
            <w:tcW w:type="dxa" w:w="3168"/>
            <w:vAlign w:val="top"/>
          </w:tcPr>
          <w:p>
            <w:r/>
            <w:r>
              <w:rPr>
                <w:rFonts w:ascii="Arial" w:hAnsi="Arial"/>
                <w:b w:val="0"/>
                <w:sz w:val="16"/>
              </w:rPr>
              <w:t>Created ChatGPT-like typing experience.</w:t>
            </w:r>
          </w:p>
        </w:tc>
      </w:tr>
      <w:tr>
        <w:tc>
          <w:tcPr>
            <w:tcW w:type="dxa" w:w="1296"/>
            <w:vAlign w:val="top"/>
          </w:tcPr>
          <w:p>
            <w:r/>
            <w:r>
              <w:rPr>
                <w:rFonts w:ascii="Arial" w:hAnsi="Arial"/>
                <w:b w:val="0"/>
                <w:sz w:val="16"/>
              </w:rPr>
              <w:t>Module 10</w:t>
            </w:r>
          </w:p>
        </w:tc>
        <w:tc>
          <w:tcPr>
            <w:tcW w:type="dxa" w:w="2304"/>
            <w:vAlign w:val="top"/>
          </w:tcPr>
          <w:p>
            <w:r/>
            <w:r>
              <w:rPr>
                <w:rFonts w:ascii="Arial" w:hAnsi="Arial"/>
                <w:b w:val="0"/>
                <w:sz w:val="16"/>
              </w:rPr>
              <w:t>Conversation Summarization</w:t>
            </w:r>
          </w:p>
        </w:tc>
        <w:tc>
          <w:tcPr>
            <w:tcW w:type="dxa" w:w="4320"/>
            <w:vAlign w:val="top"/>
          </w:tcPr>
          <w:p>
            <w:r/>
            <w:r>
              <w:rPr>
                <w:rFonts w:ascii="Arial" w:hAnsi="Arial"/>
                <w:b w:val="0"/>
                <w:sz w:val="16"/>
              </w:rPr>
              <w:t>Added session summaries to reduce token cost for long conversations.</w:t>
            </w:r>
          </w:p>
        </w:tc>
        <w:tc>
          <w:tcPr>
            <w:tcW w:type="dxa" w:w="3168"/>
            <w:vAlign w:val="top"/>
          </w:tcPr>
          <w:p>
            <w:r/>
            <w:r>
              <w:rPr>
                <w:rFonts w:ascii="Arial" w:hAnsi="Arial"/>
                <w:b w:val="0"/>
                <w:sz w:val="16"/>
              </w:rPr>
              <w:t>Improved long-chat scalability and cost control.</w:t>
            </w:r>
          </w:p>
        </w:tc>
      </w:tr>
    </w:tbl>
    <w:p>
      <w:pPr>
        <w:pStyle w:val="Heading1"/>
      </w:pPr>
      <w:r>
        <w:t>3. Advanced Enterprise Phases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rFonts w:ascii="Arial" w:hAnsi="Arial"/>
                <w:b/>
                <w:sz w:val="16"/>
              </w:rPr>
              <w:t>Phase</w:t>
            </w:r>
          </w:p>
        </w:tc>
        <w:tc>
          <w:tcPr>
            <w:tcW w:type="dxa" w:w="2448"/>
            <w:vAlign w:val="top"/>
            <w:shd w:fill="D9EAF7"/>
          </w:tcPr>
          <w:p>
            <w:r/>
            <w:r>
              <w:rPr>
                <w:rFonts w:ascii="Arial" w:hAnsi="Arial"/>
                <w:b/>
                <w:sz w:val="16"/>
              </w:rPr>
              <w:t>Topic</w:t>
            </w:r>
          </w:p>
        </w:tc>
        <w:tc>
          <w:tcPr>
            <w:tcW w:type="dxa" w:w="4608"/>
            <w:vAlign w:val="top"/>
            <w:shd w:fill="D9EAF7"/>
          </w:tcPr>
          <w:p>
            <w:r/>
            <w:r>
              <w:rPr>
                <w:rFonts w:ascii="Arial" w:hAnsi="Arial"/>
                <w:b/>
                <w:sz w:val="16"/>
              </w:rPr>
              <w:t>Implementation Steps</w:t>
            </w:r>
          </w:p>
        </w:tc>
        <w:tc>
          <w:tcPr>
            <w:tcW w:type="dxa" w:w="3168"/>
            <w:vAlign w:val="top"/>
            <w:shd w:fill="D9EAF7"/>
          </w:tcPr>
          <w:p>
            <w:r/>
            <w:r>
              <w:rPr>
                <w:rFonts w:ascii="Arial" w:hAnsi="Arial"/>
                <w:b/>
                <w:sz w:val="16"/>
              </w:rPr>
              <w:t>Achieved Outcome</w:t>
            </w:r>
          </w:p>
        </w:tc>
      </w:tr>
      <w:tr>
        <w:tc>
          <w:tcPr>
            <w:tcW w:type="dxa" w:w="1296"/>
            <w:vAlign w:val="top"/>
          </w:tcPr>
          <w:p>
            <w:r/>
            <w:r>
              <w:rPr>
                <w:rFonts w:ascii="Arial" w:hAnsi="Arial"/>
                <w:b w:val="0"/>
                <w:sz w:val="16"/>
              </w:rPr>
              <w:t>Phase 1</w:t>
            </w:r>
          </w:p>
        </w:tc>
        <w:tc>
          <w:tcPr>
            <w:tcW w:type="dxa" w:w="2448"/>
            <w:vAlign w:val="top"/>
          </w:tcPr>
          <w:p>
            <w:r/>
            <w:r>
              <w:rPr>
                <w:rFonts w:ascii="Arial" w:hAnsi="Arial"/>
                <w:b w:val="0"/>
                <w:sz w:val="16"/>
              </w:rPr>
              <w:t>Enterprise Prompt Management</w:t>
            </w:r>
          </w:p>
        </w:tc>
        <w:tc>
          <w:tcPr>
            <w:tcW w:type="dxa" w:w="4608"/>
            <w:vAlign w:val="top"/>
          </w:tcPr>
          <w:p>
            <w:r/>
            <w:r>
              <w:rPr>
                <w:rFonts w:ascii="Arial" w:hAnsi="Arial"/>
                <w:b w:val="0"/>
                <w:sz w:val="16"/>
              </w:rPr>
              <w:t>PromptVersions table; active prompt selection; API to create/activate versions; orchestrator loads prompt from SQL.</w:t>
            </w:r>
          </w:p>
        </w:tc>
        <w:tc>
          <w:tcPr>
            <w:tcW w:type="dxa" w:w="3168"/>
            <w:vAlign w:val="top"/>
          </w:tcPr>
          <w:p>
            <w:r/>
            <w:r>
              <w:rPr>
                <w:rFonts w:ascii="Arial" w:hAnsi="Arial"/>
                <w:b w:val="0"/>
                <w:sz w:val="16"/>
              </w:rPr>
              <w:t>Prompts became versioned, auditable, rollback-friendly.</w:t>
            </w:r>
          </w:p>
        </w:tc>
      </w:tr>
      <w:tr>
        <w:tc>
          <w:tcPr>
            <w:tcW w:type="dxa" w:w="1296"/>
            <w:vAlign w:val="top"/>
          </w:tcPr>
          <w:p>
            <w:r/>
            <w:r>
              <w:rPr>
                <w:rFonts w:ascii="Arial" w:hAnsi="Arial"/>
                <w:b w:val="0"/>
                <w:sz w:val="16"/>
              </w:rPr>
              <w:t>Phase 2</w:t>
            </w:r>
          </w:p>
        </w:tc>
        <w:tc>
          <w:tcPr>
            <w:tcW w:type="dxa" w:w="2448"/>
            <w:vAlign w:val="top"/>
          </w:tcPr>
          <w:p>
            <w:r/>
            <w:r>
              <w:rPr>
                <w:rFonts w:ascii="Arial" w:hAnsi="Arial"/>
                <w:b w:val="0"/>
                <w:sz w:val="16"/>
              </w:rPr>
              <w:t>Role-Based Plugin Authorization</w:t>
            </w:r>
          </w:p>
        </w:tc>
        <w:tc>
          <w:tcPr>
            <w:tcW w:type="dxa" w:w="4608"/>
            <w:vAlign w:val="top"/>
          </w:tcPr>
          <w:p>
            <w:r/>
            <w:r>
              <w:rPr>
                <w:rFonts w:ascii="Arial" w:hAnsi="Arial"/>
                <w:b w:val="0"/>
                <w:sz w:val="16"/>
              </w:rPr>
              <w:t>Added RoleName; AiAuthorizationService; conditionally registered plugins; updated prompt rule.</w:t>
            </w:r>
          </w:p>
        </w:tc>
        <w:tc>
          <w:tcPr>
            <w:tcW w:type="dxa" w:w="3168"/>
            <w:vAlign w:val="top"/>
          </w:tcPr>
          <w:p>
            <w:r/>
            <w:r>
              <w:rPr>
                <w:rFonts w:ascii="Arial" w:hAnsi="Arial"/>
                <w:b w:val="0"/>
                <w:sz w:val="16"/>
              </w:rPr>
              <w:t>Unauthorized plugins are not exposed to the LLM.</w:t>
            </w:r>
          </w:p>
        </w:tc>
      </w:tr>
      <w:tr>
        <w:tc>
          <w:tcPr>
            <w:tcW w:type="dxa" w:w="1296"/>
            <w:vAlign w:val="top"/>
          </w:tcPr>
          <w:p>
            <w:r/>
            <w:r>
              <w:rPr>
                <w:rFonts w:ascii="Arial" w:hAnsi="Arial"/>
                <w:b w:val="0"/>
                <w:sz w:val="16"/>
              </w:rPr>
              <w:t>Phase 3</w:t>
            </w:r>
          </w:p>
        </w:tc>
        <w:tc>
          <w:tcPr>
            <w:tcW w:type="dxa" w:w="2448"/>
            <w:vAlign w:val="top"/>
          </w:tcPr>
          <w:p>
            <w:r/>
            <w:r>
              <w:rPr>
                <w:rFonts w:ascii="Arial" w:hAnsi="Arial"/>
                <w:b w:val="0"/>
                <w:sz w:val="16"/>
              </w:rPr>
              <w:t>RAG Caching</w:t>
            </w:r>
          </w:p>
        </w:tc>
        <w:tc>
          <w:tcPr>
            <w:tcW w:type="dxa" w:w="4608"/>
            <w:vAlign w:val="top"/>
          </w:tcPr>
          <w:p>
            <w:r/>
            <w:r>
              <w:rPr>
                <w:rFonts w:ascii="Arial" w:hAnsi="Arial"/>
                <w:b w:val="0"/>
                <w:sz w:val="16"/>
              </w:rPr>
              <w:t>Added ICacheService/MemoryCache; cached normalized policy question retrieval results.</w:t>
            </w:r>
          </w:p>
        </w:tc>
        <w:tc>
          <w:tcPr>
            <w:tcW w:type="dxa" w:w="3168"/>
            <w:vAlign w:val="top"/>
          </w:tcPr>
          <w:p>
            <w:r/>
            <w:r>
              <w:rPr>
                <w:rFonts w:ascii="Arial" w:hAnsi="Arial"/>
                <w:b w:val="0"/>
                <w:sz w:val="16"/>
              </w:rPr>
              <w:t>Reduced embedding calls and vector search latency for repeated policy queries.</w:t>
            </w:r>
          </w:p>
        </w:tc>
      </w:tr>
      <w:tr>
        <w:tc>
          <w:tcPr>
            <w:tcW w:type="dxa" w:w="1296"/>
            <w:vAlign w:val="top"/>
          </w:tcPr>
          <w:p>
            <w:r/>
            <w:r>
              <w:rPr>
                <w:rFonts w:ascii="Arial" w:hAnsi="Arial"/>
                <w:b w:val="0"/>
                <w:sz w:val="16"/>
              </w:rPr>
              <w:t>Phase 4</w:t>
            </w:r>
          </w:p>
        </w:tc>
        <w:tc>
          <w:tcPr>
            <w:tcW w:type="dxa" w:w="2448"/>
            <w:vAlign w:val="top"/>
          </w:tcPr>
          <w:p>
            <w:r/>
            <w:r>
              <w:rPr>
                <w:rFonts w:ascii="Arial" w:hAnsi="Arial"/>
                <w:b w:val="0"/>
                <w:sz w:val="16"/>
              </w:rPr>
              <w:t>AI Cost Tracking</w:t>
            </w:r>
          </w:p>
        </w:tc>
        <w:tc>
          <w:tcPr>
            <w:tcW w:type="dxa" w:w="4608"/>
            <w:vAlign w:val="top"/>
          </w:tcPr>
          <w:p>
            <w:r/>
            <w:r>
              <w:rPr>
                <w:rFonts w:ascii="Arial" w:hAnsi="Arial"/>
                <w:b w:val="0"/>
                <w:sz w:val="16"/>
              </w:rPr>
              <w:t>Added EstimatedCost; AiCostService; estimated tokens; cost summary API.</w:t>
            </w:r>
          </w:p>
        </w:tc>
        <w:tc>
          <w:tcPr>
            <w:tcW w:type="dxa" w:w="3168"/>
            <w:vAlign w:val="top"/>
          </w:tcPr>
          <w:p>
            <w:r/>
            <w:r>
              <w:rPr>
                <w:rFonts w:ascii="Arial" w:hAnsi="Arial"/>
                <w:b w:val="0"/>
                <w:sz w:val="16"/>
              </w:rPr>
              <w:t>Tracked approximate usage cost per interaction.</w:t>
            </w:r>
          </w:p>
        </w:tc>
      </w:tr>
      <w:tr>
        <w:tc>
          <w:tcPr>
            <w:tcW w:type="dxa" w:w="1296"/>
            <w:vAlign w:val="top"/>
          </w:tcPr>
          <w:p>
            <w:r/>
            <w:r>
              <w:rPr>
                <w:rFonts w:ascii="Arial" w:hAnsi="Arial"/>
                <w:b w:val="0"/>
                <w:sz w:val="16"/>
              </w:rPr>
              <w:t>Phase 5</w:t>
            </w:r>
          </w:p>
        </w:tc>
        <w:tc>
          <w:tcPr>
            <w:tcW w:type="dxa" w:w="2448"/>
            <w:vAlign w:val="top"/>
          </w:tcPr>
          <w:p>
            <w:r/>
            <w:r>
              <w:rPr>
                <w:rFonts w:ascii="Arial" w:hAnsi="Arial"/>
                <w:b w:val="0"/>
                <w:sz w:val="16"/>
              </w:rPr>
              <w:t>AI Performance Monitoring</w:t>
            </w:r>
          </w:p>
        </w:tc>
        <w:tc>
          <w:tcPr>
            <w:tcW w:type="dxa" w:w="4608"/>
            <w:vAlign w:val="top"/>
          </w:tcPr>
          <w:p>
            <w:r/>
            <w:r>
              <w:rPr>
                <w:rFonts w:ascii="Arial" w:hAnsi="Arial"/>
                <w:b w:val="0"/>
                <w:sz w:val="16"/>
              </w:rPr>
              <w:t>Created AiPerformanceLogs; TrackAsync wrapper; performance summary endpoint.</w:t>
            </w:r>
          </w:p>
        </w:tc>
        <w:tc>
          <w:tcPr>
            <w:tcW w:type="dxa" w:w="3168"/>
            <w:vAlign w:val="top"/>
          </w:tcPr>
          <w:p>
            <w:r/>
            <w:r>
              <w:rPr>
                <w:rFonts w:ascii="Arial" w:hAnsi="Arial"/>
                <w:b w:val="0"/>
                <w:sz w:val="16"/>
              </w:rPr>
              <w:t>Identified slow steps like prompt load, chat history, OpenAI call.</w:t>
            </w:r>
          </w:p>
        </w:tc>
      </w:tr>
      <w:tr>
        <w:tc>
          <w:tcPr>
            <w:tcW w:type="dxa" w:w="1296"/>
            <w:vAlign w:val="top"/>
          </w:tcPr>
          <w:p>
            <w:r/>
            <w:r>
              <w:rPr>
                <w:rFonts w:ascii="Arial" w:hAnsi="Arial"/>
                <w:b w:val="0"/>
                <w:sz w:val="16"/>
              </w:rPr>
              <w:t>Phase 6</w:t>
            </w:r>
          </w:p>
        </w:tc>
        <w:tc>
          <w:tcPr>
            <w:tcW w:type="dxa" w:w="2448"/>
            <w:vAlign w:val="top"/>
          </w:tcPr>
          <w:p>
            <w:r/>
            <w:r>
              <w:rPr>
                <w:rFonts w:ascii="Arial" w:hAnsi="Arial"/>
                <w:b w:val="0"/>
                <w:sz w:val="16"/>
              </w:rPr>
              <w:t>Background Queue for Logs</w:t>
            </w:r>
          </w:p>
        </w:tc>
        <w:tc>
          <w:tcPr>
            <w:tcW w:type="dxa" w:w="4608"/>
            <w:vAlign w:val="top"/>
          </w:tcPr>
          <w:p>
            <w:r/>
            <w:r>
              <w:rPr>
                <w:rFonts w:ascii="Arial" w:hAnsi="Arial"/>
                <w:b w:val="0"/>
                <w:sz w:val="16"/>
              </w:rPr>
              <w:t>Created channel-based background queue and hosted service; queued audit/performance writes.</w:t>
            </w:r>
          </w:p>
        </w:tc>
        <w:tc>
          <w:tcPr>
            <w:tcW w:type="dxa" w:w="3168"/>
            <w:vAlign w:val="top"/>
          </w:tcPr>
          <w:p>
            <w:r/>
            <w:r>
              <w:rPr>
                <w:rFonts w:ascii="Arial" w:hAnsi="Arial"/>
                <w:b w:val="0"/>
                <w:sz w:val="16"/>
              </w:rPr>
              <w:t>Improved user-facing latency by moving noncritical logging off request path.</w:t>
            </w:r>
          </w:p>
        </w:tc>
      </w:tr>
      <w:tr>
        <w:tc>
          <w:tcPr>
            <w:tcW w:type="dxa" w:w="1296"/>
            <w:vAlign w:val="top"/>
          </w:tcPr>
          <w:p>
            <w:r/>
            <w:r>
              <w:rPr>
                <w:rFonts w:ascii="Arial" w:hAnsi="Arial"/>
                <w:b w:val="0"/>
                <w:sz w:val="16"/>
              </w:rPr>
              <w:t>Phase 7</w:t>
            </w:r>
          </w:p>
        </w:tc>
        <w:tc>
          <w:tcPr>
            <w:tcW w:type="dxa" w:w="2448"/>
            <w:vAlign w:val="top"/>
          </w:tcPr>
          <w:p>
            <w:r/>
            <w:r>
              <w:rPr>
                <w:rFonts w:ascii="Arial" w:hAnsi="Arial"/>
                <w:b w:val="0"/>
                <w:sz w:val="16"/>
              </w:rPr>
              <w:t>Human Feedback</w:t>
            </w:r>
          </w:p>
        </w:tc>
        <w:tc>
          <w:tcPr>
            <w:tcW w:type="dxa" w:w="4608"/>
            <w:vAlign w:val="top"/>
          </w:tcPr>
          <w:p>
            <w:r/>
            <w:r>
              <w:rPr>
                <w:rFonts w:ascii="Arial" w:hAnsi="Arial"/>
                <w:b w:val="0"/>
                <w:sz w:val="16"/>
              </w:rPr>
              <w:t>Created AiFeedback table/API; linked feedback to LogId.</w:t>
            </w:r>
          </w:p>
        </w:tc>
        <w:tc>
          <w:tcPr>
            <w:tcW w:type="dxa" w:w="3168"/>
            <w:vAlign w:val="top"/>
          </w:tcPr>
          <w:p>
            <w:r/>
            <w:r>
              <w:rPr>
                <w:rFonts w:ascii="Arial" w:hAnsi="Arial"/>
                <w:b w:val="0"/>
                <w:sz w:val="16"/>
              </w:rPr>
              <w:t>Users can rate answers and provide comments.</w:t>
            </w:r>
          </w:p>
        </w:tc>
      </w:tr>
      <w:tr>
        <w:tc>
          <w:tcPr>
            <w:tcW w:type="dxa" w:w="1296"/>
            <w:vAlign w:val="top"/>
          </w:tcPr>
          <w:p>
            <w:r/>
            <w:r>
              <w:rPr>
                <w:rFonts w:ascii="Arial" w:hAnsi="Arial"/>
                <w:b w:val="0"/>
                <w:sz w:val="16"/>
              </w:rPr>
              <w:t>Phase 8</w:t>
            </w:r>
          </w:p>
        </w:tc>
        <w:tc>
          <w:tcPr>
            <w:tcW w:type="dxa" w:w="2448"/>
            <w:vAlign w:val="top"/>
          </w:tcPr>
          <w:p>
            <w:r/>
            <w:r>
              <w:rPr>
                <w:rFonts w:ascii="Arial" w:hAnsi="Arial"/>
                <w:b w:val="0"/>
                <w:sz w:val="16"/>
              </w:rPr>
              <w:t>Return LogId in Chat Response</w:t>
            </w:r>
          </w:p>
        </w:tc>
        <w:tc>
          <w:tcPr>
            <w:tcW w:type="dxa" w:w="4608"/>
            <w:vAlign w:val="top"/>
          </w:tcPr>
          <w:p>
            <w:r/>
            <w:r>
              <w:rPr>
                <w:rFonts w:ascii="Arial" w:hAnsi="Arial"/>
                <w:b w:val="0"/>
                <w:sz w:val="16"/>
              </w:rPr>
              <w:t>Updated AiChatResponseDto to include LogId; used same id for audit and feedback.</w:t>
            </w:r>
          </w:p>
        </w:tc>
        <w:tc>
          <w:tcPr>
            <w:tcW w:type="dxa" w:w="3168"/>
            <w:vAlign w:val="top"/>
          </w:tcPr>
          <w:p>
            <w:r/>
            <w:r>
              <w:rPr>
                <w:rFonts w:ascii="Arial" w:hAnsi="Arial"/>
                <w:b w:val="0"/>
                <w:sz w:val="16"/>
              </w:rPr>
              <w:t>UI can submit feedback for the exact AI answer.</w:t>
            </w:r>
          </w:p>
        </w:tc>
      </w:tr>
      <w:tr>
        <w:tc>
          <w:tcPr>
            <w:tcW w:type="dxa" w:w="1296"/>
            <w:vAlign w:val="top"/>
          </w:tcPr>
          <w:p>
            <w:r/>
            <w:r>
              <w:rPr>
                <w:rFonts w:ascii="Arial" w:hAnsi="Arial"/>
                <w:b w:val="0"/>
                <w:sz w:val="16"/>
              </w:rPr>
              <w:t>Phase 9</w:t>
            </w:r>
          </w:p>
        </w:tc>
        <w:tc>
          <w:tcPr>
            <w:tcW w:type="dxa" w:w="2448"/>
            <w:vAlign w:val="top"/>
          </w:tcPr>
          <w:p>
            <w:r/>
            <w:r>
              <w:rPr>
                <w:rFonts w:ascii="Arial" w:hAnsi="Arial"/>
                <w:b w:val="0"/>
                <w:sz w:val="16"/>
              </w:rPr>
              <w:t>AI Evaluation Framework</w:t>
            </w:r>
          </w:p>
        </w:tc>
        <w:tc>
          <w:tcPr>
            <w:tcW w:type="dxa" w:w="4608"/>
            <w:vAlign w:val="top"/>
          </w:tcPr>
          <w:p>
            <w:r/>
            <w:r>
              <w:rPr>
                <w:rFonts w:ascii="Arial" w:hAnsi="Arial"/>
                <w:b w:val="0"/>
                <w:sz w:val="16"/>
              </w:rPr>
              <w:t>Created test cases/results tables; evaluation service runs questions and checks expected keywords.</w:t>
            </w:r>
          </w:p>
        </w:tc>
        <w:tc>
          <w:tcPr>
            <w:tcW w:type="dxa" w:w="3168"/>
            <w:vAlign w:val="top"/>
          </w:tcPr>
          <w:p>
            <w:r/>
            <w:r>
              <w:rPr>
                <w:rFonts w:ascii="Arial" w:hAnsi="Arial"/>
                <w:b w:val="0"/>
                <w:sz w:val="16"/>
              </w:rPr>
              <w:t>Basic AI regression testing before deployment.</w:t>
            </w:r>
          </w:p>
        </w:tc>
      </w:tr>
      <w:tr>
        <w:tc>
          <w:tcPr>
            <w:tcW w:type="dxa" w:w="1296"/>
            <w:vAlign w:val="top"/>
          </w:tcPr>
          <w:p>
            <w:r/>
            <w:r>
              <w:rPr>
                <w:rFonts w:ascii="Arial" w:hAnsi="Arial"/>
                <w:b w:val="0"/>
                <w:sz w:val="16"/>
              </w:rPr>
              <w:t>Phase 10</w:t>
            </w:r>
          </w:p>
        </w:tc>
        <w:tc>
          <w:tcPr>
            <w:tcW w:type="dxa" w:w="2448"/>
            <w:vAlign w:val="top"/>
          </w:tcPr>
          <w:p>
            <w:r/>
            <w:r>
              <w:rPr>
                <w:rFonts w:ascii="Arial" w:hAnsi="Arial"/>
                <w:b w:val="0"/>
                <w:sz w:val="16"/>
              </w:rPr>
              <w:t>Plugin Execution Logging</w:t>
            </w:r>
          </w:p>
        </w:tc>
        <w:tc>
          <w:tcPr>
            <w:tcW w:type="dxa" w:w="4608"/>
            <w:vAlign w:val="top"/>
          </w:tcPr>
          <w:p>
            <w:r/>
            <w:r>
              <w:rPr>
                <w:rFonts w:ascii="Arial" w:hAnsi="Arial"/>
                <w:b w:val="0"/>
                <w:sz w:val="16"/>
              </w:rPr>
              <w:t>Created AiPluginExecutionLogs; logged plugin name, input, output, duration, errors.</w:t>
            </w:r>
          </w:p>
        </w:tc>
        <w:tc>
          <w:tcPr>
            <w:tcW w:type="dxa" w:w="3168"/>
            <w:vAlign w:val="top"/>
          </w:tcPr>
          <w:p>
            <w:r/>
            <w:r>
              <w:rPr>
                <w:rFonts w:ascii="Arial" w:hAnsi="Arial"/>
                <w:b w:val="0"/>
                <w:sz w:val="16"/>
              </w:rPr>
              <w:t>Can prove which tool was called and diagnose plugin issues.</w:t>
            </w:r>
          </w:p>
        </w:tc>
      </w:tr>
      <w:tr>
        <w:tc>
          <w:tcPr>
            <w:tcW w:type="dxa" w:w="1296"/>
            <w:vAlign w:val="top"/>
          </w:tcPr>
          <w:p>
            <w:r/>
            <w:r>
              <w:rPr>
                <w:rFonts w:ascii="Arial" w:hAnsi="Arial"/>
                <w:b w:val="0"/>
                <w:sz w:val="16"/>
              </w:rPr>
              <w:t>Phase 11</w:t>
            </w:r>
          </w:p>
        </w:tc>
        <w:tc>
          <w:tcPr>
            <w:tcW w:type="dxa" w:w="2448"/>
            <w:vAlign w:val="top"/>
          </w:tcPr>
          <w:p>
            <w:r/>
            <w:r>
              <w:rPr>
                <w:rFonts w:ascii="Arial" w:hAnsi="Arial"/>
                <w:b w:val="0"/>
                <w:sz w:val="16"/>
              </w:rPr>
              <w:t>RAG Quality Guardrails</w:t>
            </w:r>
          </w:p>
        </w:tc>
        <w:tc>
          <w:tcPr>
            <w:tcW w:type="dxa" w:w="4608"/>
            <w:vAlign w:val="top"/>
          </w:tcPr>
          <w:p>
            <w:r/>
            <w:r>
              <w:rPr>
                <w:rFonts w:ascii="Arial" w:hAnsi="Arial"/>
                <w:b w:val="0"/>
                <w:sz w:val="16"/>
              </w:rPr>
              <w:t>Configurable TopK and MinimumSimilarityScore; no-answer behavior for weak matches.</w:t>
            </w:r>
          </w:p>
        </w:tc>
        <w:tc>
          <w:tcPr>
            <w:tcW w:type="dxa" w:w="3168"/>
            <w:vAlign w:val="top"/>
          </w:tcPr>
          <w:p>
            <w:r/>
            <w:r>
              <w:rPr>
                <w:rFonts w:ascii="Arial" w:hAnsi="Arial"/>
                <w:b w:val="0"/>
                <w:sz w:val="16"/>
              </w:rPr>
              <w:t>Reduced hallucination from weak document retrieval.</w:t>
            </w:r>
          </w:p>
        </w:tc>
      </w:tr>
      <w:tr>
        <w:tc>
          <w:tcPr>
            <w:tcW w:type="dxa" w:w="1296"/>
            <w:vAlign w:val="top"/>
          </w:tcPr>
          <w:p>
            <w:r/>
            <w:r>
              <w:rPr>
                <w:rFonts w:ascii="Arial" w:hAnsi="Arial"/>
                <w:b w:val="0"/>
                <w:sz w:val="16"/>
              </w:rPr>
              <w:t>Phase 12</w:t>
            </w:r>
          </w:p>
        </w:tc>
        <w:tc>
          <w:tcPr>
            <w:tcW w:type="dxa" w:w="2448"/>
            <w:vAlign w:val="top"/>
          </w:tcPr>
          <w:p>
            <w:r/>
            <w:r>
              <w:rPr>
                <w:rFonts w:ascii="Arial" w:hAnsi="Arial"/>
                <w:b w:val="0"/>
                <w:sz w:val="16"/>
              </w:rPr>
              <w:t>Prompt Injection Guardrails</w:t>
            </w:r>
          </w:p>
        </w:tc>
        <w:tc>
          <w:tcPr>
            <w:tcW w:type="dxa" w:w="4608"/>
            <w:vAlign w:val="top"/>
          </w:tcPr>
          <w:p>
            <w:r/>
            <w:r>
              <w:rPr>
                <w:rFonts w:ascii="Arial" w:hAnsi="Arial"/>
                <w:b w:val="0"/>
                <w:sz w:val="16"/>
              </w:rPr>
              <w:t>Detection service for suspicious document text; returned retrieved chunks as untrusted reference content.</w:t>
            </w:r>
          </w:p>
        </w:tc>
        <w:tc>
          <w:tcPr>
            <w:tcW w:type="dxa" w:w="3168"/>
            <w:vAlign w:val="top"/>
          </w:tcPr>
          <w:p>
            <w:r/>
            <w:r>
              <w:rPr>
                <w:rFonts w:ascii="Arial" w:hAnsi="Arial"/>
                <w:b w:val="0"/>
                <w:sz w:val="16"/>
              </w:rPr>
              <w:t>Protected RAG from malicious document instructions.</w:t>
            </w:r>
          </w:p>
        </w:tc>
      </w:tr>
      <w:tr>
        <w:tc>
          <w:tcPr>
            <w:tcW w:type="dxa" w:w="1296"/>
            <w:vAlign w:val="top"/>
          </w:tcPr>
          <w:p>
            <w:r/>
            <w:r>
              <w:rPr>
                <w:rFonts w:ascii="Arial" w:hAnsi="Arial"/>
                <w:b w:val="0"/>
                <w:sz w:val="16"/>
              </w:rPr>
              <w:t>Phase 13</w:t>
            </w:r>
          </w:p>
        </w:tc>
        <w:tc>
          <w:tcPr>
            <w:tcW w:type="dxa" w:w="2448"/>
            <w:vAlign w:val="top"/>
          </w:tcPr>
          <w:p>
            <w:r/>
            <w:r>
              <w:rPr>
                <w:rFonts w:ascii="Arial" w:hAnsi="Arial"/>
                <w:b w:val="0"/>
                <w:sz w:val="16"/>
              </w:rPr>
              <w:t>Azure AI Search Vector Search</w:t>
            </w:r>
          </w:p>
        </w:tc>
        <w:tc>
          <w:tcPr>
            <w:tcW w:type="dxa" w:w="4608"/>
            <w:vAlign w:val="top"/>
          </w:tcPr>
          <w:p>
            <w:r/>
            <w:r>
              <w:rPr>
                <w:rFonts w:ascii="Arial" w:hAnsi="Arial"/>
                <w:b w:val="0"/>
                <w:sz w:val="16"/>
              </w:rPr>
              <w:t>Added Azure.Search.Documents; Azure index with vector field; AzureAiSearchService.</w:t>
            </w:r>
          </w:p>
        </w:tc>
        <w:tc>
          <w:tcPr>
            <w:tcW w:type="dxa" w:w="3168"/>
            <w:vAlign w:val="top"/>
          </w:tcPr>
          <w:p>
            <w:r/>
            <w:r>
              <w:rPr>
                <w:rFonts w:ascii="Arial" w:hAnsi="Arial"/>
                <w:b w:val="0"/>
                <w:sz w:val="16"/>
              </w:rPr>
              <w:t>Moved vector search from SQL/C# to scalable Azure AI Search.</w:t>
            </w:r>
          </w:p>
        </w:tc>
      </w:tr>
      <w:tr>
        <w:tc>
          <w:tcPr>
            <w:tcW w:type="dxa" w:w="1296"/>
            <w:vAlign w:val="top"/>
          </w:tcPr>
          <w:p>
            <w:r/>
            <w:r>
              <w:rPr>
                <w:rFonts w:ascii="Arial" w:hAnsi="Arial"/>
                <w:b w:val="0"/>
                <w:sz w:val="16"/>
              </w:rPr>
              <w:t>Phase 14</w:t>
            </w:r>
          </w:p>
        </w:tc>
        <w:tc>
          <w:tcPr>
            <w:tcW w:type="dxa" w:w="2448"/>
            <w:vAlign w:val="top"/>
          </w:tcPr>
          <w:p>
            <w:r/>
            <w:r>
              <w:rPr>
                <w:rFonts w:ascii="Arial" w:hAnsi="Arial"/>
                <w:b w:val="0"/>
                <w:sz w:val="16"/>
              </w:rPr>
              <w:t>Document Management</w:t>
            </w:r>
          </w:p>
        </w:tc>
        <w:tc>
          <w:tcPr>
            <w:tcW w:type="dxa" w:w="4608"/>
            <w:vAlign w:val="top"/>
          </w:tcPr>
          <w:p>
            <w:r/>
            <w:r>
              <w:rPr>
                <w:rFonts w:ascii="Arial" w:hAnsi="Arial"/>
                <w:b w:val="0"/>
                <w:sz w:val="16"/>
              </w:rPr>
              <w:t>List, get status, delete, reprocess documents; delete Blob + SQL chunks + Azure Search chunks.</w:t>
            </w:r>
          </w:p>
        </w:tc>
        <w:tc>
          <w:tcPr>
            <w:tcW w:type="dxa" w:w="3168"/>
            <w:vAlign w:val="top"/>
          </w:tcPr>
          <w:p>
            <w:r/>
            <w:r>
              <w:rPr>
                <w:rFonts w:ascii="Arial" w:hAnsi="Arial"/>
                <w:b w:val="0"/>
                <w:sz w:val="16"/>
              </w:rPr>
              <w:t>Full document lifecycle management.</w:t>
            </w:r>
          </w:p>
        </w:tc>
      </w:tr>
      <w:tr>
        <w:tc>
          <w:tcPr>
            <w:tcW w:type="dxa" w:w="1296"/>
            <w:vAlign w:val="top"/>
          </w:tcPr>
          <w:p>
            <w:r/>
            <w:r>
              <w:rPr>
                <w:rFonts w:ascii="Arial" w:hAnsi="Arial"/>
                <w:b w:val="0"/>
                <w:sz w:val="16"/>
              </w:rPr>
              <w:t>Phase 15</w:t>
            </w:r>
          </w:p>
        </w:tc>
        <w:tc>
          <w:tcPr>
            <w:tcW w:type="dxa" w:w="2448"/>
            <w:vAlign w:val="top"/>
          </w:tcPr>
          <w:p>
            <w:r/>
            <w:r>
              <w:rPr>
                <w:rFonts w:ascii="Arial" w:hAnsi="Arial"/>
                <w:b w:val="0"/>
                <w:sz w:val="16"/>
              </w:rPr>
              <w:t>Document-Level Security Start</w:t>
            </w:r>
          </w:p>
        </w:tc>
        <w:tc>
          <w:tcPr>
            <w:tcW w:type="dxa" w:w="4608"/>
            <w:vAlign w:val="top"/>
          </w:tcPr>
          <w:p>
            <w:r/>
            <w:r>
              <w:rPr>
                <w:rFonts w:ascii="Arial" w:hAnsi="Arial"/>
                <w:b w:val="0"/>
                <w:sz w:val="16"/>
              </w:rPr>
              <w:t>Added AccessLevel field to Documents and Azure Search index.</w:t>
            </w:r>
          </w:p>
        </w:tc>
        <w:tc>
          <w:tcPr>
            <w:tcW w:type="dxa" w:w="3168"/>
            <w:vAlign w:val="top"/>
          </w:tcPr>
          <w:p>
            <w:r/>
            <w:r>
              <w:rPr>
                <w:rFonts w:ascii="Arial" w:hAnsi="Arial"/>
                <w:b w:val="0"/>
                <w:sz w:val="16"/>
              </w:rPr>
              <w:t>Prepared security filtering for document search.</w:t>
            </w:r>
          </w:p>
        </w:tc>
      </w:tr>
      <w:tr>
        <w:tc>
          <w:tcPr>
            <w:tcW w:type="dxa" w:w="1296"/>
            <w:vAlign w:val="top"/>
          </w:tcPr>
          <w:p>
            <w:r/>
            <w:r>
              <w:rPr>
                <w:rFonts w:ascii="Arial" w:hAnsi="Arial"/>
                <w:b w:val="0"/>
                <w:sz w:val="16"/>
              </w:rPr>
              <w:t>Phase 16</w:t>
            </w:r>
          </w:p>
        </w:tc>
        <w:tc>
          <w:tcPr>
            <w:tcW w:type="dxa" w:w="2448"/>
            <w:vAlign w:val="top"/>
          </w:tcPr>
          <w:p>
            <w:r/>
            <w:r>
              <w:rPr>
                <w:rFonts w:ascii="Arial" w:hAnsi="Arial"/>
                <w:b w:val="0"/>
                <w:sz w:val="16"/>
              </w:rPr>
              <w:t>Complete Document-Level Security</w:t>
            </w:r>
          </w:p>
        </w:tc>
        <w:tc>
          <w:tcPr>
            <w:tcW w:type="dxa" w:w="4608"/>
            <w:vAlign w:val="top"/>
          </w:tcPr>
          <w:p>
            <w:r/>
            <w:r>
              <w:rPr>
                <w:rFonts w:ascii="Arial" w:hAnsi="Arial"/>
                <w:b w:val="0"/>
                <w:sz w:val="16"/>
              </w:rPr>
              <w:t>DocumentAccessService returns allowed access levels; Azure Search filter by accessLevel.</w:t>
            </w:r>
          </w:p>
        </w:tc>
        <w:tc>
          <w:tcPr>
            <w:tcW w:type="dxa" w:w="3168"/>
            <w:vAlign w:val="top"/>
          </w:tcPr>
          <w:p>
            <w:r/>
            <w:r>
              <w:rPr>
                <w:rFonts w:ascii="Arial" w:hAnsi="Arial"/>
                <w:b w:val="0"/>
                <w:sz w:val="16"/>
              </w:rPr>
              <w:t>Employees only search authorized documents.</w:t>
            </w:r>
          </w:p>
        </w:tc>
      </w:tr>
      <w:tr>
        <w:tc>
          <w:tcPr>
            <w:tcW w:type="dxa" w:w="1296"/>
            <w:vAlign w:val="top"/>
          </w:tcPr>
          <w:p>
            <w:r/>
            <w:r>
              <w:rPr>
                <w:rFonts w:ascii="Arial" w:hAnsi="Arial"/>
                <w:b w:val="0"/>
                <w:sz w:val="16"/>
              </w:rPr>
              <w:t>Phase 17</w:t>
            </w:r>
          </w:p>
        </w:tc>
        <w:tc>
          <w:tcPr>
            <w:tcW w:type="dxa" w:w="2448"/>
            <w:vAlign w:val="top"/>
          </w:tcPr>
          <w:p>
            <w:r/>
            <w:r>
              <w:rPr>
                <w:rFonts w:ascii="Arial" w:hAnsi="Arial"/>
                <w:b w:val="0"/>
                <w:sz w:val="16"/>
              </w:rPr>
              <w:t>Multiple LLM Providers</w:t>
            </w:r>
          </w:p>
        </w:tc>
        <w:tc>
          <w:tcPr>
            <w:tcW w:type="dxa" w:w="4608"/>
            <w:vAlign w:val="top"/>
          </w:tcPr>
          <w:p>
            <w:r/>
            <w:r>
              <w:rPr>
                <w:rFonts w:ascii="Arial" w:hAnsi="Arial"/>
                <w:b w:val="0"/>
                <w:sz w:val="16"/>
              </w:rPr>
              <w:t>Registered Azure OpenAI and OpenAI with Semantic Kernel serviceId; LlmRouterService.</w:t>
            </w:r>
          </w:p>
        </w:tc>
        <w:tc>
          <w:tcPr>
            <w:tcW w:type="dxa" w:w="3168"/>
            <w:vAlign w:val="top"/>
          </w:tcPr>
          <w:p>
            <w:r/>
            <w:r>
              <w:rPr>
                <w:rFonts w:ascii="Arial" w:hAnsi="Arial"/>
                <w:b w:val="0"/>
                <w:sz w:val="16"/>
              </w:rPr>
              <w:t>Provider routing and fallback support.</w:t>
            </w:r>
          </w:p>
        </w:tc>
      </w:tr>
      <w:tr>
        <w:tc>
          <w:tcPr>
            <w:tcW w:type="dxa" w:w="1296"/>
            <w:vAlign w:val="top"/>
          </w:tcPr>
          <w:p>
            <w:r/>
            <w:r>
              <w:rPr>
                <w:rFonts w:ascii="Arial" w:hAnsi="Arial"/>
                <w:b w:val="0"/>
                <w:sz w:val="16"/>
              </w:rPr>
              <w:t>Phase 18</w:t>
            </w:r>
          </w:p>
        </w:tc>
        <w:tc>
          <w:tcPr>
            <w:tcW w:type="dxa" w:w="2448"/>
            <w:vAlign w:val="top"/>
          </w:tcPr>
          <w:p>
            <w:r/>
            <w:r>
              <w:rPr>
                <w:rFonts w:ascii="Arial" w:hAnsi="Arial"/>
                <w:b w:val="0"/>
                <w:sz w:val="16"/>
              </w:rPr>
              <w:t>LLM Provider Usage Logging</w:t>
            </w:r>
          </w:p>
        </w:tc>
        <w:tc>
          <w:tcPr>
            <w:tcW w:type="dxa" w:w="4608"/>
            <w:vAlign w:val="top"/>
          </w:tcPr>
          <w:p>
            <w:r/>
            <w:r>
              <w:rPr>
                <w:rFonts w:ascii="Arial" w:hAnsi="Arial"/>
                <w:b w:val="0"/>
                <w:sz w:val="16"/>
              </w:rPr>
              <w:t>Created LlmProviderUsageLogs; logged requested vs actual provider and fallback.</w:t>
            </w:r>
          </w:p>
        </w:tc>
        <w:tc>
          <w:tcPr>
            <w:tcW w:type="dxa" w:w="3168"/>
            <w:vAlign w:val="top"/>
          </w:tcPr>
          <w:p>
            <w:r/>
            <w:r>
              <w:rPr>
                <w:rFonts w:ascii="Arial" w:hAnsi="Arial"/>
                <w:b w:val="0"/>
                <w:sz w:val="16"/>
              </w:rPr>
              <w:t>Visibility into provider/model usage.</w:t>
            </w:r>
          </w:p>
        </w:tc>
      </w:tr>
      <w:tr>
        <w:tc>
          <w:tcPr>
            <w:tcW w:type="dxa" w:w="1296"/>
            <w:vAlign w:val="top"/>
          </w:tcPr>
          <w:p>
            <w:r/>
            <w:r>
              <w:rPr>
                <w:rFonts w:ascii="Arial" w:hAnsi="Arial"/>
                <w:b w:val="0"/>
                <w:sz w:val="16"/>
              </w:rPr>
              <w:t>Phase 19</w:t>
            </w:r>
          </w:p>
        </w:tc>
        <w:tc>
          <w:tcPr>
            <w:tcW w:type="dxa" w:w="2448"/>
            <w:vAlign w:val="top"/>
          </w:tcPr>
          <w:p>
            <w:r/>
            <w:r>
              <w:rPr>
                <w:rFonts w:ascii="Arial" w:hAnsi="Arial"/>
                <w:b w:val="0"/>
                <w:sz w:val="16"/>
              </w:rPr>
              <w:t>LLM Provider Config from SQL</w:t>
            </w:r>
          </w:p>
        </w:tc>
        <w:tc>
          <w:tcPr>
            <w:tcW w:type="dxa" w:w="4608"/>
            <w:vAlign w:val="top"/>
          </w:tcPr>
          <w:p>
            <w:r/>
            <w:r>
              <w:rPr>
                <w:rFonts w:ascii="Arial" w:hAnsi="Arial"/>
                <w:b w:val="0"/>
                <w:sz w:val="16"/>
              </w:rPr>
              <w:t>Created LlmProviders table; default/fallback providers read from SQL.</w:t>
            </w:r>
          </w:p>
        </w:tc>
        <w:tc>
          <w:tcPr>
            <w:tcW w:type="dxa" w:w="3168"/>
            <w:vAlign w:val="top"/>
          </w:tcPr>
          <w:p>
            <w:r/>
            <w:r>
              <w:rPr>
                <w:rFonts w:ascii="Arial" w:hAnsi="Arial"/>
                <w:b w:val="0"/>
                <w:sz w:val="16"/>
              </w:rPr>
              <w:t>Provider routing controlled by data, not code.</w:t>
            </w:r>
          </w:p>
        </w:tc>
      </w:tr>
      <w:tr>
        <w:tc>
          <w:tcPr>
            <w:tcW w:type="dxa" w:w="1296"/>
            <w:vAlign w:val="top"/>
          </w:tcPr>
          <w:p>
            <w:r/>
            <w:r>
              <w:rPr>
                <w:rFonts w:ascii="Arial" w:hAnsi="Arial"/>
                <w:b w:val="0"/>
                <w:sz w:val="16"/>
              </w:rPr>
              <w:t>Phase 20</w:t>
            </w:r>
          </w:p>
        </w:tc>
        <w:tc>
          <w:tcPr>
            <w:tcW w:type="dxa" w:w="2448"/>
            <w:vAlign w:val="top"/>
          </w:tcPr>
          <w:p>
            <w:r/>
            <w:r>
              <w:rPr>
                <w:rFonts w:ascii="Arial" w:hAnsi="Arial"/>
                <w:b w:val="0"/>
                <w:sz w:val="16"/>
              </w:rPr>
              <w:t>LLM Provider Admin APIs</w:t>
            </w:r>
          </w:p>
        </w:tc>
        <w:tc>
          <w:tcPr>
            <w:tcW w:type="dxa" w:w="4608"/>
            <w:vAlign w:val="top"/>
          </w:tcPr>
          <w:p>
            <w:r/>
            <w:r>
              <w:rPr>
                <w:rFonts w:ascii="Arial" w:hAnsi="Arial"/>
                <w:b w:val="0"/>
                <w:sz w:val="16"/>
              </w:rPr>
              <w:t>CRUD/status/default/fallback APIs for providers.</w:t>
            </w:r>
          </w:p>
        </w:tc>
        <w:tc>
          <w:tcPr>
            <w:tcW w:type="dxa" w:w="3168"/>
            <w:vAlign w:val="top"/>
          </w:tcPr>
          <w:p>
            <w:r/>
            <w:r>
              <w:rPr>
                <w:rFonts w:ascii="Arial" w:hAnsi="Arial"/>
                <w:b w:val="0"/>
                <w:sz w:val="16"/>
              </w:rPr>
              <w:t>Operations team can manage providers without SQL scripts.</w:t>
            </w:r>
          </w:p>
        </w:tc>
      </w:tr>
      <w:tr>
        <w:tc>
          <w:tcPr>
            <w:tcW w:type="dxa" w:w="1296"/>
            <w:vAlign w:val="top"/>
          </w:tcPr>
          <w:p>
            <w:r/>
            <w:r>
              <w:rPr>
                <w:rFonts w:ascii="Arial" w:hAnsi="Arial"/>
                <w:b w:val="0"/>
                <w:sz w:val="16"/>
              </w:rPr>
              <w:t>Phase 21</w:t>
            </w:r>
          </w:p>
        </w:tc>
        <w:tc>
          <w:tcPr>
            <w:tcW w:type="dxa" w:w="2448"/>
            <w:vAlign w:val="top"/>
          </w:tcPr>
          <w:p>
            <w:r/>
            <w:r>
              <w:rPr>
                <w:rFonts w:ascii="Arial" w:hAnsi="Arial"/>
                <w:b w:val="0"/>
                <w:sz w:val="16"/>
              </w:rPr>
              <w:t>AI Rate Limiting</w:t>
            </w:r>
          </w:p>
        </w:tc>
        <w:tc>
          <w:tcPr>
            <w:tcW w:type="dxa" w:w="4608"/>
            <w:vAlign w:val="top"/>
          </w:tcPr>
          <w:p>
            <w:r/>
            <w:r>
              <w:rPr>
                <w:rFonts w:ascii="Arial" w:hAnsi="Arial"/>
                <w:b w:val="0"/>
                <w:sz w:val="16"/>
              </w:rPr>
              <w:t>ASP.NET Core rate limiter on chat endpoints by employee/role.</w:t>
            </w:r>
          </w:p>
        </w:tc>
        <w:tc>
          <w:tcPr>
            <w:tcW w:type="dxa" w:w="3168"/>
            <w:vAlign w:val="top"/>
          </w:tcPr>
          <w:p>
            <w:r/>
            <w:r>
              <w:rPr>
                <w:rFonts w:ascii="Arial" w:hAnsi="Arial"/>
                <w:b w:val="0"/>
                <w:sz w:val="16"/>
              </w:rPr>
              <w:t>Protected system from bursts and abuse.</w:t>
            </w:r>
          </w:p>
        </w:tc>
      </w:tr>
      <w:tr>
        <w:tc>
          <w:tcPr>
            <w:tcW w:type="dxa" w:w="1296"/>
            <w:vAlign w:val="top"/>
          </w:tcPr>
          <w:p>
            <w:r/>
            <w:r>
              <w:rPr>
                <w:rFonts w:ascii="Arial" w:hAnsi="Arial"/>
                <w:b w:val="0"/>
                <w:sz w:val="16"/>
              </w:rPr>
              <w:t>Phase 22</w:t>
            </w:r>
          </w:p>
        </w:tc>
        <w:tc>
          <w:tcPr>
            <w:tcW w:type="dxa" w:w="2448"/>
            <w:vAlign w:val="top"/>
          </w:tcPr>
          <w:p>
            <w:r/>
            <w:r>
              <w:rPr>
                <w:rFonts w:ascii="Arial" w:hAnsi="Arial"/>
                <w:b w:val="0"/>
                <w:sz w:val="16"/>
              </w:rPr>
              <w:t>AI Usage Quotas</w:t>
            </w:r>
          </w:p>
        </w:tc>
        <w:tc>
          <w:tcPr>
            <w:tcW w:type="dxa" w:w="4608"/>
            <w:vAlign w:val="top"/>
          </w:tcPr>
          <w:p>
            <w:r/>
            <w:r>
              <w:rPr>
                <w:rFonts w:ascii="Arial" w:hAnsi="Arial"/>
                <w:b w:val="0"/>
                <w:sz w:val="16"/>
              </w:rPr>
              <w:t>Daily/monthly quota tables and validation service.</w:t>
            </w:r>
          </w:p>
        </w:tc>
        <w:tc>
          <w:tcPr>
            <w:tcW w:type="dxa" w:w="3168"/>
            <w:vAlign w:val="top"/>
          </w:tcPr>
          <w:p>
            <w:r/>
            <w:r>
              <w:rPr>
                <w:rFonts w:ascii="Arial" w:hAnsi="Arial"/>
                <w:b w:val="0"/>
                <w:sz w:val="16"/>
              </w:rPr>
              <w:t>Controlled cost per employee/role.</w:t>
            </w:r>
          </w:p>
        </w:tc>
      </w:tr>
      <w:tr>
        <w:tc>
          <w:tcPr>
            <w:tcW w:type="dxa" w:w="1296"/>
            <w:vAlign w:val="top"/>
          </w:tcPr>
          <w:p>
            <w:r/>
            <w:r>
              <w:rPr>
                <w:rFonts w:ascii="Arial" w:hAnsi="Arial"/>
                <w:b w:val="0"/>
                <w:sz w:val="16"/>
              </w:rPr>
              <w:t>Phase 23</w:t>
            </w:r>
          </w:p>
        </w:tc>
        <w:tc>
          <w:tcPr>
            <w:tcW w:type="dxa" w:w="2448"/>
            <w:vAlign w:val="top"/>
          </w:tcPr>
          <w:p>
            <w:r/>
            <w:r>
              <w:rPr>
                <w:rFonts w:ascii="Arial" w:hAnsi="Arial"/>
                <w:b w:val="0"/>
                <w:sz w:val="16"/>
              </w:rPr>
              <w:t>AI Agent Implementation</w:t>
            </w:r>
          </w:p>
        </w:tc>
        <w:tc>
          <w:tcPr>
            <w:tcW w:type="dxa" w:w="4608"/>
            <w:vAlign w:val="top"/>
          </w:tcPr>
          <w:p>
            <w:r/>
            <w:r>
              <w:rPr>
                <w:rFonts w:ascii="Arial" w:hAnsi="Arial"/>
                <w:b w:val="0"/>
                <w:sz w:val="16"/>
              </w:rPr>
              <w:t>Built HR Leave Agent with multi-step workflow: profile, balance, policy, final recommendation.</w:t>
            </w:r>
          </w:p>
        </w:tc>
        <w:tc>
          <w:tcPr>
            <w:tcW w:type="dxa" w:w="3168"/>
            <w:vAlign w:val="top"/>
          </w:tcPr>
          <w:p>
            <w:r/>
            <w:r>
              <w:rPr>
                <w:rFonts w:ascii="Arial" w:hAnsi="Arial"/>
                <w:b w:val="0"/>
                <w:sz w:val="16"/>
              </w:rPr>
              <w:t>Moved from simple tool calling to agentic workflow.</w:t>
            </w:r>
          </w:p>
        </w:tc>
      </w:tr>
      <w:tr>
        <w:tc>
          <w:tcPr>
            <w:tcW w:type="dxa" w:w="1296"/>
            <w:vAlign w:val="top"/>
          </w:tcPr>
          <w:p>
            <w:r/>
            <w:r>
              <w:rPr>
                <w:rFonts w:ascii="Arial" w:hAnsi="Arial"/>
                <w:b w:val="0"/>
                <w:sz w:val="16"/>
              </w:rPr>
              <w:t>Phase 24</w:t>
            </w:r>
          </w:p>
        </w:tc>
        <w:tc>
          <w:tcPr>
            <w:tcW w:type="dxa" w:w="2448"/>
            <w:vAlign w:val="top"/>
          </w:tcPr>
          <w:p>
            <w:r/>
            <w:r>
              <w:rPr>
                <w:rFonts w:ascii="Arial" w:hAnsi="Arial"/>
                <w:b w:val="0"/>
                <w:sz w:val="16"/>
              </w:rPr>
              <w:t>Multi-Agent Architecture</w:t>
            </w:r>
          </w:p>
        </w:tc>
        <w:tc>
          <w:tcPr>
            <w:tcW w:type="dxa" w:w="4608"/>
            <w:vAlign w:val="top"/>
          </w:tcPr>
          <w:p>
            <w:r/>
            <w:r>
              <w:rPr>
                <w:rFonts w:ascii="Arial" w:hAnsi="Arial"/>
                <w:b w:val="0"/>
                <w:sz w:val="16"/>
              </w:rPr>
              <w:t>Built router and specialized agents: Leave, Payroll, Policy, EmployeeProfile.</w:t>
            </w:r>
          </w:p>
        </w:tc>
        <w:tc>
          <w:tcPr>
            <w:tcW w:type="dxa" w:w="3168"/>
            <w:vAlign w:val="top"/>
          </w:tcPr>
          <w:p>
            <w:r/>
            <w:r>
              <w:rPr>
                <w:rFonts w:ascii="Arial" w:hAnsi="Arial"/>
                <w:b w:val="0"/>
                <w:sz w:val="16"/>
              </w:rPr>
              <w:t>Split responsibilities across specialist agents with final LLM synthesis.</w:t>
            </w:r>
          </w:p>
        </w:tc>
      </w:tr>
    </w:tbl>
    <w:p>
      <w:pPr>
        <w:pStyle w:val="Heading1"/>
      </w:pPr>
      <w:r>
        <w:t>4. Prompt and LLM Management</w:t>
      </w:r>
    </w:p>
    <w:p>
      <w:pPr>
        <w:pStyle w:val="Heading2"/>
      </w:pPr>
      <w:r>
        <w:t>Prompt Management</w:t>
      </w:r>
    </w:p>
    <w:p>
      <w:r>
        <w:t>Prompts are no longer hardcoded. PromptVersions stores prompt name, version, content, active flag, created by, and created date. The orchestrator loads the active prompt and replaces variables like {{employeeId}}.</w:t>
      </w:r>
    </w:p>
    <w:p>
      <w:pPr>
        <w:pStyle w:val="Heading2"/>
      </w:pPr>
      <w:r>
        <w:t>Multiple LLM Providers</w:t>
      </w:r>
    </w:p>
    <w:p>
      <w:r>
        <w:t>Program.cs registers multiple chat completion services with unique serviceId values. LlmRouterService selects one serviceId based on routing policy and uses fallback when the selected provider fails.</w:t>
      </w:r>
    </w:p>
    <w:p>
      <w:pPr>
        <w:pStyle w:val="Heading2"/>
      </w:pPr>
      <w:r>
        <w:t>Provider Admin</w:t>
      </w:r>
    </w:p>
    <w:p>
      <w:r>
        <w:t>LlmProviders table stores provider metadata, active status, default provider, and fallback provider. Admin APIs control routing without redeployment.</w:t>
      </w:r>
    </w:p>
    <w:p>
      <w:pPr>
        <w:pStyle w:val="Heading1"/>
      </w:pPr>
      <w:r>
        <w:t>5. RAG and Document Processing</w:t>
      </w:r>
    </w:p>
    <w:p>
      <w:pPr>
        <w:pStyle w:val="Heading2"/>
      </w:pPr>
      <w:r>
        <w:t>Original File Storage</w:t>
      </w:r>
    </w:p>
    <w:p>
      <w:r>
        <w:t>Uploaded documents are stored in Azure Blob Storage as the durable source.</w:t>
      </w:r>
    </w:p>
    <w:p>
      <w:pPr>
        <w:pStyle w:val="Heading2"/>
      </w:pPr>
      <w:r>
        <w:t>Background Processing</w:t>
      </w:r>
    </w:p>
    <w:p>
      <w:r>
        <w:t>The upload API returns quickly. Background worker downloads the blob, extracts text, chunks it, generates embeddings, stores chunks, and uploads them to Azure AI Search.</w:t>
      </w:r>
    </w:p>
    <w:p>
      <w:pPr>
        <w:pStyle w:val="Heading2"/>
      </w:pPr>
      <w:r>
        <w:t>Azure AI Search Index</w:t>
      </w:r>
    </w:p>
    <w:p>
      <w:r>
        <w:t>Index fields include id, documentId, documentChunkId, documentTitle, documentType, chunkText, pageNumber, accessLevel, and embedding. The embedding field enables semantic vector search.</w:t>
      </w:r>
    </w:p>
    <w:p>
      <w:pPr>
        <w:pStyle w:val="Heading2"/>
      </w:pPr>
      <w:r>
        <w:t>PolicySearchPlugin Runtime</w:t>
      </w:r>
    </w:p>
    <w:p>
      <w:r>
        <w:t>During chat, the plugin generates an embedding for the question, sends it to Azure AI Search, retrieves matching chunk text, and gives text—not vectors—to the LLM.</w:t>
      </w:r>
    </w:p>
    <w:p>
      <w:pPr>
        <w:pStyle w:val="Heading1"/>
      </w:pPr>
      <w:r>
        <w:t>6. Security and Guardrails</w:t>
      </w:r>
    </w:p>
    <w:p>
      <w:pPr>
        <w:pStyle w:val="Heading2"/>
      </w:pPr>
      <w:r>
        <w:t>Plugin Authorization</w:t>
      </w:r>
    </w:p>
    <w:p>
      <w:r>
        <w:t>Unauthorized plugins are not registered with Kernel, so OpenAI cannot see or call them.</w:t>
      </w:r>
    </w:p>
    <w:p>
      <w:pPr>
        <w:pStyle w:val="Heading2"/>
      </w:pPr>
      <w:r>
        <w:t>Business Authorization</w:t>
      </w:r>
    </w:p>
    <w:p>
      <w:r>
        <w:t>Sensitive access must still be enforced in business services, not only in prompts.</w:t>
      </w:r>
    </w:p>
    <w:p>
      <w:pPr>
        <w:pStyle w:val="Heading2"/>
      </w:pPr>
      <w:r>
        <w:t>Document Security</w:t>
      </w:r>
    </w:p>
    <w:p>
      <w:r>
        <w:t>Azure AI Search filters by accessLevel so employees only retrieve authorized documents.</w:t>
      </w:r>
    </w:p>
    <w:p>
      <w:pPr>
        <w:pStyle w:val="Heading2"/>
      </w:pPr>
      <w:r>
        <w:t>Prompt Injection</w:t>
      </w:r>
    </w:p>
    <w:p>
      <w:r>
        <w:t>Uploaded chunks are scanned for suspicious instructions and retrieved content is clearly marked as untrusted reference material.</w:t>
      </w:r>
    </w:p>
    <w:p>
      <w:pPr>
        <w:pStyle w:val="Heading1"/>
      </w:pPr>
      <w:r>
        <w:t>7. Observability and Governance</w:t>
      </w:r>
    </w:p>
    <w:p>
      <w:pPr>
        <w:pStyle w:val="Heading2"/>
      </w:pPr>
      <w:r>
        <w:t>Audit Logs</w:t>
      </w:r>
    </w:p>
    <w:p>
      <w:r>
        <w:t>AiInteractionLogs stores prompt, question, answer, model, tokens, cost, duration, status, and errors.</w:t>
      </w:r>
    </w:p>
    <w:p>
      <w:pPr>
        <w:pStyle w:val="Heading2"/>
      </w:pPr>
      <w:r>
        <w:t>Performance Logs</w:t>
      </w:r>
    </w:p>
    <w:p>
      <w:r>
        <w:t>AiPerformanceLogs stores operation-level timings to identify bottlenecks.</w:t>
      </w:r>
    </w:p>
    <w:p>
      <w:pPr>
        <w:pStyle w:val="Heading2"/>
      </w:pPr>
      <w:r>
        <w:t>Feedback</w:t>
      </w:r>
    </w:p>
    <w:p>
      <w:r>
        <w:t>AiFeedback links rating/comment to LogId so each rating maps to the exact AI answer.</w:t>
      </w:r>
    </w:p>
    <w:p>
      <w:pPr>
        <w:pStyle w:val="Heading2"/>
      </w:pPr>
      <w:r>
        <w:t>Evaluation</w:t>
      </w:r>
    </w:p>
    <w:p>
      <w:r>
        <w:t>AiEvaluationTestCases and Results provide regression tests for common HR questions.</w:t>
      </w:r>
    </w:p>
    <w:p>
      <w:pPr>
        <w:pStyle w:val="Heading2"/>
      </w:pPr>
      <w:r>
        <w:t>Cost and Quotas</w:t>
      </w:r>
    </w:p>
    <w:p>
      <w:r>
        <w:t>Token estimation, cost tracking, rate limiting, and daily/monthly quotas provide cost governance.</w:t>
      </w:r>
    </w:p>
    <w:p>
      <w:pPr>
        <w:pStyle w:val="Heading1"/>
      </w:pPr>
      <w:r>
        <w:t>8. Agents</w:t>
      </w:r>
    </w:p>
    <w:p>
      <w:pPr>
        <w:pStyle w:val="Heading2"/>
      </w:pPr>
      <w:r>
        <w:t>Single Agent</w:t>
      </w:r>
    </w:p>
    <w:p>
      <w:r>
        <w:t>The Leave Agent performs multiple deterministic steps, then asks the LLM to synthesize a recommendation.</w:t>
      </w:r>
    </w:p>
    <w:p>
      <w:pPr>
        <w:pStyle w:val="Heading2"/>
      </w:pPr>
      <w:r>
        <w:t>Multi-Agent</w:t>
      </w:r>
    </w:p>
    <w:p>
      <w:r>
        <w:t>Router selects specialized agent by user intent. Each agent calls trusted services, returns raw result, and LLM creates final answer.</w:t>
      </w:r>
    </w:p>
    <w:p>
      <w:pPr>
        <w:pStyle w:val="Heading2"/>
      </w:pPr>
      <w:r>
        <w:t>Why It Matters</w:t>
      </w:r>
    </w:p>
    <w:p>
      <w:r>
        <w:t>Agents help with complex tasks requiring multiple data sources and reasoning steps, while keeping business data retrieval deterministic.</w:t>
      </w:r>
    </w:p>
    <w:p>
      <w:pPr>
        <w:pStyle w:val="Heading1"/>
      </w:pPr>
      <w:r>
        <w:t>9. End-to-End Workflows</w:t>
      </w:r>
    </w:p>
    <w:tbl>
      <w:tblPr>
        <w:tblStyle w:val="TableGrid"/>
        <w:tblW w:type="auto" w:w="0"/>
        <w:jc w:val="center"/>
        <w:tblLook w:firstColumn="1" w:firstRow="1" w:lastColumn="0" w:lastRow="0" w:noHBand="0" w:noVBand="1" w:val="04A0"/>
      </w:tblPr>
      <w:tblGrid>
        <w:gridCol w:w="5184"/>
        <w:gridCol w:w="5184"/>
      </w:tblGrid>
      <w:tr>
        <w:tc>
          <w:tcPr>
            <w:tcW w:type="dxa" w:w="2160"/>
            <w:vAlign w:val="top"/>
            <w:shd w:fill="D9EAF7"/>
          </w:tcPr>
          <w:p>
            <w:r/>
            <w:r>
              <w:rPr>
                <w:rFonts w:ascii="Arial" w:hAnsi="Arial"/>
                <w:b/>
                <w:sz w:val="16"/>
              </w:rPr>
              <w:t>Workflow</w:t>
            </w:r>
          </w:p>
        </w:tc>
        <w:tc>
          <w:tcPr>
            <w:tcW w:type="dxa" w:w="8208"/>
            <w:vAlign w:val="top"/>
            <w:shd w:fill="D9EAF7"/>
          </w:tcPr>
          <w:p>
            <w:r/>
            <w:r>
              <w:rPr>
                <w:rFonts w:ascii="Arial" w:hAnsi="Arial"/>
                <w:b/>
                <w:sz w:val="16"/>
              </w:rPr>
              <w:t>Steps</w:t>
            </w:r>
          </w:p>
        </w:tc>
      </w:tr>
      <w:tr>
        <w:tc>
          <w:tcPr>
            <w:tcW w:type="dxa" w:w="2160"/>
            <w:vAlign w:val="top"/>
          </w:tcPr>
          <w:p>
            <w:r/>
            <w:r>
              <w:rPr>
                <w:rFonts w:ascii="Arial" w:hAnsi="Arial"/>
                <w:b w:val="0"/>
                <w:sz w:val="16"/>
              </w:rPr>
              <w:t>Chat with Plugin</w:t>
            </w:r>
          </w:p>
        </w:tc>
        <w:tc>
          <w:tcPr>
            <w:tcW w:type="dxa" w:w="8208"/>
            <w:vAlign w:val="top"/>
          </w:tcPr>
          <w:p>
            <w:r/>
            <w:r>
              <w:rPr>
                <w:rFonts w:ascii="Arial" w:hAnsi="Arial"/>
                <w:b w:val="0"/>
                <w:sz w:val="16"/>
              </w:rPr>
              <w:t>User -&gt; AiChatController -&gt; AiOrchestrator -&gt; Load prompt/history -&gt; Register allowed plugins -&gt; LLM chooses plugin -&gt; Kernel executes plugin -&gt; service/repository/SQL -&gt; LLM final answer -&gt; Save chat/audit -&gt; Return answer + LogId.</w:t>
            </w:r>
          </w:p>
        </w:tc>
      </w:tr>
      <w:tr>
        <w:tc>
          <w:tcPr>
            <w:tcW w:type="dxa" w:w="2160"/>
            <w:vAlign w:val="top"/>
          </w:tcPr>
          <w:p>
            <w:r/>
            <w:r>
              <w:rPr>
                <w:rFonts w:ascii="Arial" w:hAnsi="Arial"/>
                <w:b w:val="0"/>
                <w:sz w:val="16"/>
              </w:rPr>
              <w:t>Policy RAG Question</w:t>
            </w:r>
          </w:p>
        </w:tc>
        <w:tc>
          <w:tcPr>
            <w:tcW w:type="dxa" w:w="8208"/>
            <w:vAlign w:val="top"/>
          </w:tcPr>
          <w:p>
            <w:r/>
            <w:r>
              <w:rPr>
                <w:rFonts w:ascii="Arial" w:hAnsi="Arial"/>
                <w:b w:val="0"/>
                <w:sz w:val="16"/>
              </w:rPr>
              <w:t>User asks policy question -&gt; PolicySearchPlugin -&gt; VectorPolicySearchService -&gt; Question embedding -&gt; Azure AI Search vector query with accessLevel filter -&gt; Top chunks -&gt; Plugin returns chunk text -&gt; LLM writes grounded answer.</w:t>
            </w:r>
          </w:p>
        </w:tc>
      </w:tr>
      <w:tr>
        <w:tc>
          <w:tcPr>
            <w:tcW w:type="dxa" w:w="2160"/>
            <w:vAlign w:val="top"/>
          </w:tcPr>
          <w:p>
            <w:r/>
            <w:r>
              <w:rPr>
                <w:rFonts w:ascii="Arial" w:hAnsi="Arial"/>
                <w:b w:val="0"/>
                <w:sz w:val="16"/>
              </w:rPr>
              <w:t>Document Upload</w:t>
            </w:r>
          </w:p>
        </w:tc>
        <w:tc>
          <w:tcPr>
            <w:tcW w:type="dxa" w:w="8208"/>
            <w:vAlign w:val="top"/>
          </w:tcPr>
          <w:p>
            <w:r/>
            <w:r>
              <w:rPr>
                <w:rFonts w:ascii="Arial" w:hAnsi="Arial"/>
                <w:b w:val="0"/>
                <w:sz w:val="16"/>
              </w:rPr>
              <w:t>Admin uploads file -&gt; Blob upload -&gt; SQL metadata status Uploaded -&gt; Background queue -&gt; Download blob -&gt; Extract text -&gt; Chunk -&gt; Prompt injection scan -&gt; Embed -&gt; Index in Azure AI Search -&gt; Status Completed.</w:t>
            </w:r>
          </w:p>
        </w:tc>
      </w:tr>
      <w:tr>
        <w:tc>
          <w:tcPr>
            <w:tcW w:type="dxa" w:w="2160"/>
            <w:vAlign w:val="top"/>
          </w:tcPr>
          <w:p>
            <w:r/>
            <w:r>
              <w:rPr>
                <w:rFonts w:ascii="Arial" w:hAnsi="Arial"/>
                <w:b w:val="0"/>
                <w:sz w:val="16"/>
              </w:rPr>
              <w:t>Feedback</w:t>
            </w:r>
          </w:p>
        </w:tc>
        <w:tc>
          <w:tcPr>
            <w:tcW w:type="dxa" w:w="8208"/>
            <w:vAlign w:val="top"/>
          </w:tcPr>
          <w:p>
            <w:r/>
            <w:r>
              <w:rPr>
                <w:rFonts w:ascii="Arial" w:hAnsi="Arial"/>
                <w:b w:val="0"/>
                <w:sz w:val="16"/>
              </w:rPr>
              <w:t>Chat API returns LogId -&gt; UI stores LogId with answer -&gt; User clicks thumbs up/down -&gt; Feedback API stores rating tied to exact AiInteractionLog.</w:t>
            </w:r>
          </w:p>
        </w:tc>
      </w:tr>
      <w:tr>
        <w:tc>
          <w:tcPr>
            <w:tcW w:type="dxa" w:w="2160"/>
            <w:vAlign w:val="top"/>
          </w:tcPr>
          <w:p>
            <w:r/>
            <w:r>
              <w:rPr>
                <w:rFonts w:ascii="Arial" w:hAnsi="Arial"/>
                <w:b w:val="0"/>
                <w:sz w:val="16"/>
              </w:rPr>
              <w:t>Multi-Agent</w:t>
            </w:r>
          </w:p>
        </w:tc>
        <w:tc>
          <w:tcPr>
            <w:tcW w:type="dxa" w:w="8208"/>
            <w:vAlign w:val="top"/>
          </w:tcPr>
          <w:p>
            <w:r/>
            <w:r>
              <w:rPr>
                <w:rFonts w:ascii="Arial" w:hAnsi="Arial"/>
                <w:b w:val="0"/>
                <w:sz w:val="16"/>
              </w:rPr>
              <w:t>User -&gt; MultiAgentController -&gt; MultiAgentOrchestrator -&gt; Router -&gt; selected agent -&gt; business/RAG data -&gt; LLM synthesizes final answer.</w:t>
            </w:r>
          </w:p>
        </w:tc>
      </w:tr>
    </w:tbl>
    <w:p>
      <w:pPr>
        <w:pStyle w:val="Heading1"/>
      </w:pPr>
      <w:r>
        <w:t>10. Interview-Ready Summary</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rFonts w:ascii="Arial" w:hAnsi="Arial"/>
                <w:b/>
                <w:sz w:val="16"/>
              </w:rPr>
              <w:t>Question</w:t>
            </w:r>
          </w:p>
        </w:tc>
        <w:tc>
          <w:tcPr>
            <w:tcW w:type="dxa" w:w="8064"/>
            <w:vAlign w:val="top"/>
            <w:shd w:fill="D9EAF7"/>
          </w:tcPr>
          <w:p>
            <w:r/>
            <w:r>
              <w:rPr>
                <w:rFonts w:ascii="Arial" w:hAnsi="Arial"/>
                <w:b/>
                <w:sz w:val="16"/>
              </w:rPr>
              <w:t>Strong Answer</w:t>
            </w:r>
          </w:p>
        </w:tc>
      </w:tr>
      <w:tr>
        <w:tc>
          <w:tcPr>
            <w:tcW w:type="dxa" w:w="2592"/>
            <w:vAlign w:val="top"/>
          </w:tcPr>
          <w:p>
            <w:r/>
            <w:r>
              <w:rPr>
                <w:rFonts w:ascii="Arial" w:hAnsi="Arial"/>
                <w:b w:val="0"/>
                <w:sz w:val="16"/>
              </w:rPr>
              <w:t>Why Semantic Kernel?</w:t>
            </w:r>
          </w:p>
        </w:tc>
        <w:tc>
          <w:tcPr>
            <w:tcW w:type="dxa" w:w="8064"/>
            <w:vAlign w:val="top"/>
          </w:tcPr>
          <w:p>
            <w:r/>
            <w:r>
              <w:rPr>
                <w:rFonts w:ascii="Arial" w:hAnsi="Arial"/>
                <w:b w:val="0"/>
                <w:sz w:val="16"/>
              </w:rPr>
              <w:t>It orchestrates prompts, plugins, chat completion, function calling, and multiple providers in a .NET-friendly way.</w:t>
            </w:r>
          </w:p>
        </w:tc>
      </w:tr>
      <w:tr>
        <w:tc>
          <w:tcPr>
            <w:tcW w:type="dxa" w:w="2592"/>
            <w:vAlign w:val="top"/>
          </w:tcPr>
          <w:p>
            <w:r/>
            <w:r>
              <w:rPr>
                <w:rFonts w:ascii="Arial" w:hAnsi="Arial"/>
                <w:b w:val="0"/>
                <w:sz w:val="16"/>
              </w:rPr>
              <w:t>Who decides plugin call?</w:t>
            </w:r>
          </w:p>
        </w:tc>
        <w:tc>
          <w:tcPr>
            <w:tcW w:type="dxa" w:w="8064"/>
            <w:vAlign w:val="top"/>
          </w:tcPr>
          <w:p>
            <w:r/>
            <w:r>
              <w:rPr>
                <w:rFonts w:ascii="Arial" w:hAnsi="Arial"/>
                <w:b w:val="0"/>
                <w:sz w:val="16"/>
              </w:rPr>
              <w:t>The LLM decides based on plugin descriptions; Semantic Kernel executes the selected plugin.</w:t>
            </w:r>
          </w:p>
        </w:tc>
      </w:tr>
      <w:tr>
        <w:tc>
          <w:tcPr>
            <w:tcW w:type="dxa" w:w="2592"/>
            <w:vAlign w:val="top"/>
          </w:tcPr>
          <w:p>
            <w:r/>
            <w:r>
              <w:rPr>
                <w:rFonts w:ascii="Arial" w:hAnsi="Arial"/>
                <w:b w:val="0"/>
                <w:sz w:val="16"/>
              </w:rPr>
              <w:t>Does AI receive embeddings?</w:t>
            </w:r>
          </w:p>
        </w:tc>
        <w:tc>
          <w:tcPr>
            <w:tcW w:type="dxa" w:w="8064"/>
            <w:vAlign w:val="top"/>
          </w:tcPr>
          <w:p>
            <w:r/>
            <w:r>
              <w:rPr>
                <w:rFonts w:ascii="Arial" w:hAnsi="Arial"/>
                <w:b w:val="0"/>
                <w:sz w:val="16"/>
              </w:rPr>
              <w:t>No. Embeddings are only for search. The plugin sends retrieved text chunks to the LLM.</w:t>
            </w:r>
          </w:p>
        </w:tc>
      </w:tr>
      <w:tr>
        <w:tc>
          <w:tcPr>
            <w:tcW w:type="dxa" w:w="2592"/>
            <w:vAlign w:val="top"/>
          </w:tcPr>
          <w:p>
            <w:r/>
            <w:r>
              <w:rPr>
                <w:rFonts w:ascii="Arial" w:hAnsi="Arial"/>
                <w:b w:val="0"/>
                <w:sz w:val="16"/>
              </w:rPr>
              <w:t>Why Blob + Azure AI Search?</w:t>
            </w:r>
          </w:p>
        </w:tc>
        <w:tc>
          <w:tcPr>
            <w:tcW w:type="dxa" w:w="8064"/>
            <w:vAlign w:val="top"/>
          </w:tcPr>
          <w:p>
            <w:r/>
            <w:r>
              <w:rPr>
                <w:rFonts w:ascii="Arial" w:hAnsi="Arial"/>
                <w:b w:val="0"/>
                <w:sz w:val="16"/>
              </w:rPr>
              <w:t>Blob stores original files. Azure AI Search stores searchable chunks and embeddings. OpenAI generates final natural language answer.</w:t>
            </w:r>
          </w:p>
        </w:tc>
      </w:tr>
      <w:tr>
        <w:tc>
          <w:tcPr>
            <w:tcW w:type="dxa" w:w="2592"/>
            <w:vAlign w:val="top"/>
          </w:tcPr>
          <w:p>
            <w:r/>
            <w:r>
              <w:rPr>
                <w:rFonts w:ascii="Arial" w:hAnsi="Arial"/>
                <w:b w:val="0"/>
                <w:sz w:val="16"/>
              </w:rPr>
              <w:t>Why LogId?</w:t>
            </w:r>
          </w:p>
        </w:tc>
        <w:tc>
          <w:tcPr>
            <w:tcW w:type="dxa" w:w="8064"/>
            <w:vAlign w:val="top"/>
          </w:tcPr>
          <w:p>
            <w:r/>
            <w:r>
              <w:rPr>
                <w:rFonts w:ascii="Arial" w:hAnsi="Arial"/>
                <w:b w:val="0"/>
                <w:sz w:val="16"/>
              </w:rPr>
              <w:t>It links feedback, provider usage, prompt, answer, cost, retrieved docs, and troubleshooting data to one exact AI response.</w:t>
            </w:r>
          </w:p>
        </w:tc>
      </w:tr>
      <w:tr>
        <w:tc>
          <w:tcPr>
            <w:tcW w:type="dxa" w:w="2592"/>
            <w:vAlign w:val="top"/>
          </w:tcPr>
          <w:p>
            <w:r/>
            <w:r>
              <w:rPr>
                <w:rFonts w:ascii="Arial" w:hAnsi="Arial"/>
                <w:b w:val="0"/>
                <w:sz w:val="16"/>
              </w:rPr>
              <w:t>Why multi-agent?</w:t>
            </w:r>
          </w:p>
        </w:tc>
        <w:tc>
          <w:tcPr>
            <w:tcW w:type="dxa" w:w="8064"/>
            <w:vAlign w:val="top"/>
          </w:tcPr>
          <w:p>
            <w:r/>
            <w:r>
              <w:rPr>
                <w:rFonts w:ascii="Arial" w:hAnsi="Arial"/>
                <w:b w:val="0"/>
                <w:sz w:val="16"/>
              </w:rPr>
              <w:t>Specialized agents keep responsibilities clear and support multi-step business workflows.</w:t>
            </w:r>
          </w:p>
        </w:tc>
      </w:tr>
    </w:tbl>
    <w:p>
      <w:pPr>
        <w:pStyle w:val="Heading1"/>
      </w:pPr>
      <w:r>
        <w:t>11. Resume Points from This Project</w:t>
      </w:r>
    </w:p>
    <w:p>
      <w:pPr>
        <w:pStyle w:val="ListBullet"/>
      </w:pPr>
      <w:r>
        <w:t>Designed and implemented an enterprise HR AI Copilot using ASP.NET Core, Semantic Kernel, Azure/OpenAI, SQL Server, Azure Blob Storage, and Azure AI Search.</w:t>
      </w:r>
    </w:p>
    <w:p>
      <w:pPr>
        <w:pStyle w:val="ListBullet"/>
      </w:pPr>
      <w:r>
        <w:t>Built RAG pipeline with document upload, blob storage, background processing, chunking, embeddings, vector search, access-level filtering, and grounded policy answers.</w:t>
      </w:r>
    </w:p>
    <w:p>
      <w:pPr>
        <w:pStyle w:val="ListBullet"/>
      </w:pPr>
      <w:r>
        <w:t>Implemented Semantic Kernel plugins for Leave, Payroll, Employee Profile, and Policy Search with role-based plugin authorization and business-layer validation.</w:t>
      </w:r>
    </w:p>
    <w:p>
      <w:pPr>
        <w:pStyle w:val="ListBullet"/>
      </w:pPr>
      <w:r>
        <w:t>Added production observability: AI audit logs, plugin execution logs, provider usage logs, performance metrics, token/cost tracking, feedback, and evaluation tests.</w:t>
      </w:r>
    </w:p>
    <w:p>
      <w:pPr>
        <w:pStyle w:val="ListBullet"/>
      </w:pPr>
      <w:r>
        <w:t>Implemented multi-LLM routing with provider fallback, SQL-configured provider management, rate limiting, usage quotas, and multi-agent HR workflows.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