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AI Engineering with .NET</w:t>
        <w:br/>
        <w:t>Module 1 – AI Fundamentals</w:t>
        <w:br/>
        <w:t>Chapter 3 – Embeddings: The Foundation of Semantic Search</w:t>
      </w:r>
    </w:p>
    <w:p>
      <w:pPr>
        <w:pStyle w:val="Heading2"/>
      </w:pPr>
      <w:r>
        <w:t>Introduction</w:t>
      </w:r>
    </w:p>
    <w:p>
      <w:r>
        <w:t>Embeddings are one of the most important concepts in enterprise AI. They convert text into numerical vectors that capture meaning instead of exact words. This enables semantic search, Retrieval-Augmented Generation (RAG), recommendations, clustering, and similarity search.</w:t>
      </w:r>
    </w:p>
    <w:p>
      <w:pPr>
        <w:pStyle w:val="Heading2"/>
      </w:pPr>
      <w:r>
        <w:t>Why SQL LIKE Is Not Enough</w:t>
      </w:r>
    </w:p>
    <w:p>
      <w:r>
        <w:t>Imagine an employee asks 'Can I work remotely?'. Your policy document contains 'Employees may work from home.' A SQL LIKE search fails because the words are different. Humans know they mean the same thing, but keyword search does not. Embeddings solve this by representing both sentences as nearby points in vector space.</w:t>
      </w:r>
    </w:p>
    <w:p>
      <w:pPr>
        <w:pStyle w:val="Heading2"/>
      </w:pPr>
      <w:r>
        <w:t>What Is an Embedding?</w:t>
      </w:r>
    </w:p>
    <w:p>
      <w:r>
        <w:t>An embedding is a list of floating-point numbers generated by an embedding model. Although humans cannot interpret the numbers directly, the relative distance between vectors represents semantic similarity. Similar meanings produce vectors that are close together, while unrelated concepts are far apart.</w:t>
      </w:r>
    </w:p>
    <w:p>
      <w:pPr>
        <w:pStyle w:val="Heading2"/>
      </w:pPr>
      <w:r>
        <w:t>How Embeddings Are Created</w:t>
      </w:r>
    </w:p>
    <w:p>
      <w:r>
        <w:t>When a document is uploaded, the system extracts text, splits it into chunks, and sends each chunk to an embedding model. The model returns a vector for every chunk. That vector, along with the original chunk text and metadata, is stored in Azure AI Search. The original PDF remains in Azure Blob Storage.</w:t>
      </w:r>
    </w:p>
    <w:p>
      <w:pPr>
        <w:pStyle w:val="Heading2"/>
      </w:pPr>
      <w:r>
        <w:t>Embeddings in Our HR Application</w:t>
      </w:r>
    </w:p>
    <w:p>
      <w:r>
        <w:t>Our HR Copilot uploads HR policy PDFs to Blob Storage, extracts text, creates chunks, generates embeddings, and indexes them into Azure AI Search. When an employee asks a question, the same embedding model converts the question into a vector. Azure AI Search compares the question vector with stored chunk vectors using similarity algorithms and returns the closest matching chunks.</w:t>
      </w:r>
    </w:p>
    <w:p>
      <w:pPr>
        <w:pStyle w:val="Heading2"/>
      </w:pPr>
      <w:r>
        <w:t>Why We Return Text Instead of Vectors</w:t>
      </w:r>
    </w:p>
    <w:p>
      <w:r>
        <w:t>Azure AI Search does not send embeddings to the LLM. It returns the original chunk text and metadata for the most relevant matches. The AI Orchestrator builds a prompt containing those chunks. The LLM then reasons over trusted text rather than numerical vectors. Embeddings are only an internal search mechanism.</w:t>
      </w:r>
    </w:p>
    <w:p>
      <w:pPr>
        <w:pStyle w:val="Heading2"/>
      </w:pPr>
      <w:r>
        <w:t>Choosing Top-K Results</w:t>
      </w:r>
    </w:p>
    <w:p>
      <w:r>
        <w:t>The search service may return the Top 3, Top 5, or Top 10 chunks. Smaller values reduce cost and prompt size but risk missing information. Larger values improve recall but increase token usage and may introduce irrelevant context. Production systems tune Top-K based on document quality, chunk size, and model context window.</w:t>
      </w:r>
    </w:p>
    <w:p>
      <w:pPr>
        <w:pStyle w:val="Heading2"/>
      </w:pPr>
      <w:r>
        <w:t>Enterprise Benefits</w:t>
      </w:r>
    </w:p>
    <w:p>
      <w:r>
        <w:t>Embeddings enable semantic search, reduce hallucinations by grounding answers in enterprise documents, and allow HR employees to ask questions naturally without knowing exact document wording. They are the foundation of RAG and modern enterprise knowledge assistants.</w:t>
      </w:r>
    </w:p>
    <w:p>
      <w:pPr>
        <w:pStyle w:val="Heading2"/>
      </w:pPr>
      <w:r>
        <w:t>Key Takeaways</w:t>
      </w:r>
    </w:p>
    <w:p>
      <w:r>
        <w:t>Embeddings are not answers—they are numerical representations of meaning. Azure AI Search uses them to find relevant chunks, then the original text is sent to the LLM. This separation of search and reasoning is one of the most important architectural principles in enterprise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