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E770B" w14:textId="77777777" w:rsidR="005C4A1F" w:rsidRDefault="005C4A1F">
      <w:pPr>
        <w:pStyle w:val="brand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WisdomIT</w:t>
      </w:r>
    </w:p>
    <w:p w14:paraId="2A59C554" w14:textId="77777777" w:rsidR="005C4A1F" w:rsidRDefault="005C4A1F">
      <w:pPr>
        <w:pStyle w:val="sub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Solution Proposal &amp; Functional Design</w:t>
      </w:r>
    </w:p>
    <w:p w14:paraId="50F3E362" w14:textId="77777777" w:rsidR="005C4A1F" w:rsidRDefault="005C4A1F">
      <w:pPr>
        <w:pStyle w:val="Heading1"/>
        <w:spacing w:before="0" w:beforeAutospacing="0" w:after="80" w:afterAutospacing="0"/>
        <w:rPr>
          <w:rFonts w:ascii="Segoe UI" w:eastAsia="Times New Roman" w:hAnsi="Segoe UI" w:cs="Segoe UI"/>
          <w:color w:val="1F6F9E"/>
        </w:rPr>
      </w:pPr>
      <w:r>
        <w:rPr>
          <w:rFonts w:ascii="Segoe UI" w:eastAsia="Times New Roman" w:hAnsi="Segoe UI" w:cs="Segoe UI"/>
          <w:color w:val="1F6F9E"/>
        </w:rPr>
        <w:t>Technician Time Management Module</w:t>
      </w:r>
    </w:p>
    <w:p w14:paraId="37670576" w14:textId="77777777" w:rsidR="005C4A1F" w:rsidRDefault="005C4A1F">
      <w:pPr>
        <w:pStyle w:val="sub"/>
        <w:spacing w:before="120" w:after="120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A new module for the YES ERP — Time Booking, Labour Costing &amp; Service Efficiency</w:t>
      </w:r>
    </w:p>
    <w:tbl>
      <w:tblPr>
        <w:tblW w:w="3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5376"/>
      </w:tblGrid>
      <w:tr w:rsidR="00000000" w14:paraId="69A48364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495810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C40945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WisdomIT</w:t>
            </w:r>
          </w:p>
        </w:tc>
      </w:tr>
      <w:tr w:rsidR="00000000" w14:paraId="42612DA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517FAC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Prepared for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9BDC5A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Yellow Equipment Services LLC</w:t>
            </w:r>
          </w:p>
        </w:tc>
      </w:tr>
      <w:tr w:rsidR="00000000" w14:paraId="48CE27B4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205786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CA87F1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ASP.NET 4.8 Web Forms (front-end) · Oracle Database (back-end)</w:t>
            </w:r>
          </w:p>
        </w:tc>
      </w:tr>
      <w:tr w:rsidR="00000000" w14:paraId="46F16C8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D60799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Integrates with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EE3EF0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Existing YES ERP — Job Order, Employee, Customer, Supplier, Purchase, Sales</w:t>
            </w:r>
          </w:p>
        </w:tc>
      </w:tr>
      <w:tr w:rsidR="00000000" w14:paraId="063450E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DD7419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BBC2FD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Solution overview, screens &amp; masters, phasing</w:t>
            </w:r>
          </w:p>
        </w:tc>
      </w:tr>
      <w:tr w:rsidR="00000000" w14:paraId="7700A44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119F51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Version / Date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19ACA2" w14:textId="77777777" w:rsidR="005C4A1F" w:rsidRDefault="005C4A1F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v2.0 · June 2026</w:t>
            </w:r>
          </w:p>
        </w:tc>
      </w:tr>
    </w:tbl>
    <w:p w14:paraId="6EAA56E8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Executive Summary</w:t>
      </w:r>
    </w:p>
    <w:p w14:paraId="17D507E2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existing YES ERP captures the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material and financial</w:t>
      </w:r>
      <w:r>
        <w:rPr>
          <w:rFonts w:ascii="Segoe UI" w:hAnsi="Segoe UI" w:cs="Segoe UI"/>
          <w:color w:val="222222"/>
          <w:sz w:val="22"/>
          <w:szCs w:val="22"/>
        </w:rPr>
        <w:t xml:space="preserve"> side of every job — Purchase, GRN, Material Issues, Expenses and Sales Invoice all post against a single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Code</w:t>
      </w:r>
      <w:r>
        <w:rPr>
          <w:rFonts w:ascii="Segoe UI" w:hAnsi="Segoe UI" w:cs="Segoe UI"/>
          <w:color w:val="222222"/>
          <w:sz w:val="22"/>
          <w:szCs w:val="22"/>
        </w:rPr>
        <w:t xml:space="preserve">. What it does not yet capture is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technician time (labour)</w:t>
      </w:r>
      <w:r>
        <w:rPr>
          <w:rFonts w:ascii="Segoe UI" w:hAnsi="Segoe UI" w:cs="Segoe UI"/>
          <w:color w:val="222222"/>
          <w:sz w:val="22"/>
          <w:szCs w:val="22"/>
        </w:rPr>
        <w:t>. As a result, job cost is understated, service efficiency cannot be measured, and true job profitability cannot be calculated.</w:t>
      </w:r>
    </w:p>
    <w:p w14:paraId="629C177B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WisdomIT proposes a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Technician Time Management Module</w:t>
      </w:r>
      <w:r>
        <w:rPr>
          <w:rFonts w:ascii="Segoe UI" w:hAnsi="Segoe UI" w:cs="Segoe UI"/>
          <w:color w:val="222222"/>
          <w:sz w:val="22"/>
          <w:szCs w:val="22"/>
        </w:rPr>
        <w:t xml:space="preserve"> that plugs into the existing ERP. It adds one new transaction —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Time Booking Posting</w:t>
      </w:r>
      <w:r>
        <w:rPr>
          <w:rFonts w:ascii="Segoe UI" w:hAnsi="Segoe UI" w:cs="Segoe UI"/>
          <w:color w:val="222222"/>
          <w:sz w:val="22"/>
          <w:szCs w:val="22"/>
        </w:rPr>
        <w:t xml:space="preserve"> — plus the supporting masters needed to value that time. Because every time booking carries the same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Code</w:t>
      </w:r>
      <w:r>
        <w:rPr>
          <w:rFonts w:ascii="Segoe UI" w:hAnsi="Segoe UI" w:cs="Segoe UI"/>
          <w:color w:val="222222"/>
          <w:sz w:val="22"/>
          <w:szCs w:val="22"/>
        </w:rPr>
        <w:t xml:space="preserve">, labour </w:t>
      </w:r>
      <w:r>
        <w:rPr>
          <w:rFonts w:ascii="Segoe UI" w:hAnsi="Segoe UI" w:cs="Segoe UI"/>
          <w:color w:val="222222"/>
          <w:sz w:val="22"/>
          <w:szCs w:val="22"/>
        </w:rPr>
        <w:lastRenderedPageBreak/>
        <w:t xml:space="preserve">joins material, expense and revenue in the job picture, exactly the way the other documents already do. Labour is posted to Finance using the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Code (FITD_TA_CODE1)</w:t>
      </w:r>
      <w:r>
        <w:rPr>
          <w:rFonts w:ascii="Segoe UI" w:hAnsi="Segoe UI" w:cs="Segoe UI"/>
          <w:color w:val="222222"/>
          <w:sz w:val="22"/>
          <w:szCs w:val="22"/>
        </w:rPr>
        <w:t xml:space="preserve"> and the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Technician Code (FITD_TA_CODE2)</w:t>
      </w:r>
      <w:r>
        <w:rPr>
          <w:rFonts w:ascii="Segoe UI" w:hAnsi="Segoe UI" w:cs="Segoe UI"/>
          <w:color w:val="222222"/>
          <w:sz w:val="22"/>
          <w:szCs w:val="22"/>
        </w:rPr>
        <w:t>.</w:t>
      </w:r>
    </w:p>
    <w:p w14:paraId="193DB43C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module delivers: accurate labour cost on each job; automatic Normal/Overtime classification; Industry &amp; Location-based labour rates; and efficiency, productivity and performance reporting against the manufacturer "standard hours" and the 192-hour monthly benchmark. Delivery is staged into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Phase 1</w:t>
      </w:r>
      <w:r>
        <w:rPr>
          <w:rFonts w:ascii="Segoe UI" w:hAnsi="Segoe UI" w:cs="Segoe UI"/>
          <w:color w:val="222222"/>
          <w:sz w:val="22"/>
          <w:szCs w:val="22"/>
        </w:rPr>
        <w:t xml:space="preserve"> (this proposal) and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Phase 2</w:t>
      </w:r>
      <w:r>
        <w:rPr>
          <w:rFonts w:ascii="Segoe UI" w:hAnsi="Segoe UI" w:cs="Segoe UI"/>
          <w:color w:val="222222"/>
          <w:sz w:val="22"/>
          <w:szCs w:val="22"/>
        </w:rPr>
        <w:t xml:space="preserve"> (future billing).</w:t>
      </w:r>
    </w:p>
    <w:p w14:paraId="6F382082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Background — Current System</w:t>
      </w:r>
    </w:p>
    <w:p w14:paraId="57441CB4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ERP already records, against each Job Code: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4872"/>
        <w:gridCol w:w="2408"/>
      </w:tblGrid>
      <w:tr w:rsidR="00000000" w14:paraId="2B6C0285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0DFA6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Existing area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4D546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BAB085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Effect on job</w:t>
            </w:r>
          </w:p>
        </w:tc>
      </w:tr>
      <w:tr w:rsidR="00000000" w14:paraId="513A9CF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A9670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Purchase Order / GRN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E2790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Materials &amp; bought-out items received for the job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4989D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 cost</w:t>
            </w:r>
          </w:p>
        </w:tc>
      </w:tr>
      <w:tr w:rsidR="00000000" w14:paraId="2BD7AC86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A51DC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 Issue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7437E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Stock items consumed on the job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91863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 cost</w:t>
            </w:r>
          </w:p>
        </w:tc>
      </w:tr>
      <w:tr w:rsidR="00000000" w14:paraId="60019E47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026CC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137E1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Other costs booked to the job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D9C90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Other cost</w:t>
            </w:r>
          </w:p>
        </w:tc>
      </w:tr>
      <w:tr w:rsidR="00000000" w14:paraId="7058390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22055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Sales Invoice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34155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Amount billed to the customer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2303D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Revenue</w:t>
            </w:r>
          </w:p>
        </w:tc>
      </w:tr>
      <w:tr w:rsidR="00000000" w14:paraId="21CB38F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8FE80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B3433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B3433F"/>
                <w:sz w:val="20"/>
                <w:szCs w:val="20"/>
              </w:rPr>
              <w:t>Technician 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C445F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B3433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B3433F"/>
                <w:sz w:val="20"/>
                <w:szCs w:val="20"/>
              </w:rPr>
              <w:t>Not captured today — the gap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BC8870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B3433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B3433F"/>
                <w:sz w:val="20"/>
                <w:szCs w:val="20"/>
              </w:rPr>
              <w:t>Labour cost (missing)</w:t>
            </w:r>
          </w:p>
        </w:tc>
      </w:tr>
    </w:tbl>
    <w:p w14:paraId="0C55DE9C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Job Order header already holds Job No (Job Code), Model, Task Number, Job Location and the technician (Employee number &amp; name) — a solid foundation the new module builds upon.</w:t>
      </w:r>
    </w:p>
    <w:p w14:paraId="5549CFF3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Requirement Understanding &amp; Scope</w:t>
      </w:r>
    </w:p>
    <w:p w14:paraId="0BBB8FD9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Based on the requirement document, the work is staged into two phases.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Phase 1 combines parts A and B and is delivered together.</w:t>
      </w:r>
    </w:p>
    <w:p w14:paraId="358A20E5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Phase 1 — Time Booking, Costing &amp; Performance </w:t>
      </w:r>
      <w:r>
        <w:rPr>
          <w:rStyle w:val="tag1"/>
          <w:rFonts w:ascii="Segoe UI" w:eastAsia="Times New Roman" w:hAnsi="Segoe UI" w:cs="Segoe UI"/>
        </w:rPr>
        <w:t>This proposal</w:t>
      </w:r>
    </w:p>
    <w:p w14:paraId="0F1CB95A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b/>
          <w:bCs/>
          <w:color w:val="222222"/>
          <w:sz w:val="22"/>
          <w:szCs w:val="22"/>
        </w:rPr>
        <w:t>1A · Time Booking &amp; Posting</w:t>
      </w:r>
    </w:p>
    <w:p w14:paraId="5BFF6219" w14:textId="77777777" w:rsidR="005C4A1F" w:rsidRDefault="005C4A1F">
      <w:pPr>
        <w:numPr>
          <w:ilvl w:val="0"/>
          <w:numId w:val="1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Capture technician time bookings against the Job, and generate efficiency &amp; productivity reports by Technician, Location, Work Type and Industry.</w:t>
      </w:r>
    </w:p>
    <w:p w14:paraId="6F633FF5" w14:textId="77777777" w:rsidR="005C4A1F" w:rsidRDefault="005C4A1F">
      <w:pPr>
        <w:numPr>
          <w:ilvl w:val="0"/>
          <w:numId w:val="1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lastRenderedPageBreak/>
        <w:t xml:space="preserve">New fields: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Work (Job) Type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including "Non-Chargeable" (treated as expense using the COGS / cost rate);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Transaction Start Date-Time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End Date-Time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;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Elapse Time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(calculated);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Time Type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(calculated — before/after duty timings and weekends = Overtime, else Normal).</w:t>
      </w:r>
    </w:p>
    <w:p w14:paraId="4D9982E7" w14:textId="77777777" w:rsidR="005C4A1F" w:rsidRDefault="005C4A1F">
      <w:pPr>
        <w:numPr>
          <w:ilvl w:val="0"/>
          <w:numId w:val="1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Industry Code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mapped from the Customer (by Customer number); interim mapping provided via file.</w:t>
      </w:r>
    </w:p>
    <w:p w14:paraId="153FBD26" w14:textId="77777777" w:rsidR="005C4A1F" w:rsidRDefault="005C4A1F">
      <w:pPr>
        <w:numPr>
          <w:ilvl w:val="0"/>
          <w:numId w:val="1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Labour Rate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</w:rPr>
        <w:t>applied by Industry and Location; interim rates provided via monthly dump file.</w:t>
      </w:r>
    </w:p>
    <w:p w14:paraId="49481D7E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b/>
          <w:bCs/>
          <w:color w:val="222222"/>
          <w:sz w:val="22"/>
          <w:szCs w:val="22"/>
        </w:rPr>
        <w:t>1B · Performance Dashboard &amp; Standard Hours</w:t>
      </w:r>
    </w:p>
    <w:p w14:paraId="6EA03793" w14:textId="77777777" w:rsidR="005C4A1F" w:rsidRDefault="005C4A1F">
      <w:pPr>
        <w:numPr>
          <w:ilvl w:val="0"/>
          <w:numId w:val="2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Technician Performance Dashboard for Service Operations and Executive KPIs.</w:t>
      </w:r>
    </w:p>
    <w:p w14:paraId="1380E336" w14:textId="77777777" w:rsidR="005C4A1F" w:rsidRDefault="005C4A1F">
      <w:pPr>
        <w:numPr>
          <w:ilvl w:val="0"/>
          <w:numId w:val="2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Record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Standard Hours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required for the job based on stages (segment list provided).</w:t>
      </w:r>
    </w:p>
    <w:p w14:paraId="52995C2B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Phase 2 — Billing on new platform </w:t>
      </w:r>
      <w:r>
        <w:rPr>
          <w:rStyle w:val="tag1"/>
          <w:rFonts w:ascii="Segoe UI" w:eastAsia="Times New Roman" w:hAnsi="Segoe UI" w:cs="Segoe UI"/>
        </w:rPr>
        <w:t>Future</w:t>
      </w:r>
    </w:p>
    <w:p w14:paraId="6071B762" w14:textId="77777777" w:rsidR="005C4A1F" w:rsidRDefault="005C4A1F">
      <w:pPr>
        <w:numPr>
          <w:ilvl w:val="0"/>
          <w:numId w:val="3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Today service is charged as fixed price for labour repair. In future: both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Fixed Price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Time &amp; Material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for booked hours on the job.</w:t>
      </w:r>
    </w:p>
    <w:p w14:paraId="05951BAC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Gap Analysis (As-Is vs To-Be)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273"/>
        <w:gridCol w:w="5483"/>
      </w:tblGrid>
      <w:tr w:rsidR="00000000" w14:paraId="092B3258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534CA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AFB0B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As-Is (today)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1AB8A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To-Be (with module)</w:t>
            </w:r>
          </w:p>
        </w:tc>
      </w:tr>
      <w:tr w:rsidR="00000000" w14:paraId="67492CD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37129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Technician 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D1F72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Not recorded against jobs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3CFD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Booked per technician, per job, with start/end date-time</w:t>
            </w:r>
          </w:p>
        </w:tc>
      </w:tr>
      <w:tr w:rsidR="00000000" w14:paraId="1D4ACDB4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49333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Normal vs Overtime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3F3F1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 classification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643B7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Auto-classified from duty timings &amp; weekend calendar</w:t>
            </w:r>
          </w:p>
        </w:tc>
      </w:tr>
      <w:tr w:rsidR="00000000" w14:paraId="07E4125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C23B1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cost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6102B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Absent from job cost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B23D3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Net hours × Industry/Location rate, posted to the job</w:t>
            </w:r>
          </w:p>
        </w:tc>
      </w:tr>
      <w:tr w:rsidR="00000000" w14:paraId="17E0F3D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9FA05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rate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D8020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Not linked to labour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D386A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Auto from Customer → Industry, drives rate selection</w:t>
            </w:r>
          </w:p>
        </w:tc>
      </w:tr>
      <w:tr w:rsidR="00000000" w14:paraId="30478B3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F7EDD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Finance posting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6BAC9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 labour analysis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C9F1A0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Posted by Job Code (FITD_TA_CODE1) + Technician Code (FITD_TA_CODE2)</w:t>
            </w:r>
          </w:p>
        </w:tc>
      </w:tr>
      <w:tr w:rsidR="00000000" w14:paraId="22A4A5A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B4EC8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E3340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Not measurable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4F34A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Actual vs Standard ("cheat-sheet") hours &amp; 192-hr benchmark</w:t>
            </w:r>
          </w:p>
        </w:tc>
      </w:tr>
      <w:tr w:rsidR="00000000" w14:paraId="1B581AA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745C4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WIP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04CA6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WIP invisible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D5137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Unbilled labour visible via Job Status (In Progress)</w:t>
            </w:r>
          </w:p>
        </w:tc>
      </w:tr>
      <w:tr w:rsidR="00000000" w14:paraId="6E7E78A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3B73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Job profitability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98691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Understated (no labour)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043BFE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Complete once labour is included (full P&amp;L in Phase 2)</w:t>
            </w:r>
          </w:p>
        </w:tc>
      </w:tr>
    </w:tbl>
    <w:p w14:paraId="04E7A8C4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Proposed Solution — Overview</w:t>
      </w:r>
    </w:p>
    <w:p w14:paraId="464211B0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A self-contained module that sits alongside the existing ERP and reuses its masters. The design principle is simple: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the Job Code is the common key.</w:t>
      </w:r>
      <w:r>
        <w:rPr>
          <w:rFonts w:ascii="Segoe UI" w:hAnsi="Segoe UI" w:cs="Segoe UI"/>
          <w:color w:val="222222"/>
          <w:sz w:val="22"/>
          <w:szCs w:val="22"/>
        </w:rPr>
        <w:t xml:space="preserve"> Time bookings stamp the Job Code just like GRN, Issues and Expenses do, so they roll up together automatically.</w:t>
      </w:r>
    </w:p>
    <w:p w14:paraId="6FAD6666" w14:textId="77777777" w:rsidR="005C4A1F" w:rsidRDefault="005C4A1F">
      <w:pPr>
        <w:pStyle w:val="center"/>
        <w:pBdr>
          <w:top w:val="single" w:sz="6" w:space="10" w:color="C9D6DF"/>
          <w:left w:val="single" w:sz="6" w:space="10" w:color="C9D6DF"/>
          <w:bottom w:val="single" w:sz="6" w:space="10" w:color="C9D6DF"/>
          <w:right w:val="single" w:sz="6" w:space="10" w:color="C9D6DF"/>
        </w:pBdr>
        <w:shd w:val="clear" w:color="auto" w:fill="F3F9FD"/>
        <w:spacing w:before="120" w:after="120"/>
        <w:rPr>
          <w:rFonts w:ascii="Segoe UI" w:hAnsi="Segoe UI" w:cs="Segoe UI"/>
          <w:color w:val="222222"/>
          <w:sz w:val="22"/>
          <w:szCs w:val="22"/>
        </w:rPr>
      </w:pPr>
      <w:r>
        <w:rPr>
          <w:rStyle w:val="HTMLCode"/>
        </w:rPr>
        <w:t>GRN</w:t>
      </w:r>
      <w:r>
        <w:rPr>
          <w:rFonts w:ascii="Segoe UI" w:hAnsi="Segoe UI" w:cs="Segoe UI"/>
          <w:color w:val="222222"/>
          <w:sz w:val="22"/>
          <w:szCs w:val="22"/>
        </w:rPr>
        <w:t xml:space="preserve"> + </w:t>
      </w:r>
      <w:r>
        <w:rPr>
          <w:rStyle w:val="HTMLCode"/>
        </w:rPr>
        <w:t>Material Issue</w:t>
      </w:r>
      <w:r>
        <w:rPr>
          <w:rFonts w:ascii="Segoe UI" w:hAnsi="Segoe UI" w:cs="Segoe UI"/>
          <w:color w:val="222222"/>
          <w:sz w:val="22"/>
          <w:szCs w:val="22"/>
        </w:rPr>
        <w:t xml:space="preserve"> + </w:t>
      </w:r>
      <w:r>
        <w:rPr>
          <w:rStyle w:val="HTMLCode"/>
        </w:rPr>
        <w:t>Expense</w:t>
      </w:r>
      <w:r>
        <w:rPr>
          <w:rFonts w:ascii="Segoe UI" w:hAnsi="Segoe UI" w:cs="Segoe UI"/>
          <w:color w:val="222222"/>
          <w:sz w:val="22"/>
          <w:szCs w:val="22"/>
        </w:rPr>
        <w:t xml:space="preserve"> + </w:t>
      </w:r>
      <w:r>
        <w:rPr>
          <w:rStyle w:val="HTMLCode"/>
          <w:b/>
          <w:bCs/>
        </w:rPr>
        <w:t>Technician Time (NEW)</w:t>
      </w:r>
      <w:r>
        <w:rPr>
          <w:rFonts w:ascii="Segoe UI" w:hAnsi="Segoe UI" w:cs="Segoe UI"/>
          <w:color w:val="222222"/>
          <w:sz w:val="22"/>
          <w:szCs w:val="22"/>
        </w:rPr>
        <w:t xml:space="preserve"> =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Cost</w:t>
      </w:r>
      <w:r>
        <w:rPr>
          <w:rFonts w:ascii="Segoe UI" w:hAnsi="Segoe UI" w:cs="Segoe UI"/>
          <w:color w:val="222222"/>
          <w:sz w:val="22"/>
          <w:szCs w:val="22"/>
        </w:rPr>
        <w:br/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Cost</w:t>
      </w:r>
      <w:r>
        <w:rPr>
          <w:rFonts w:ascii="Segoe UI" w:hAnsi="Segoe UI" w:cs="Segoe UI"/>
          <w:color w:val="222222"/>
          <w:sz w:val="22"/>
          <w:szCs w:val="22"/>
        </w:rPr>
        <w:t xml:space="preserve">  vs  </w:t>
      </w:r>
      <w:r>
        <w:rPr>
          <w:rStyle w:val="HTMLCode"/>
        </w:rPr>
        <w:t>Sales Invoice (Revenue)</w:t>
      </w:r>
      <w:r>
        <w:rPr>
          <w:rFonts w:ascii="Segoe UI" w:hAnsi="Segoe UI" w:cs="Segoe UI"/>
          <w:color w:val="222222"/>
          <w:sz w:val="22"/>
          <w:szCs w:val="22"/>
        </w:rPr>
        <w:t xml:space="preserve"> =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Profitability</w:t>
      </w:r>
      <w:r>
        <w:rPr>
          <w:rFonts w:ascii="Segoe UI" w:hAnsi="Segoe UI" w:cs="Segoe UI"/>
          <w:color w:val="222222"/>
          <w:sz w:val="22"/>
          <w:szCs w:val="22"/>
        </w:rPr>
        <w:t xml:space="preserve"> </w:t>
      </w:r>
    </w:p>
    <w:p w14:paraId="6A3E529C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No change is required to how material or expenses are entered. The module only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adds</w:t>
      </w:r>
      <w:r>
        <w:rPr>
          <w:rFonts w:ascii="Segoe UI" w:hAnsi="Segoe UI" w:cs="Segoe UI"/>
          <w:color w:val="222222"/>
          <w:sz w:val="22"/>
          <w:szCs w:val="22"/>
        </w:rPr>
        <w:t xml:space="preserve"> the missing labour input and the reporting that becomes possible once labour exists.</w:t>
      </w:r>
    </w:p>
    <w:p w14:paraId="73F418BD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Solution Architecture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8128"/>
      </w:tblGrid>
      <w:tr w:rsidR="00000000" w14:paraId="13ED40F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66045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Front-end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C17D3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ASP.NET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4.8 Web Forms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(.aspx), styled to match the current YES ERP theme; server-side validation; same authentication / role model.</w:t>
            </w:r>
          </w:p>
        </w:tc>
      </w:tr>
      <w:tr w:rsidR="00000000" w14:paraId="518FE2F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E2B82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Back-end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BF50E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Oracle Database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— new </w:t>
            </w:r>
            <w:r>
              <w:rPr>
                <w:rStyle w:val="HTMLCode"/>
              </w:rPr>
              <w:t>TM_*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tables, views and PL/SQL packages for calculation &amp; posting; foreign keys to existing Job, Employee and Customer tables.</w:t>
            </w:r>
          </w:p>
        </w:tc>
      </w:tr>
      <w:tr w:rsidR="00000000" w14:paraId="3AB9B92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0231C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3BC32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Elapse / Net-hours / Time-Type / Rate / Cost computed in PL/SQL (and re-validated in the app layer) so results are consistent across UI and reports.</w:t>
            </w:r>
          </w:p>
        </w:tc>
      </w:tr>
      <w:tr w:rsidR="00000000" w14:paraId="7E94662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10A2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Finance posting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EF2CBE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Labour cost is posted against the Job using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Job Code in FITD_TA_CODE1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and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Technician Code in FITD_TA_CODE2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— no additional cost-center mapping required.</w:t>
            </w:r>
          </w:p>
        </w:tc>
      </w:tr>
      <w:tr w:rsidR="00000000" w14:paraId="3746232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2054D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629DA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Reads existing Job Order, Employee, Customer and Supplier masters; writes labour cost to the job.</w:t>
            </w:r>
          </w:p>
        </w:tc>
      </w:tr>
      <w:tr w:rsidR="00000000" w14:paraId="4512126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C0283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Interim data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D3F95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Import screens for the monthly Customer→Industry mapping file and the Labour Rate dump file until these are maintained natively.</w:t>
            </w:r>
          </w:p>
        </w:tc>
      </w:tr>
      <w:tr w:rsidR="00000000" w14:paraId="74749D17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595E1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7BCD0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Server-rendered grids + export; KPI dashboard summarising bookings (the "pivot-table" diagnostic view).</w:t>
            </w:r>
          </w:p>
        </w:tc>
      </w:tr>
    </w:tbl>
    <w:p w14:paraId="38BB739E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Indicative Oracle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5942"/>
      </w:tblGrid>
      <w:tr w:rsidR="00000000" w14:paraId="05E891CB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4F3C6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CD2A9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19FFBC0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2DDA8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TM_WORK_TYPE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257FA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/ Labour types (chargeable, warranty, non-chargeable)</w:t>
            </w:r>
          </w:p>
        </w:tc>
      </w:tr>
      <w:tr w:rsidR="00000000" w14:paraId="43C5D87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899770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TM_INDUSTRY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83A7B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master (used for rate selection)</w:t>
            </w:r>
          </w:p>
        </w:tc>
      </w:tr>
      <w:tr w:rsidR="00000000" w14:paraId="4530FEE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0D536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TM_CUST_INDUSTRY_MAP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453C8E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Customer → Industry mapping (with effective dates)</w:t>
            </w:r>
          </w:p>
        </w:tc>
      </w:tr>
      <w:tr w:rsidR="00000000" w14:paraId="36EB05F9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AF022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TM_LABOUR_RATE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F1D0F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Rate by Location × Industry × Time Type (cost &amp; charge)</w:t>
            </w:r>
          </w:p>
        </w:tc>
      </w:tr>
      <w:tr w:rsidR="00000000" w14:paraId="584D15C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5104B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TM_DUTY_TIMING / TM_CALENDAR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2F93F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Duty hours, weekends, holidays, benchmarks</w:t>
            </w:r>
          </w:p>
        </w:tc>
      </w:tr>
      <w:tr w:rsidR="00000000" w14:paraId="79DD589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48FDA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TM_JOB_STAGE_STD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370C3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Job segments &amp; standard "cheat-sheet" hours</w:t>
            </w:r>
          </w:p>
        </w:tc>
      </w:tr>
      <w:tr w:rsidR="00000000" w14:paraId="1528E99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9BE62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TM_TIME_SHEET / TM_TIME_LINE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D85B0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Booking header &amp; detail lines (the transaction)</w:t>
            </w:r>
          </w:p>
        </w:tc>
      </w:tr>
    </w:tbl>
    <w:p w14:paraId="5D973693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Screens &amp; Masters</w:t>
      </w:r>
    </w:p>
    <w:p w14:paraId="0D159FFD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module comprises six masters, one transaction and two reporting screens, all delivered in Phase 1. HTML mock-ups of every screen accompany this document.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5850"/>
        <w:gridCol w:w="1906"/>
        <w:gridCol w:w="1239"/>
      </w:tblGrid>
      <w:tr w:rsidR="00000000" w14:paraId="14687F85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A766A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E1AFCC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60106B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62C69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000000" w14:paraId="6BB344F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F0D8C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B9EEE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/ Labour Type 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0E601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8851B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2D0A870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6900F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56996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47316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3EE600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058EB42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EA3EFB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7EE23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Customer → Industry Mapping (+ import)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B88F2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588FB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4291999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A11C7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CF0B0E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Rate Master (+ monthly import)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E7E68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83F66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44D07C89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BD7E6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A74C1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Duty Timing &amp; Working Calendar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1F3FA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D920E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2C95F0C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46713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71C52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Job Stage &amp; Standard Hours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A4A31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12496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5A80D0A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4289F0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B283E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Booking Posting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7ABB8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7869D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4C8ECBC0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D2041E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F4BE2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Technician Efficiency &amp; Productivity Report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2EB98E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912D9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3BB0F4B6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2B730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E9553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Performance Dashboard &amp; Executive KPI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77389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C293E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</w:tbl>
    <w:p w14:paraId="0EA8C442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Work / Labour Type Master</w:t>
      </w:r>
    </w:p>
    <w:p w14:paraId="7B7DDF28" w14:textId="77777777" w:rsidR="005C4A1F" w:rsidRDefault="005C4A1F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Defines how booked time behaves financially.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769"/>
      </w:tblGrid>
      <w:tr w:rsidR="00000000" w14:paraId="0A9A1A11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E6F0C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B0B84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0CA0669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E6C05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Type Code / Name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6D8BFE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Auto code; e.g. Repair-Revenue, Warranty, Non-Chargeable-Training</w:t>
            </w:r>
          </w:p>
        </w:tc>
      </w:tr>
      <w:tr w:rsidR="00000000" w14:paraId="76324A4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8B939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AA6D5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Chargeable (Revenue) / Non-Chargeable (Expense) / Warranty</w:t>
            </w:r>
          </w:p>
        </w:tc>
      </w:tr>
      <w:tr w:rsidR="00000000" w14:paraId="348C344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583B5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Cost Treatment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E8BC4B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Expense → uses COGS (Cost Rate); Revenue → uses Charge Rate</w:t>
            </w:r>
          </w:p>
        </w:tc>
      </w:tr>
      <w:tr w:rsidR="00000000" w14:paraId="6E9788B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BD9C80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Non-Chargeable Sub-Type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2989C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Training, Redo/Rework, Housekeeping, Idle/Loss, Travel</w:t>
            </w:r>
          </w:p>
        </w:tc>
      </w:tr>
      <w:tr w:rsidR="00000000" w14:paraId="73E2AD9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65854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Benchmark %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B73E6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e.g. Training 4% / 80 hrs; Redo 1% / 22 hrs</w:t>
            </w:r>
          </w:p>
        </w:tc>
      </w:tr>
    </w:tbl>
    <w:p w14:paraId="5A2988F0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Industry Master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974"/>
      </w:tblGrid>
      <w:tr w:rsidR="00000000" w14:paraId="0FB89349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77435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60415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787EF59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F70CB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Code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AFC75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OG (Oil &amp; Gas), GC (General Construction), …</w:t>
            </w:r>
          </w:p>
        </w:tc>
      </w:tr>
      <w:tr w:rsidR="00000000" w14:paraId="65A949C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9FDF3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Name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443B7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Description</w:t>
            </w:r>
          </w:p>
        </w:tc>
      </w:tr>
      <w:tr w:rsidR="00000000" w14:paraId="5B50538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80F89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CD9EC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Active / Inactive</w:t>
            </w:r>
          </w:p>
        </w:tc>
      </w:tr>
    </w:tbl>
    <w:p w14:paraId="33A0BD08" w14:textId="77777777" w:rsidR="005C4A1F" w:rsidRDefault="005C4A1F">
      <w:pPr>
        <w:pStyle w:val="sub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The Industry Master is used only to select the correct labour rate. Finance analysis is carried by the time-booking posting itself (Job Code + Technician Code), so no cost-center mapping is held here.</w:t>
      </w:r>
    </w:p>
    <w:p w14:paraId="388099B9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7.3 Customer → Industry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6157"/>
      </w:tblGrid>
      <w:tr w:rsidR="00000000" w14:paraId="6D9DD47E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896226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B38FB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7089F1C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EDE4C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Customer / Customer No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6E7BA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Lookup to existing Customer master</w:t>
            </w:r>
          </w:p>
        </w:tc>
      </w:tr>
      <w:tr w:rsidR="00000000" w14:paraId="6735D20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0D704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Code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993FE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Auto-applied to jobs of this customer</w:t>
            </w:r>
          </w:p>
        </w:tc>
      </w:tr>
      <w:tr w:rsidR="00000000" w14:paraId="7198543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C7C84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Default Location, Effective From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5A8B2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Field / Workshop / Service; effective dating</w:t>
            </w:r>
          </w:p>
        </w:tc>
      </w:tr>
      <w:tr w:rsidR="00000000" w14:paraId="419E5B0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E2C88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Import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3385B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Interim monthly mapping/dump-file upload with validation</w:t>
            </w:r>
          </w:p>
        </w:tc>
      </w:tr>
    </w:tbl>
    <w:p w14:paraId="731724A9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7.4 Labour Rate Master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839"/>
      </w:tblGrid>
      <w:tr w:rsidR="00000000" w14:paraId="7E372654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E650AB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3B191E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0B23F786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C6556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Location × Industry × Time 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C852F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Key that selects the rate (e.g. Field/OG/Normal). The same rate applies to all technicians.</w:t>
            </w:r>
          </w:p>
        </w:tc>
      </w:tr>
      <w:tr w:rsidR="00000000" w14:paraId="1D31D9CE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DB73B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Charge Rate / Cost Rate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F341D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Billable rate &amp;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COGS rate; per requirement: Field $15, Workshop $12</w:t>
            </w:r>
          </w:p>
        </w:tc>
      </w:tr>
      <w:tr w:rsidR="00000000" w14:paraId="20CBEA50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7D819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OT Multiplier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E22C5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Applied to overtime hours</w:t>
            </w:r>
          </w:p>
        </w:tc>
      </w:tr>
      <w:tr w:rsidR="00000000" w14:paraId="21E9163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E8B75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Effective From / To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CE218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Rate history; monthly import supported</w:t>
            </w:r>
          </w:p>
        </w:tc>
      </w:tr>
    </w:tbl>
    <w:p w14:paraId="0606955A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7.5 Duty Timing &amp; Working Calendar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7029"/>
      </w:tblGrid>
      <w:tr w:rsidR="00000000" w14:paraId="76CAF1CF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9C4ED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89BAAB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2E38308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AB7B2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Duty Start / End, Lunch Break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A1334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Drives Net hours &amp; Normal/Overtime split</w:t>
            </w:r>
          </w:p>
        </w:tc>
      </w:tr>
      <w:tr w:rsidR="00000000" w14:paraId="3983F4B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A9DAA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Weekend / Holiday Calendar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35C99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on weekends/holidays = Overtime</w:t>
            </w:r>
          </w:p>
        </w:tc>
      </w:tr>
      <w:tr w:rsidR="00000000" w14:paraId="68D926C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50975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Available-hours benchmark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CA52D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Total 3,211 − Allowed 788 = Available 2,232 hrs; ÷11 = 192 hr/month; daily target 8.3–8.5</w:t>
            </w:r>
          </w:p>
        </w:tc>
      </w:tr>
    </w:tbl>
    <w:p w14:paraId="6DB24363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7.6 Job Stage &amp; Standard Hours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8184"/>
      </w:tblGrid>
      <w:tr w:rsidR="00000000" w14:paraId="7EC6AEF7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D020A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8191E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0817C46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33437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Model / Task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AF673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e.g. Allison 4000 — Major Overhaul</w:t>
            </w:r>
          </w:p>
        </w:tc>
      </w:tr>
      <w:tr w:rsidR="00000000" w14:paraId="2A4FCEE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D5B2F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Stages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3EFBD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Disassembly (16h), Cleaning (7h), Assembly, Testing — total = cheat-sheet standard (e.g. 50h)</w:t>
            </w:r>
          </w:p>
        </w:tc>
      </w:tr>
      <w:tr w:rsidR="00000000" w14:paraId="203CBBB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C15A6B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Skill Level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B6A74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Lead Hand vs Assistant — skill allocation per stage (reporting only, does not change rate)</w:t>
            </w:r>
          </w:p>
        </w:tc>
      </w:tr>
    </w:tbl>
    <w:p w14:paraId="54FA42A8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7.7 Time Booking Posting </w:t>
      </w:r>
      <w:r>
        <w:rPr>
          <w:rStyle w:val="tag1"/>
          <w:rFonts w:ascii="Segoe UI" w:eastAsia="Times New Roman" w:hAnsi="Segoe UI" w:cs="Segoe UI"/>
        </w:rPr>
        <w:t>Core transaction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8430"/>
      </w:tblGrid>
      <w:tr w:rsidR="00000000" w14:paraId="0E5E1A4C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DC057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C994CB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000000" w14:paraId="639C78B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23945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FE0F4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Sheet No (auto), Posting Date, Job No/Work Order (→ auto Model, Customer, Industry, Location), Work Type, Job Status (WIP)</w:t>
            </w:r>
          </w:p>
        </w:tc>
      </w:tr>
      <w:tr w:rsidR="00000000" w14:paraId="34CD3A57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D11773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Detail lines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7D450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Technician, Skill, Stage, Start &amp; End Date-Time, Lunch, Elapse, Net Hrs, Time Type, Rate, Labour Cost</w:t>
            </w:r>
          </w:p>
        </w:tc>
      </w:tr>
      <w:tr w:rsidR="00000000" w14:paraId="442330E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43E290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Footer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5788AE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Total Net Hours, Normal/Overtime split, Total Labour Cost</w:t>
            </w:r>
          </w:p>
        </w:tc>
      </w:tr>
      <w:tr w:rsidR="00000000" w14:paraId="45580B1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1923B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7C8DC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Labour cost posted to the Job —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Job Code → FITD_TA_CODE1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Technician Code → FITD_TA_CODE2</w:t>
            </w:r>
          </w:p>
        </w:tc>
      </w:tr>
    </w:tbl>
    <w:p w14:paraId="5DAF7974" w14:textId="77777777" w:rsidR="005C4A1F" w:rsidRDefault="005C4A1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7.8 / 7.9 Reports &amp; Dashboard</w:t>
      </w:r>
    </w:p>
    <w:p w14:paraId="2FD3509A" w14:textId="77777777" w:rsidR="005C4A1F" w:rsidRDefault="005C4A1F">
      <w:pPr>
        <w:numPr>
          <w:ilvl w:val="0"/>
          <w:numId w:val="4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Efficiency &amp; Productivity Report: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</w:rPr>
        <w:t>booked vs 192-hr benchmark, chargeable / non-chargeable / overtime / loss hours, efficiency vs standard, utilisation per technician.</w:t>
      </w:r>
    </w:p>
    <w:p w14:paraId="58C7E847" w14:textId="77777777" w:rsidR="005C4A1F" w:rsidRDefault="005C4A1F">
      <w:pPr>
        <w:numPr>
          <w:ilvl w:val="0"/>
          <w:numId w:val="4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Performance Dashboard &amp; KPI: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utilisation, efficiency, chargeable ratio, overtime %, segment performance (Field/Workshop × OG/GC) and WIP (unbilled labour) — the executive "pivot-table" view.</w:t>
      </w:r>
    </w:p>
    <w:p w14:paraId="0826DED0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Business / Calculation Logic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835"/>
      </w:tblGrid>
      <w:tr w:rsidR="00000000" w14:paraId="1A04EBE5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3E7E12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774E5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Formula / Rule</w:t>
            </w:r>
          </w:p>
        </w:tc>
      </w:tr>
      <w:tr w:rsidR="00000000" w14:paraId="489628F7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DA81F0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Elapse 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B7B48B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End Date-Time − Start Date-Time</w:t>
            </w:r>
          </w:p>
        </w:tc>
      </w:tr>
      <w:tr w:rsidR="00000000" w14:paraId="0857648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AE57D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Net Labour Hours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6D5B6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Elapse − Lunch Break</w:t>
            </w:r>
          </w:p>
        </w:tc>
      </w:tr>
      <w:tr w:rsidR="00000000" w14:paraId="7289614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B7F25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D9045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Overtime if before/after duty timings or weekend/holiday; otherwise Normal</w:t>
            </w:r>
          </w:p>
        </w:tc>
      </w:tr>
      <w:tr w:rsidR="00000000" w14:paraId="260EDA0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66375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64D36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Rate Master by Location × Industry × Time Type (OT × multiplier); same for all technicians</w:t>
            </w:r>
          </w:p>
        </w:tc>
      </w:tr>
      <w:tr w:rsidR="00000000" w14:paraId="0B0870A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CE2C0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Cost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7D112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Net Hours × Rate (Cost Rate for non-chargeable, Charge Rate for billable)</w:t>
            </w:r>
          </w:p>
        </w:tc>
      </w:tr>
      <w:tr w:rsidR="00000000" w14:paraId="25B530D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D725FD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Efficiency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D93AE5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Standard Hours ÷ Actual Hours (&gt;100% = ahead of cheat-sheet)</w:t>
            </w:r>
          </w:p>
        </w:tc>
      </w:tr>
      <w:tr w:rsidR="00000000" w14:paraId="3E669BB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1EA2A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Utilisation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52F3FA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Booked Hours ÷ 192-hr monthly benchmark</w:t>
            </w:r>
          </w:p>
        </w:tc>
      </w:tr>
      <w:tr w:rsidR="00000000" w14:paraId="530E24D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703916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Loss / Idle 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4ABBA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Recorded against management to surface allocation gaps (not technician penalty)</w:t>
            </w:r>
          </w:p>
        </w:tc>
      </w:tr>
    </w:tbl>
    <w:p w14:paraId="60A8980F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Phasing &amp; Deliverables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4865"/>
        <w:gridCol w:w="3374"/>
      </w:tblGrid>
      <w:tr w:rsidR="00000000" w14:paraId="0700EE54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DE619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53F95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922E24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000000" w14:paraId="0E3CC716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C3B86C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Phase 1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br/>
              <w:t>(1A + 1B together)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86F201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Masters 1–6, Time Booking transaction, Efficiency &amp; Productivity report, Performance Dashboard &amp; Executive KPI, Standard Hours, import utilities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FF0A58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captured, valued &amp; costed to jobs; productivity, efficiency &amp; performance visible</w:t>
            </w:r>
          </w:p>
        </w:tc>
      </w:tr>
      <w:tr w:rsidR="00000000" w14:paraId="625B6636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AE46DF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E1B579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Fixed-Price &amp; Time-&amp;-Material billing (new platform)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FBC257" w14:textId="77777777" w:rsidR="005C4A1F" w:rsidRDefault="005C4A1F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converts to invoiced revenue → full Job P&amp;L</w:t>
            </w:r>
          </w:p>
        </w:tc>
      </w:tr>
    </w:tbl>
    <w:p w14:paraId="676D00F4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Assumptions &amp; Dependencies</w:t>
      </w:r>
    </w:p>
    <w:p w14:paraId="5BCA7A96" w14:textId="77777777" w:rsidR="005C4A1F" w:rsidRDefault="005C4A1F">
      <w:pPr>
        <w:numPr>
          <w:ilvl w:val="0"/>
          <w:numId w:val="5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Customer→Industry mapping and monthly Labour Rate values are supplied by the client (file-based) until maintained in the masters.</w:t>
      </w:r>
    </w:p>
    <w:p w14:paraId="01CDC68E" w14:textId="77777777" w:rsidR="005C4A1F" w:rsidRDefault="005C4A1F">
      <w:pPr>
        <w:numPr>
          <w:ilvl w:val="0"/>
          <w:numId w:val="5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Existing Employee master provides technician number, name and (where available) skill level.</w:t>
      </w:r>
    </w:p>
    <w:p w14:paraId="4E46E4F1" w14:textId="77777777" w:rsidR="005C4A1F" w:rsidRDefault="005C4A1F">
      <w:pPr>
        <w:numPr>
          <w:ilvl w:val="0"/>
          <w:numId w:val="5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Duty timings, weekend rule, holiday calendar and the available-hours benchmarks are confirmed during Phase 1 setup.</w:t>
      </w:r>
    </w:p>
    <w:p w14:paraId="10C9C39A" w14:textId="77777777" w:rsidR="005C4A1F" w:rsidRDefault="005C4A1F">
      <w:pPr>
        <w:numPr>
          <w:ilvl w:val="0"/>
          <w:numId w:val="5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Standard-hours "cheat sheets" (per model/stage) are provided by the client.</w:t>
      </w:r>
    </w:p>
    <w:p w14:paraId="2761B174" w14:textId="77777777" w:rsidR="005C4A1F" w:rsidRDefault="005C4A1F">
      <w:pPr>
        <w:numPr>
          <w:ilvl w:val="0"/>
          <w:numId w:val="5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Finance posting uses Job Code (FITD_TA_CODE1) and Technician Code (FITD_TA_CODE2); a single labour rate applies to all technicians.</w:t>
      </w:r>
    </w:p>
    <w:p w14:paraId="69E1860E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Out of Scope (Phase 1)</w:t>
      </w:r>
    </w:p>
    <w:p w14:paraId="0BE0BBE7" w14:textId="77777777" w:rsidR="005C4A1F" w:rsidRDefault="005C4A1F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Customer invoicing of labour (Phase 2 — fixed price &amp; time-and-material).</w:t>
      </w:r>
    </w:p>
    <w:p w14:paraId="47954736" w14:textId="77777777" w:rsidR="005C4A1F" w:rsidRDefault="005C4A1F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Per-technician cost rates (a single rate card applies in Phase 1).</w:t>
      </w:r>
    </w:p>
    <w:p w14:paraId="44D9C898" w14:textId="77777777" w:rsidR="005C4A1F" w:rsidRDefault="005C4A1F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Payroll / attendance integration beyond reading the Employee master.</w:t>
      </w:r>
    </w:p>
    <w:p w14:paraId="71F15139" w14:textId="77777777" w:rsidR="005C4A1F" w:rsidRDefault="005C4A1F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Mobile / field clock-in app (potential later enhancement).</w:t>
      </w:r>
    </w:p>
    <w:p w14:paraId="51C5E806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Benefits</w:t>
      </w:r>
    </w:p>
    <w:p w14:paraId="306312CF" w14:textId="77777777" w:rsidR="005C4A1F" w:rsidRDefault="005C4A1F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Accurate job cost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labour finally included alongside material and expense.</w:t>
      </w:r>
    </w:p>
    <w:p w14:paraId="63D566DD" w14:textId="77777777" w:rsidR="005C4A1F" w:rsidRDefault="005C4A1F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Service efficiency visibility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actual vs standard hours, per technician and segment.</w:t>
      </w:r>
    </w:p>
    <w:p w14:paraId="0CD81A0F" w14:textId="77777777" w:rsidR="005C4A1F" w:rsidRDefault="005C4A1F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Clean finance posting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labour analysed by Job Code &amp; Technician Code, with no extra mapping to maintain.</w:t>
      </w:r>
    </w:p>
    <w:p w14:paraId="596C68E5" w14:textId="77777777" w:rsidR="005C4A1F" w:rsidRDefault="005C4A1F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WIP control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unbilled labour visible through job status.</w:t>
      </w:r>
    </w:p>
    <w:p w14:paraId="2F0102EB" w14:textId="77777777" w:rsidR="005C4A1F" w:rsidRDefault="005C4A1F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Foundation for Phase 2 billing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booked hours feed fixed-price and time-and-material invoicing.</w:t>
      </w:r>
    </w:p>
    <w:p w14:paraId="54D9B029" w14:textId="77777777" w:rsidR="005C4A1F" w:rsidRDefault="005C4A1F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No disruption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reuses existing masters and the established Job Code linkage.</w:t>
      </w:r>
    </w:p>
    <w:p w14:paraId="3E47F6FA" w14:textId="77777777" w:rsidR="005C4A1F" w:rsidRDefault="005C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Next Steps</w:t>
      </w:r>
    </w:p>
    <w:p w14:paraId="69DAA5BE" w14:textId="77777777" w:rsidR="005C4A1F" w:rsidRDefault="005C4A1F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Review of the screens &amp; masters and confirmation of Phase 1 scope.</w:t>
      </w:r>
    </w:p>
    <w:p w14:paraId="04154A76" w14:textId="77777777" w:rsidR="005C4A1F" w:rsidRDefault="005C4A1F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Sign-off on field lists, calculation rules and the interim file formats.</w:t>
      </w:r>
    </w:p>
    <w:p w14:paraId="3FD63B94" w14:textId="77777777" w:rsidR="005C4A1F" w:rsidRDefault="005C4A1F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Finalise effort estimate &amp; timeline for the Phase 1 build on ASP.NET 4.8 / Oracle.</w:t>
      </w:r>
    </w:p>
    <w:p w14:paraId="18B864C6" w14:textId="77777777" w:rsidR="005C4A1F" w:rsidRDefault="005C4A1F">
      <w:pPr>
        <w:pStyle w:val="sub"/>
        <w:spacing w:before="480" w:after="120"/>
        <w:rPr>
          <w:rFonts w:ascii="Segoe UI" w:hAnsi="Segoe UI" w:cs="Segoe UI"/>
        </w:rPr>
      </w:pPr>
      <w:r>
        <w:rPr>
          <w:rFonts w:ascii="Segoe UI" w:hAnsi="Segoe UI" w:cs="Segoe UI"/>
        </w:rPr>
        <w:t>— End of document —</w:t>
      </w:r>
      <w:r>
        <w:rPr>
          <w:rFonts w:ascii="Segoe UI" w:hAnsi="Segoe UI" w:cs="Segoe UI"/>
        </w:rPr>
        <w:br/>
        <w:t>WisdomIT · YES ERP · Technician Time Management Module · Solution Proposal v2.0</w:t>
      </w:r>
    </w:p>
    <w:sectPr w:rsidR="00000000" w:rsidSect="005C4A1F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B6BB1"/>
    <w:multiLevelType w:val="multilevel"/>
    <w:tmpl w:val="7AE4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2094"/>
    <w:multiLevelType w:val="multilevel"/>
    <w:tmpl w:val="EB2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67924"/>
    <w:multiLevelType w:val="multilevel"/>
    <w:tmpl w:val="404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95569"/>
    <w:multiLevelType w:val="multilevel"/>
    <w:tmpl w:val="D3C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4263B"/>
    <w:multiLevelType w:val="multilevel"/>
    <w:tmpl w:val="C4D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934F4"/>
    <w:multiLevelType w:val="multilevel"/>
    <w:tmpl w:val="416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33030"/>
    <w:multiLevelType w:val="multilevel"/>
    <w:tmpl w:val="A1B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226CB"/>
    <w:multiLevelType w:val="multilevel"/>
    <w:tmpl w:val="CE7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083247">
    <w:abstractNumId w:val="1"/>
  </w:num>
  <w:num w:numId="2" w16cid:durableId="1055348703">
    <w:abstractNumId w:val="7"/>
  </w:num>
  <w:num w:numId="3" w16cid:durableId="1236820010">
    <w:abstractNumId w:val="3"/>
  </w:num>
  <w:num w:numId="4" w16cid:durableId="1478107853">
    <w:abstractNumId w:val="2"/>
  </w:num>
  <w:num w:numId="5" w16cid:durableId="631131610">
    <w:abstractNumId w:val="0"/>
  </w:num>
  <w:num w:numId="6" w16cid:durableId="1221751708">
    <w:abstractNumId w:val="5"/>
  </w:num>
  <w:num w:numId="7" w16cid:durableId="75976507">
    <w:abstractNumId w:val="6"/>
  </w:num>
  <w:num w:numId="8" w16cid:durableId="513692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1F"/>
    <w:rsid w:val="005C4A1F"/>
    <w:rsid w:val="0068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F1471"/>
  <w15:chartTrackingRefBased/>
  <w15:docId w15:val="{BEF22DBD-FA3E-4AFA-A818-652D00DF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2F9BD4"/>
      </w:pBdr>
      <w:spacing w:before="400" w:after="100" w:afterAutospacing="1"/>
      <w:outlineLvl w:val="1"/>
    </w:pPr>
    <w:rPr>
      <w:b/>
      <w:bCs/>
      <w:color w:val="1F6F9E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2B7F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color w:val="1F6F9E"/>
      <w:sz w:val="20"/>
      <w:szCs w:val="20"/>
      <w:shd w:val="clear" w:color="auto" w:fill="EE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sub">
    <w:name w:val="sub"/>
    <w:basedOn w:val="Normal"/>
    <w:pPr>
      <w:spacing w:before="60" w:after="60"/>
    </w:pPr>
    <w:rPr>
      <w:color w:val="666666"/>
      <w:sz w:val="22"/>
      <w:szCs w:val="22"/>
    </w:rPr>
  </w:style>
  <w:style w:type="paragraph" w:customStyle="1" w:styleId="tag">
    <w:name w:val="tag"/>
    <w:basedOn w:val="Normal"/>
    <w:pPr>
      <w:shd w:val="clear" w:color="auto" w:fill="5CB85C"/>
      <w:spacing w:before="60" w:after="60"/>
    </w:pPr>
    <w:rPr>
      <w:color w:val="FFFFFF"/>
      <w:sz w:val="17"/>
      <w:szCs w:val="17"/>
    </w:rPr>
  </w:style>
  <w:style w:type="paragraph" w:customStyle="1" w:styleId="note">
    <w:name w:val="note"/>
    <w:basedOn w:val="Normal"/>
    <w:pPr>
      <w:pBdr>
        <w:top w:val="single" w:sz="6" w:space="7" w:color="E8E3B0"/>
        <w:left w:val="single" w:sz="6" w:space="10" w:color="E8E3B0"/>
        <w:bottom w:val="single" w:sz="6" w:space="7" w:color="E8E3B0"/>
        <w:right w:val="single" w:sz="6" w:space="10" w:color="E8E3B0"/>
      </w:pBdr>
      <w:shd w:val="clear" w:color="auto" w:fill="FBFBE8"/>
      <w:spacing w:before="160" w:after="160"/>
    </w:pPr>
    <w:rPr>
      <w:sz w:val="20"/>
      <w:szCs w:val="20"/>
    </w:rPr>
  </w:style>
  <w:style w:type="paragraph" w:customStyle="1" w:styleId="cover">
    <w:name w:val="cover"/>
    <w:basedOn w:val="Normal"/>
    <w:pPr>
      <w:spacing w:before="60" w:after="60"/>
    </w:pPr>
  </w:style>
  <w:style w:type="paragraph" w:customStyle="1" w:styleId="center">
    <w:name w:val="center"/>
    <w:basedOn w:val="Normal"/>
    <w:pPr>
      <w:spacing w:before="60" w:after="60"/>
      <w:jc w:val="center"/>
    </w:pPr>
  </w:style>
  <w:style w:type="paragraph" w:customStyle="1" w:styleId="brand">
    <w:name w:val="brand"/>
    <w:basedOn w:val="Normal"/>
    <w:pPr>
      <w:spacing w:before="60" w:after="60"/>
    </w:pPr>
    <w:rPr>
      <w:b/>
      <w:bCs/>
      <w:color w:val="1F6F9E"/>
      <w:spacing w:val="10"/>
      <w:sz w:val="32"/>
      <w:szCs w:val="32"/>
    </w:rPr>
  </w:style>
  <w:style w:type="character" w:customStyle="1" w:styleId="tag1">
    <w:name w:val="tag1"/>
    <w:basedOn w:val="DefaultParagraphFont"/>
    <w:rPr>
      <w:color w:val="FFFFFF"/>
      <w:sz w:val="17"/>
      <w:szCs w:val="17"/>
      <w:shd w:val="clear" w:color="auto" w:fill="5CB8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1912</Words>
  <Characters>10905</Characters>
  <Application>Microsoft Office Word</Application>
  <DocSecurity>4</DocSecurity>
  <Lines>90</Lines>
  <Paragraphs>25</Paragraphs>
  <ScaleCrop>false</ScaleCrop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2026-06-05T10:32:00Z</dcterms:created>
  <dcterms:modified xsi:type="dcterms:W3CDTF">2026-06-05T10:32:00Z</dcterms:modified>
</cp:coreProperties>
</file>