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631433" w14:textId="77777777" w:rsidR="007A6367" w:rsidRDefault="007A6367">
      <w:pPr>
        <w:pStyle w:val="brand"/>
        <w:spacing w:before="120" w:after="120"/>
        <w:rPr>
          <w:rFonts w:ascii="Segoe UI" w:hAnsi="Segoe UI" w:cs="Segoe UI"/>
        </w:rPr>
      </w:pPr>
      <w:r>
        <w:rPr>
          <w:rFonts w:ascii="Segoe UI" w:hAnsi="Segoe UI" w:cs="Segoe UI"/>
        </w:rPr>
        <w:t>WisdomIT</w:t>
      </w:r>
    </w:p>
    <w:p w14:paraId="180AE463" w14:textId="77777777" w:rsidR="007A6367" w:rsidRDefault="007A6367">
      <w:pPr>
        <w:pStyle w:val="sub"/>
        <w:spacing w:before="120" w:after="120"/>
        <w:rPr>
          <w:rFonts w:ascii="Segoe UI" w:hAnsi="Segoe UI" w:cs="Segoe UI"/>
        </w:rPr>
      </w:pPr>
      <w:r>
        <w:rPr>
          <w:rFonts w:ascii="Segoe UI" w:hAnsi="Segoe UI" w:cs="Segoe UI"/>
        </w:rPr>
        <w:t>Solution Proposal &amp; Functional Design</w:t>
      </w:r>
    </w:p>
    <w:p w14:paraId="74E8672E" w14:textId="77777777" w:rsidR="007A6367" w:rsidRDefault="007A6367">
      <w:pPr>
        <w:pStyle w:val="Heading1"/>
        <w:spacing w:before="0" w:beforeAutospacing="0" w:after="80" w:afterAutospacing="0"/>
        <w:rPr>
          <w:rFonts w:ascii="Segoe UI" w:eastAsia="Times New Roman" w:hAnsi="Segoe UI" w:cs="Segoe UI"/>
          <w:color w:val="1F6F9E"/>
        </w:rPr>
      </w:pPr>
      <w:r>
        <w:rPr>
          <w:rFonts w:ascii="Segoe UI" w:eastAsia="Times New Roman" w:hAnsi="Segoe UI" w:cs="Segoe UI"/>
          <w:color w:val="1F6F9E"/>
        </w:rPr>
        <w:t>Technician Time Management Module</w:t>
      </w:r>
    </w:p>
    <w:p w14:paraId="12CB38EA" w14:textId="77777777" w:rsidR="007A6367" w:rsidRDefault="007A6367">
      <w:pPr>
        <w:pStyle w:val="sub"/>
        <w:spacing w:before="120" w:after="120"/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t>A new module for the YES ERP — Task-level Time Booking, Labour Costing &amp; Service Efficiency</w:t>
      </w:r>
    </w:p>
    <w:tbl>
      <w:tblPr>
        <w:tblW w:w="36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5406"/>
      </w:tblGrid>
      <w:tr w:rsidR="00000000" w14:paraId="6BEE6CEB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9531D63" w14:textId="77777777" w:rsidR="007A6367" w:rsidRDefault="007A6367">
            <w:pPr>
              <w:spacing w:before="48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Prepared by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9B112B" w14:textId="77777777" w:rsidR="007A6367" w:rsidRDefault="007A6367">
            <w:pPr>
              <w:spacing w:before="48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WisdomIT</w:t>
            </w:r>
          </w:p>
        </w:tc>
      </w:tr>
      <w:tr w:rsidR="00000000" w14:paraId="154B86AF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4D56C75" w14:textId="77777777" w:rsidR="007A6367" w:rsidRDefault="007A6367">
            <w:pPr>
              <w:spacing w:before="48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Prepared for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AE8C5B" w14:textId="77777777" w:rsidR="007A6367" w:rsidRDefault="007A6367">
            <w:pPr>
              <w:spacing w:before="48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Yellow Equipment Services LLC</w:t>
            </w:r>
          </w:p>
        </w:tc>
      </w:tr>
      <w:tr w:rsidR="00000000" w14:paraId="675BE7C3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D7A925D" w14:textId="77777777" w:rsidR="007A6367" w:rsidRDefault="007A6367">
            <w:pPr>
              <w:spacing w:before="48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Platform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24DA266" w14:textId="77777777" w:rsidR="007A6367" w:rsidRDefault="007A6367">
            <w:pPr>
              <w:spacing w:before="48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ASP.NET 4.8 Web Forms (front-end) · Oracle Database (back-end)</w:t>
            </w:r>
          </w:p>
        </w:tc>
      </w:tr>
      <w:tr w:rsidR="00000000" w14:paraId="433ABAE5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BD71355" w14:textId="77777777" w:rsidR="007A6367" w:rsidRDefault="007A6367">
            <w:pPr>
              <w:spacing w:before="48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Integrates with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50D8883" w14:textId="77777777" w:rsidR="007A6367" w:rsidRDefault="007A6367">
            <w:pPr>
              <w:spacing w:before="48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Existing YES ERP — Work Order / Job, Employee, Customer, Supplier, Purchase, Sales</w:t>
            </w:r>
          </w:p>
        </w:tc>
      </w:tr>
      <w:tr w:rsidR="00000000" w14:paraId="4B661F0D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F20AA99" w14:textId="77777777" w:rsidR="007A6367" w:rsidRDefault="007A6367">
            <w:pPr>
              <w:spacing w:before="48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Document type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33D8D64" w14:textId="77777777" w:rsidR="007A6367" w:rsidRDefault="007A6367">
            <w:pPr>
              <w:spacing w:before="48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Solution overview, screens &amp; masters, phasing</w:t>
            </w:r>
          </w:p>
        </w:tc>
      </w:tr>
      <w:tr w:rsidR="00000000" w14:paraId="4AA88A6D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7C21AE1" w14:textId="77777777" w:rsidR="007A6367" w:rsidRDefault="007A6367">
            <w:pPr>
              <w:spacing w:before="48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Version / Date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C8DE574" w14:textId="77777777" w:rsidR="007A6367" w:rsidRDefault="007A6367">
            <w:pPr>
              <w:spacing w:before="48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v3.0 · June 2026</w:t>
            </w:r>
          </w:p>
        </w:tc>
      </w:tr>
    </w:tbl>
    <w:p w14:paraId="3ED35808" w14:textId="77777777" w:rsidR="007A6367" w:rsidRDefault="007A6367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Executive Summary</w:t>
      </w:r>
    </w:p>
    <w:p w14:paraId="4CE4FBFA" w14:textId="77777777" w:rsidR="007A6367" w:rsidRDefault="007A6367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 xml:space="preserve">The existing YES ERP captures the </w:t>
      </w:r>
      <w:r>
        <w:rPr>
          <w:rFonts w:ascii="Segoe UI" w:hAnsi="Segoe UI" w:cs="Segoe UI"/>
          <w:b/>
          <w:bCs/>
          <w:color w:val="222222"/>
          <w:sz w:val="22"/>
          <w:szCs w:val="22"/>
        </w:rPr>
        <w:t>material and financial</w:t>
      </w:r>
      <w:r>
        <w:rPr>
          <w:rFonts w:ascii="Segoe UI" w:hAnsi="Segoe UI" w:cs="Segoe UI"/>
          <w:color w:val="222222"/>
          <w:sz w:val="22"/>
          <w:szCs w:val="22"/>
        </w:rPr>
        <w:t xml:space="preserve"> side of every job — Purchase, GRN, Material Issues, Expenses and Sales Invoice all post against a single </w:t>
      </w:r>
      <w:r>
        <w:rPr>
          <w:rFonts w:ascii="Segoe UI" w:hAnsi="Segoe UI" w:cs="Segoe UI"/>
          <w:b/>
          <w:bCs/>
          <w:color w:val="222222"/>
          <w:sz w:val="22"/>
          <w:szCs w:val="22"/>
        </w:rPr>
        <w:t>Job Code</w:t>
      </w:r>
      <w:r>
        <w:rPr>
          <w:rFonts w:ascii="Segoe UI" w:hAnsi="Segoe UI" w:cs="Segoe UI"/>
          <w:color w:val="222222"/>
          <w:sz w:val="22"/>
          <w:szCs w:val="22"/>
        </w:rPr>
        <w:t xml:space="preserve">. What it does not yet capture is </w:t>
      </w:r>
      <w:r>
        <w:rPr>
          <w:rFonts w:ascii="Segoe UI" w:hAnsi="Segoe UI" w:cs="Segoe UI"/>
          <w:b/>
          <w:bCs/>
          <w:color w:val="222222"/>
          <w:sz w:val="22"/>
          <w:szCs w:val="22"/>
        </w:rPr>
        <w:t>technician time (labour)</w:t>
      </w:r>
      <w:r>
        <w:rPr>
          <w:rFonts w:ascii="Segoe UI" w:hAnsi="Segoe UI" w:cs="Segoe UI"/>
          <w:color w:val="222222"/>
          <w:sz w:val="22"/>
          <w:szCs w:val="22"/>
        </w:rPr>
        <w:t>. As a result, job cost is understated, service efficiency cannot be measured, and true job profitability cannot be calculated.</w:t>
      </w:r>
    </w:p>
    <w:p w14:paraId="07A39432" w14:textId="77777777" w:rsidR="007A6367" w:rsidRDefault="007A6367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 xml:space="preserve">WisdomIT proposes a </w:t>
      </w:r>
      <w:r>
        <w:rPr>
          <w:rFonts w:ascii="Segoe UI" w:hAnsi="Segoe UI" w:cs="Segoe UI"/>
          <w:b/>
          <w:bCs/>
          <w:color w:val="222222"/>
          <w:sz w:val="22"/>
          <w:szCs w:val="22"/>
        </w:rPr>
        <w:t>Technician Time Management Module</w:t>
      </w:r>
      <w:r>
        <w:rPr>
          <w:rFonts w:ascii="Segoe UI" w:hAnsi="Segoe UI" w:cs="Segoe UI"/>
          <w:color w:val="222222"/>
          <w:sz w:val="22"/>
          <w:szCs w:val="22"/>
        </w:rPr>
        <w:t xml:space="preserve"> that plugs into the existing ERP. It adds one new transaction — </w:t>
      </w:r>
      <w:r>
        <w:rPr>
          <w:rFonts w:ascii="Segoe UI" w:hAnsi="Segoe UI" w:cs="Segoe UI"/>
          <w:b/>
          <w:bCs/>
          <w:color w:val="222222"/>
          <w:sz w:val="22"/>
          <w:szCs w:val="22"/>
        </w:rPr>
        <w:t>Time Booking Posting</w:t>
      </w:r>
      <w:r>
        <w:rPr>
          <w:rFonts w:ascii="Segoe UI" w:hAnsi="Segoe UI" w:cs="Segoe UI"/>
          <w:color w:val="222222"/>
          <w:sz w:val="22"/>
          <w:szCs w:val="22"/>
        </w:rPr>
        <w:t xml:space="preserve"> — plus the supporting masters needed to value that time. Time is booked at </w:t>
      </w:r>
      <w:r>
        <w:rPr>
          <w:rFonts w:ascii="Segoe UI" w:hAnsi="Segoe UI" w:cs="Segoe UI"/>
          <w:b/>
          <w:bCs/>
          <w:color w:val="222222"/>
          <w:sz w:val="22"/>
          <w:szCs w:val="22"/>
        </w:rPr>
        <w:t>Task</w:t>
      </w:r>
      <w:r>
        <w:rPr>
          <w:rFonts w:ascii="Segoe UI" w:hAnsi="Segoe UI" w:cs="Segoe UI"/>
          <w:color w:val="222222"/>
          <w:sz w:val="22"/>
          <w:szCs w:val="22"/>
        </w:rPr>
        <w:t xml:space="preserve"> level: one Work Order has one-to-many tasks (e.g. Disassemble, Assemble, Testing), and each booking is keyed by </w:t>
      </w:r>
      <w:r>
        <w:rPr>
          <w:rFonts w:ascii="Segoe UI" w:hAnsi="Segoe UI" w:cs="Segoe UI"/>
          <w:b/>
          <w:bCs/>
          <w:color w:val="222222"/>
          <w:sz w:val="22"/>
          <w:szCs w:val="22"/>
        </w:rPr>
        <w:t>Job No + Task</w:t>
      </w:r>
      <w:r>
        <w:rPr>
          <w:rFonts w:ascii="Segoe UI" w:hAnsi="Segoe UI" w:cs="Segoe UI"/>
          <w:color w:val="222222"/>
          <w:sz w:val="22"/>
          <w:szCs w:val="22"/>
        </w:rPr>
        <w:t xml:space="preserve">. Because every booking carries the same </w:t>
      </w:r>
      <w:r>
        <w:rPr>
          <w:rFonts w:ascii="Segoe UI" w:hAnsi="Segoe UI" w:cs="Segoe UI"/>
          <w:b/>
          <w:bCs/>
          <w:color w:val="222222"/>
          <w:sz w:val="22"/>
          <w:szCs w:val="22"/>
        </w:rPr>
        <w:t>Job Code</w:t>
      </w:r>
      <w:r>
        <w:rPr>
          <w:rFonts w:ascii="Segoe UI" w:hAnsi="Segoe UI" w:cs="Segoe UI"/>
          <w:color w:val="222222"/>
          <w:sz w:val="22"/>
          <w:szCs w:val="22"/>
        </w:rPr>
        <w:t xml:space="preserve">, labour joins material, expense and revenue in the job picture, and is posted to Finance using the </w:t>
      </w:r>
      <w:r>
        <w:rPr>
          <w:rFonts w:ascii="Segoe UI" w:hAnsi="Segoe UI" w:cs="Segoe UI"/>
          <w:b/>
          <w:bCs/>
          <w:color w:val="222222"/>
          <w:sz w:val="22"/>
          <w:szCs w:val="22"/>
        </w:rPr>
        <w:t>Job Code (FITD_TA_CODE1)</w:t>
      </w:r>
      <w:r>
        <w:rPr>
          <w:rFonts w:ascii="Segoe UI" w:hAnsi="Segoe UI" w:cs="Segoe UI"/>
          <w:color w:val="222222"/>
          <w:sz w:val="22"/>
          <w:szCs w:val="22"/>
        </w:rPr>
        <w:t xml:space="preserve"> and </w:t>
      </w:r>
      <w:r>
        <w:rPr>
          <w:rFonts w:ascii="Segoe UI" w:hAnsi="Segoe UI" w:cs="Segoe UI"/>
          <w:b/>
          <w:bCs/>
          <w:color w:val="222222"/>
          <w:sz w:val="22"/>
          <w:szCs w:val="22"/>
        </w:rPr>
        <w:t>Technician</w:t>
      </w:r>
      <w:r>
        <w:rPr>
          <w:rFonts w:ascii="Segoe UI" w:hAnsi="Segoe UI" w:cs="Segoe UI"/>
          <w:b/>
          <w:bCs/>
          <w:color w:val="222222"/>
          <w:sz w:val="22"/>
          <w:szCs w:val="22"/>
        </w:rPr>
        <w:t xml:space="preserve"> Code (FITD_TA_CODE2)</w:t>
      </w:r>
      <w:r>
        <w:rPr>
          <w:rFonts w:ascii="Segoe UI" w:hAnsi="Segoe UI" w:cs="Segoe UI"/>
          <w:color w:val="222222"/>
          <w:sz w:val="22"/>
          <w:szCs w:val="22"/>
        </w:rPr>
        <w:t>.</w:t>
      </w:r>
    </w:p>
    <w:p w14:paraId="2978E4A2" w14:textId="77777777" w:rsidR="007A6367" w:rsidRDefault="007A6367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 xml:space="preserve">The module delivers: accurate labour cost on each job; automatic Normal/Overtime classification; Industry &amp; Location-based labour rates; task-level Standard Hours; and efficiency, productivity and performance reporting against the manufacturer "standard hours" and the 192-hour monthly benchmark. Delivery is staged into </w:t>
      </w:r>
      <w:r>
        <w:rPr>
          <w:rFonts w:ascii="Segoe UI" w:hAnsi="Segoe UI" w:cs="Segoe UI"/>
          <w:b/>
          <w:bCs/>
          <w:color w:val="222222"/>
          <w:sz w:val="22"/>
          <w:szCs w:val="22"/>
        </w:rPr>
        <w:t>Phase 1</w:t>
      </w:r>
      <w:r>
        <w:rPr>
          <w:rFonts w:ascii="Segoe UI" w:hAnsi="Segoe UI" w:cs="Segoe UI"/>
          <w:color w:val="222222"/>
          <w:sz w:val="22"/>
          <w:szCs w:val="22"/>
        </w:rPr>
        <w:t xml:space="preserve"> (this proposal) and </w:t>
      </w:r>
      <w:r>
        <w:rPr>
          <w:rFonts w:ascii="Segoe UI" w:hAnsi="Segoe UI" w:cs="Segoe UI"/>
          <w:b/>
          <w:bCs/>
          <w:color w:val="222222"/>
          <w:sz w:val="22"/>
          <w:szCs w:val="22"/>
        </w:rPr>
        <w:t>Phase 2</w:t>
      </w:r>
      <w:r>
        <w:rPr>
          <w:rFonts w:ascii="Segoe UI" w:hAnsi="Segoe UI" w:cs="Segoe UI"/>
          <w:color w:val="222222"/>
          <w:sz w:val="22"/>
          <w:szCs w:val="22"/>
        </w:rPr>
        <w:t xml:space="preserve"> (future billing).</w:t>
      </w:r>
    </w:p>
    <w:p w14:paraId="1DE7E39C" w14:textId="77777777" w:rsidR="007A6367" w:rsidRDefault="007A6367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Background — Current System</w:t>
      </w:r>
    </w:p>
    <w:p w14:paraId="64139975" w14:textId="77777777" w:rsidR="007A6367" w:rsidRDefault="007A6367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>The ERP already records, against each Job Code: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4872"/>
        <w:gridCol w:w="2408"/>
      </w:tblGrid>
      <w:tr w:rsidR="00000000" w14:paraId="2B05E233" w14:textId="77777777"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EF309C6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Existing area</w:t>
            </w:r>
          </w:p>
        </w:tc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CCADCD4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What it captures</w:t>
            </w:r>
          </w:p>
        </w:tc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D867A11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Effect on job</w:t>
            </w:r>
          </w:p>
        </w:tc>
      </w:tr>
      <w:tr w:rsidR="00000000" w14:paraId="09DB6B1E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BC39A78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Purchase Order / GRN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A099C33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Materials &amp; bought-out items received for the job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DBA299F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Material cost</w:t>
            </w:r>
          </w:p>
        </w:tc>
      </w:tr>
      <w:tr w:rsidR="00000000" w14:paraId="6FB798F6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1A913C6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Material Issue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E685D69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Stock items consumed on the job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4D44DC0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Material cost</w:t>
            </w:r>
          </w:p>
        </w:tc>
      </w:tr>
      <w:tr w:rsidR="00000000" w14:paraId="496A2195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17409E1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Expenses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BABE7F7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Other costs booked to the job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CEE9F82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Other cost</w:t>
            </w:r>
          </w:p>
        </w:tc>
      </w:tr>
      <w:tr w:rsidR="00000000" w14:paraId="2C0BA371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97256D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Sales Invoice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838756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Amount billed to the customer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CEBC5AE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Revenue</w:t>
            </w:r>
          </w:p>
        </w:tc>
      </w:tr>
      <w:tr w:rsidR="00000000" w14:paraId="27A9DFD9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589EA02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B3433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B3433F"/>
                <w:sz w:val="20"/>
                <w:szCs w:val="20"/>
              </w:rPr>
              <w:t>Technician Time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6E34544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B3433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B3433F"/>
                <w:sz w:val="20"/>
                <w:szCs w:val="20"/>
              </w:rPr>
              <w:t>Not captured today — the gap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7E502D0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B3433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B3433F"/>
                <w:sz w:val="20"/>
                <w:szCs w:val="20"/>
              </w:rPr>
              <w:t>Labour cost (missing)</w:t>
            </w:r>
          </w:p>
        </w:tc>
      </w:tr>
    </w:tbl>
    <w:p w14:paraId="3AFD4C18" w14:textId="77777777" w:rsidR="007A6367" w:rsidRDefault="007A6367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 xml:space="preserve">The Work Order already holds Job No (Job Code), Model, Task and Job Location, and the existing setup already has </w:t>
      </w:r>
      <w:r>
        <w:rPr>
          <w:rFonts w:ascii="Segoe UI" w:hAnsi="Segoe UI" w:cs="Segoe UI"/>
          <w:b/>
          <w:bCs/>
          <w:color w:val="222222"/>
          <w:sz w:val="22"/>
          <w:szCs w:val="22"/>
        </w:rPr>
        <w:t>task functionality</w:t>
      </w:r>
      <w:r>
        <w:rPr>
          <w:rFonts w:ascii="Segoe UI" w:hAnsi="Segoe UI" w:cs="Segoe UI"/>
          <w:color w:val="222222"/>
          <w:sz w:val="22"/>
          <w:szCs w:val="22"/>
        </w:rPr>
        <w:t xml:space="preserve"> on the Work Order — which this module builds upon by booking time at task level.</w:t>
      </w:r>
    </w:p>
    <w:p w14:paraId="225CFA67" w14:textId="77777777" w:rsidR="007A6367" w:rsidRDefault="007A6367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Requirement Understanding &amp; Scope</w:t>
      </w:r>
    </w:p>
    <w:p w14:paraId="63FF1868" w14:textId="77777777" w:rsidR="007A6367" w:rsidRDefault="007A6367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 xml:space="preserve">Based on the requirement document and subsequent client confirmations, the work is staged into two phases. </w:t>
      </w:r>
      <w:r>
        <w:rPr>
          <w:rFonts w:ascii="Segoe UI" w:hAnsi="Segoe UI" w:cs="Segoe UI"/>
          <w:b/>
          <w:bCs/>
          <w:color w:val="222222"/>
          <w:sz w:val="22"/>
          <w:szCs w:val="22"/>
        </w:rPr>
        <w:t>Phase 1 combines parts A and B and is delivered together.</w:t>
      </w:r>
    </w:p>
    <w:p w14:paraId="4C584990" w14:textId="77777777" w:rsidR="007A6367" w:rsidRDefault="007A6367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Phase 1 — Task-level Time Booking, Costing &amp; Performance </w:t>
      </w:r>
      <w:r>
        <w:rPr>
          <w:rStyle w:val="tag1"/>
          <w:rFonts w:ascii="Segoe UI" w:eastAsia="Times New Roman" w:hAnsi="Segoe UI" w:cs="Segoe UI"/>
        </w:rPr>
        <w:t>This proposal</w:t>
      </w:r>
    </w:p>
    <w:p w14:paraId="720AF5D9" w14:textId="77777777" w:rsidR="007A6367" w:rsidRDefault="007A6367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b/>
          <w:bCs/>
          <w:color w:val="222222"/>
          <w:sz w:val="22"/>
          <w:szCs w:val="22"/>
        </w:rPr>
        <w:t>1A · Time Booking &amp; Posting</w:t>
      </w:r>
    </w:p>
    <w:p w14:paraId="29866C30" w14:textId="77777777" w:rsidR="007A6367" w:rsidRDefault="007A6367">
      <w:pPr>
        <w:numPr>
          <w:ilvl w:val="0"/>
          <w:numId w:val="1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Capture technician time bookings against the Work Order at 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Task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level, and generate efficiency &amp; productivity reports by Technician, Location, Work Type and Industry.</w:t>
      </w:r>
    </w:p>
    <w:p w14:paraId="24F125B6" w14:textId="77777777" w:rsidR="007A6367" w:rsidRDefault="007A6367">
      <w:pPr>
        <w:numPr>
          <w:ilvl w:val="0"/>
          <w:numId w:val="1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New fields: 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Work (Job) Type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including "Non-Chargeable" (treated as expense using the COGS / cost rate); 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Transaction Start Date-Time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and 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End Date-Time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; 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Elapse Time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(calculated); 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Time Type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(calculated — before/after duty timings and weekends = Overtime, else Normal).</w:t>
      </w:r>
    </w:p>
    <w:p w14:paraId="52407A67" w14:textId="77777777" w:rsidR="007A6367" w:rsidRDefault="007A6367">
      <w:pPr>
        <w:numPr>
          <w:ilvl w:val="0"/>
          <w:numId w:val="1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Industry Code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mapped from the Customer (by Customer number); interim mapping provided via file.</w:t>
      </w:r>
    </w:p>
    <w:p w14:paraId="0EA49F9B" w14:textId="77777777" w:rsidR="007A6367" w:rsidRDefault="007A6367">
      <w:pPr>
        <w:numPr>
          <w:ilvl w:val="0"/>
          <w:numId w:val="1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Labour Rate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applied by Industry and Location; interim rates provided via monthly dump file.</w:t>
      </w:r>
    </w:p>
    <w:p w14:paraId="5C8BBD25" w14:textId="77777777" w:rsidR="007A6367" w:rsidRDefault="007A6367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b/>
          <w:bCs/>
          <w:color w:val="222222"/>
          <w:sz w:val="22"/>
          <w:szCs w:val="22"/>
        </w:rPr>
        <w:t>1B · Performance Dashboard &amp; Standard Hours</w:t>
      </w:r>
    </w:p>
    <w:p w14:paraId="77E42B59" w14:textId="77777777" w:rsidR="007A6367" w:rsidRDefault="007A6367">
      <w:pPr>
        <w:numPr>
          <w:ilvl w:val="0"/>
          <w:numId w:val="2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Technician Performance Dashboard for Service Operations and Executive KPIs.</w:t>
      </w:r>
    </w:p>
    <w:p w14:paraId="075FFFA7" w14:textId="77777777" w:rsidR="007A6367" w:rsidRDefault="007A6367">
      <w:pPr>
        <w:numPr>
          <w:ilvl w:val="0"/>
          <w:numId w:val="2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Record 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Standard Hours at Task level</w:t>
      </w:r>
      <w:r>
        <w:rPr>
          <w:rFonts w:ascii="Segoe UI" w:eastAsia="Times New Roman" w:hAnsi="Segoe UI" w:cs="Segoe UI"/>
          <w:color w:val="222222"/>
          <w:sz w:val="22"/>
          <w:szCs w:val="22"/>
        </w:rPr>
        <w:t>, shared by equipment dimensions (Manufacturer · Model · Series · Component · Task).</w:t>
      </w:r>
    </w:p>
    <w:p w14:paraId="08DF6923" w14:textId="77777777" w:rsidR="007A6367" w:rsidRDefault="007A6367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b/>
          <w:bCs/>
          <w:color w:val="222222"/>
          <w:sz w:val="22"/>
          <w:szCs w:val="22"/>
        </w:rPr>
        <w:t>Task level (client confirmation)</w:t>
      </w:r>
    </w:p>
    <w:p w14:paraId="7DD1116B" w14:textId="77777777" w:rsidR="007A6367" w:rsidRDefault="007A6367">
      <w:pPr>
        <w:numPr>
          <w:ilvl w:val="0"/>
          <w:numId w:val="3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One Work Order has 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one-to-many tasks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; time is booked at the 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task level</w:t>
      </w:r>
      <w:r>
        <w:rPr>
          <w:rFonts w:ascii="Segoe UI" w:eastAsia="Times New Roman" w:hAnsi="Segoe UI" w:cs="Segoe UI"/>
          <w:color w:val="222222"/>
          <w:sz w:val="22"/>
          <w:szCs w:val="22"/>
        </w:rPr>
        <w:t>.</w:t>
      </w:r>
    </w:p>
    <w:p w14:paraId="58962E6E" w14:textId="77777777" w:rsidR="007A6367" w:rsidRDefault="007A6367">
      <w:pPr>
        <w:numPr>
          <w:ilvl w:val="0"/>
          <w:numId w:val="3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Standard time reference is held at 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task level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, shared by 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Component, Model, Series, Manufacturer</w:t>
      </w:r>
      <w:r>
        <w:rPr>
          <w:rFonts w:ascii="Segoe UI" w:eastAsia="Times New Roman" w:hAnsi="Segoe UI" w:cs="Segoe UI"/>
          <w:color w:val="222222"/>
          <w:sz w:val="22"/>
          <w:szCs w:val="22"/>
        </w:rPr>
        <w:t>.</w:t>
      </w:r>
    </w:p>
    <w:p w14:paraId="148015D8" w14:textId="77777777" w:rsidR="007A6367" w:rsidRDefault="007A6367">
      <w:pPr>
        <w:numPr>
          <w:ilvl w:val="0"/>
          <w:numId w:val="3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Job Number + Task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form the concatenated key for a booking.</w:t>
      </w:r>
    </w:p>
    <w:p w14:paraId="10D2B7D1" w14:textId="77777777" w:rsidR="007A6367" w:rsidRDefault="007A6367">
      <w:pPr>
        <w:numPr>
          <w:ilvl w:val="0"/>
          <w:numId w:val="3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Example: 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</w:rPr>
        <w:t>Recondition Transmission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→ tasks 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</w:rPr>
        <w:t>Disassemble, Assemble, Testing</w:t>
      </w:r>
      <w:r>
        <w:rPr>
          <w:rFonts w:ascii="Segoe UI" w:eastAsia="Times New Roman" w:hAnsi="Segoe UI" w:cs="Segoe UI"/>
          <w:color w:val="222222"/>
          <w:sz w:val="22"/>
          <w:szCs w:val="22"/>
        </w:rPr>
        <w:t>.</w:t>
      </w:r>
    </w:p>
    <w:p w14:paraId="7EE2972D" w14:textId="77777777" w:rsidR="007A6367" w:rsidRDefault="007A6367">
      <w:pPr>
        <w:numPr>
          <w:ilvl w:val="0"/>
          <w:numId w:val="3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The client will review the master tables and provide the required inputs; Labour KPI and formulation will be provided in the interim.</w:t>
      </w:r>
    </w:p>
    <w:p w14:paraId="55CE99C6" w14:textId="77777777" w:rsidR="007A6367" w:rsidRDefault="007A6367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Phase 2 — Billing on new platform </w:t>
      </w:r>
      <w:r>
        <w:rPr>
          <w:rStyle w:val="tag1"/>
          <w:rFonts w:ascii="Segoe UI" w:eastAsia="Times New Roman" w:hAnsi="Segoe UI" w:cs="Segoe UI"/>
        </w:rPr>
        <w:t>Future</w:t>
      </w:r>
    </w:p>
    <w:p w14:paraId="71EE27A7" w14:textId="77777777" w:rsidR="007A6367" w:rsidRDefault="007A6367">
      <w:pPr>
        <w:numPr>
          <w:ilvl w:val="0"/>
          <w:numId w:val="4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Today service is charged as fixed price for labour repair. In future: both 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Fixed Price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and 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Time &amp; Material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for booked hours on the job.</w:t>
      </w:r>
    </w:p>
    <w:p w14:paraId="587432FE" w14:textId="77777777" w:rsidR="007A6367" w:rsidRDefault="007A6367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Gap Analysis (As-Is vs To-Be)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3270"/>
        <w:gridCol w:w="4614"/>
      </w:tblGrid>
      <w:tr w:rsidR="00000000" w14:paraId="14ACBD71" w14:textId="77777777"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CD527E4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8684C11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As-Is (today)</w:t>
            </w:r>
          </w:p>
        </w:tc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43AF3ED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To-Be (with module)</w:t>
            </w:r>
          </w:p>
        </w:tc>
      </w:tr>
      <w:tr w:rsidR="00000000" w14:paraId="0BAF40B5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1EC52B8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Technician time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22E3F4D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Not recorded against jobs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33F3A5F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Booked per technician, per task, with start/end date-time</w:t>
            </w:r>
          </w:p>
        </w:tc>
      </w:tr>
      <w:tr w:rsidR="00000000" w14:paraId="3601E119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D520C56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Work breakdown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B01C01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Task exists on WO but no time/standard against it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22F2743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Time booked per Task; key = Job No + Task</w:t>
            </w:r>
          </w:p>
        </w:tc>
      </w:tr>
      <w:tr w:rsidR="00000000" w14:paraId="6C78DCD2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12558EC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Normal vs Overtime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0D10B3D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No classification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A8CACC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Auto-classified from duty timings &amp; weekend calendar</w:t>
            </w:r>
          </w:p>
        </w:tc>
      </w:tr>
      <w:tr w:rsidR="00000000" w14:paraId="0851C162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3BC4B3D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Labour cost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99F532E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Absent from job cost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046D478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Net hours × Industry/Location rate, posted to the job</w:t>
            </w:r>
          </w:p>
        </w:tc>
      </w:tr>
      <w:tr w:rsidR="00000000" w14:paraId="57546DDF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3749283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Standard hours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A25711F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971A1AE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Task-level standard (Mfr · Model · Series · Component · Task)</w:t>
            </w:r>
          </w:p>
        </w:tc>
      </w:tr>
      <w:tr w:rsidR="00000000" w14:paraId="35150622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D07DFCC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Finance posting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2218282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No labour analysis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A987032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Posted by Job Code 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(FITD_TA_CODE1) + Technician Code (FITD_TA_CODE2)</w:t>
            </w:r>
          </w:p>
        </w:tc>
      </w:tr>
      <w:tr w:rsidR="00000000" w14:paraId="5FA34D4A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990346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Efficiency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31F3B64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Not measurable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36568E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Actual vs Standard at task level &amp; 192-hr benchmark</w:t>
            </w:r>
          </w:p>
        </w:tc>
      </w:tr>
      <w:tr w:rsidR="00000000" w14:paraId="082E7A65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6D90992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WIP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F50D8EB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Labour WIP invisible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B9E6FA8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Unbilled labour visible via Job Status (In Progress)</w:t>
            </w:r>
          </w:p>
        </w:tc>
      </w:tr>
      <w:tr w:rsidR="00000000" w14:paraId="47ADD51A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1A19A1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Job profitability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6562462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Understated (no labour)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1BE96D9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Complete once labour is included (full P&amp;L in Phase 2)</w:t>
            </w:r>
          </w:p>
        </w:tc>
      </w:tr>
    </w:tbl>
    <w:p w14:paraId="72D53137" w14:textId="77777777" w:rsidR="007A6367" w:rsidRDefault="007A6367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Proposed Solution — Overview</w:t>
      </w:r>
    </w:p>
    <w:p w14:paraId="77CE04F6" w14:textId="77777777" w:rsidR="007A6367" w:rsidRDefault="007A6367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 xml:space="preserve">A self-contained module that sits alongside the existing ERP and reuses its masters. The design principle is simple: </w:t>
      </w:r>
      <w:r>
        <w:rPr>
          <w:rFonts w:ascii="Segoe UI" w:hAnsi="Segoe UI" w:cs="Segoe UI"/>
          <w:b/>
          <w:bCs/>
          <w:color w:val="222222"/>
          <w:sz w:val="22"/>
          <w:szCs w:val="22"/>
        </w:rPr>
        <w:t>the Job Code is the common key.</w:t>
      </w:r>
      <w:r>
        <w:rPr>
          <w:rFonts w:ascii="Segoe UI" w:hAnsi="Segoe UI" w:cs="Segoe UI"/>
          <w:color w:val="222222"/>
          <w:sz w:val="22"/>
          <w:szCs w:val="22"/>
        </w:rPr>
        <w:t xml:space="preserve"> Time bookings stamp the Job Code just like GRN, Issues and Expenses do, so they roll up together automatically.</w:t>
      </w:r>
    </w:p>
    <w:p w14:paraId="35A1467B" w14:textId="77777777" w:rsidR="007A6367" w:rsidRDefault="007A6367">
      <w:pPr>
        <w:pStyle w:val="center"/>
        <w:pBdr>
          <w:top w:val="single" w:sz="6" w:space="10" w:color="C9D6DF"/>
          <w:left w:val="single" w:sz="6" w:space="10" w:color="C9D6DF"/>
          <w:bottom w:val="single" w:sz="6" w:space="10" w:color="C9D6DF"/>
          <w:right w:val="single" w:sz="6" w:space="10" w:color="C9D6DF"/>
        </w:pBdr>
        <w:shd w:val="clear" w:color="auto" w:fill="F3F9FD"/>
        <w:spacing w:before="120" w:after="120"/>
        <w:rPr>
          <w:rFonts w:ascii="Segoe UI" w:hAnsi="Segoe UI" w:cs="Segoe UI"/>
          <w:color w:val="222222"/>
          <w:sz w:val="22"/>
          <w:szCs w:val="22"/>
        </w:rPr>
      </w:pPr>
      <w:r>
        <w:rPr>
          <w:rStyle w:val="HTMLCode"/>
        </w:rPr>
        <w:t>GRN</w:t>
      </w:r>
      <w:r>
        <w:rPr>
          <w:rFonts w:ascii="Segoe UI" w:hAnsi="Segoe UI" w:cs="Segoe UI"/>
          <w:color w:val="222222"/>
          <w:sz w:val="22"/>
          <w:szCs w:val="22"/>
        </w:rPr>
        <w:t xml:space="preserve"> + </w:t>
      </w:r>
      <w:r>
        <w:rPr>
          <w:rStyle w:val="HTMLCode"/>
        </w:rPr>
        <w:t>Material Issue</w:t>
      </w:r>
      <w:r>
        <w:rPr>
          <w:rFonts w:ascii="Segoe UI" w:hAnsi="Segoe UI" w:cs="Segoe UI"/>
          <w:color w:val="222222"/>
          <w:sz w:val="22"/>
          <w:szCs w:val="22"/>
        </w:rPr>
        <w:t xml:space="preserve"> + </w:t>
      </w:r>
      <w:r>
        <w:rPr>
          <w:rStyle w:val="HTMLCode"/>
        </w:rPr>
        <w:t>Expense</w:t>
      </w:r>
      <w:r>
        <w:rPr>
          <w:rFonts w:ascii="Segoe UI" w:hAnsi="Segoe UI" w:cs="Segoe UI"/>
          <w:color w:val="222222"/>
          <w:sz w:val="22"/>
          <w:szCs w:val="22"/>
        </w:rPr>
        <w:t xml:space="preserve"> + </w:t>
      </w:r>
      <w:r>
        <w:rPr>
          <w:rStyle w:val="HTMLCode"/>
          <w:b/>
          <w:bCs/>
        </w:rPr>
        <w:t>Technician Time (NEW)</w:t>
      </w:r>
      <w:r>
        <w:rPr>
          <w:rFonts w:ascii="Segoe UI" w:hAnsi="Segoe UI" w:cs="Segoe UI"/>
          <w:color w:val="222222"/>
          <w:sz w:val="22"/>
          <w:szCs w:val="22"/>
        </w:rPr>
        <w:t xml:space="preserve"> = </w:t>
      </w:r>
      <w:r>
        <w:rPr>
          <w:rFonts w:ascii="Segoe UI" w:hAnsi="Segoe UI" w:cs="Segoe UI"/>
          <w:b/>
          <w:bCs/>
          <w:color w:val="222222"/>
          <w:sz w:val="22"/>
          <w:szCs w:val="22"/>
        </w:rPr>
        <w:t>Job Cost</w:t>
      </w:r>
      <w:r>
        <w:rPr>
          <w:rFonts w:ascii="Segoe UI" w:hAnsi="Segoe UI" w:cs="Segoe UI"/>
          <w:color w:val="222222"/>
          <w:sz w:val="22"/>
          <w:szCs w:val="22"/>
        </w:rPr>
        <w:br/>
      </w:r>
      <w:r>
        <w:rPr>
          <w:rFonts w:ascii="Segoe UI" w:hAnsi="Segoe UI" w:cs="Segoe UI"/>
          <w:b/>
          <w:bCs/>
          <w:color w:val="222222"/>
          <w:sz w:val="22"/>
          <w:szCs w:val="22"/>
        </w:rPr>
        <w:t>Job Cost</w:t>
      </w:r>
      <w:r>
        <w:rPr>
          <w:rFonts w:ascii="Segoe UI" w:hAnsi="Segoe UI" w:cs="Segoe UI"/>
          <w:color w:val="222222"/>
          <w:sz w:val="22"/>
          <w:szCs w:val="22"/>
        </w:rPr>
        <w:t xml:space="preserve">  vs  </w:t>
      </w:r>
      <w:r>
        <w:rPr>
          <w:rStyle w:val="HTMLCode"/>
        </w:rPr>
        <w:t>Sales Invoice (Revenue)</w:t>
      </w:r>
      <w:r>
        <w:rPr>
          <w:rFonts w:ascii="Segoe UI" w:hAnsi="Segoe UI" w:cs="Segoe UI"/>
          <w:color w:val="222222"/>
          <w:sz w:val="22"/>
          <w:szCs w:val="22"/>
        </w:rPr>
        <w:t xml:space="preserve"> = </w:t>
      </w:r>
      <w:r>
        <w:rPr>
          <w:rFonts w:ascii="Segoe UI" w:hAnsi="Segoe UI" w:cs="Segoe UI"/>
          <w:b/>
          <w:bCs/>
          <w:color w:val="222222"/>
          <w:sz w:val="22"/>
          <w:szCs w:val="22"/>
        </w:rPr>
        <w:t>Job Profitability</w:t>
      </w:r>
      <w:r>
        <w:rPr>
          <w:rFonts w:ascii="Segoe UI" w:hAnsi="Segoe UI" w:cs="Segoe UI"/>
          <w:color w:val="222222"/>
          <w:sz w:val="22"/>
          <w:szCs w:val="22"/>
        </w:rPr>
        <w:t xml:space="preserve"> </w:t>
      </w:r>
    </w:p>
    <w:p w14:paraId="0719B2EE" w14:textId="77777777" w:rsidR="007A6367" w:rsidRDefault="007A6367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>Time booking follows a three-level structure, with the Task as the bookable level: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7201"/>
      </w:tblGrid>
      <w:tr w:rsidR="00000000" w14:paraId="2A697290" w14:textId="77777777"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FF20A8E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38BEF56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Holds</w:t>
            </w:r>
          </w:p>
        </w:tc>
      </w:tr>
      <w:tr w:rsidR="00000000" w14:paraId="4CA9041F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A5CBA42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Work Order (Header) — one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2623571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Job No, Customer, Equipment (Mfr · Model · Series · Component), Industry, Location, Work Type, Job Status</w:t>
            </w:r>
          </w:p>
        </w:tc>
      </w:tr>
      <w:tr w:rsidR="00000000" w14:paraId="3E2C6D71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B0FEB76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Task (bookable level) — many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CC8CB4E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Task (from Task master), Standard Hours (auto), key = </w:t>
            </w: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Job No + Task</w:t>
            </w:r>
          </w:p>
        </w:tc>
      </w:tr>
      <w:tr w:rsidR="00000000" w14:paraId="3CDADD82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96F5680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Time line — many per task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F564D28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Technician, Skill, Start/End, Lunch, Net Hrs, Time Type, Rate, Labour Cost</w:t>
            </w:r>
          </w:p>
        </w:tc>
      </w:tr>
    </w:tbl>
    <w:p w14:paraId="3370A63C" w14:textId="77777777" w:rsidR="007A6367" w:rsidRDefault="007A6367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 xml:space="preserve">No change is required to how material or expenses are entered. The module only </w:t>
      </w:r>
      <w:r>
        <w:rPr>
          <w:rFonts w:ascii="Segoe UI" w:hAnsi="Segoe UI" w:cs="Segoe UI"/>
          <w:b/>
          <w:bCs/>
          <w:color w:val="222222"/>
          <w:sz w:val="22"/>
          <w:szCs w:val="22"/>
        </w:rPr>
        <w:t>adds</w:t>
      </w:r>
      <w:r>
        <w:rPr>
          <w:rFonts w:ascii="Segoe UI" w:hAnsi="Segoe UI" w:cs="Segoe UI"/>
          <w:color w:val="222222"/>
          <w:sz w:val="22"/>
          <w:szCs w:val="22"/>
        </w:rPr>
        <w:t xml:space="preserve"> the missing labour input and the reporting that becomes possible once labour exists.</w:t>
      </w:r>
    </w:p>
    <w:p w14:paraId="03A615C1" w14:textId="77777777" w:rsidR="007A6367" w:rsidRDefault="007A6367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Solution Architecture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8169"/>
      </w:tblGrid>
      <w:tr w:rsidR="00000000" w14:paraId="23F9E4CD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59D4B4F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Front-end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E5EC008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ASP.NET </w:t>
            </w: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4.8 Web Forms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(.aspx), styled to match the current YES ERP theme; server-side validation; same authentication / role model.</w:t>
            </w:r>
          </w:p>
        </w:tc>
      </w:tr>
      <w:tr w:rsidR="00000000" w14:paraId="0A21046C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4CB438C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Back-end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4EB18BE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Oracle Database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— new </w:t>
            </w:r>
            <w:r>
              <w:rPr>
                <w:rStyle w:val="HTMLCode"/>
              </w:rPr>
              <w:t>TM_*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tables, views and PL/SQL packages for calculation &amp; posting; foreign keys to existing Job, Employee and Customer tables.</w:t>
            </w:r>
          </w:p>
        </w:tc>
      </w:tr>
      <w:tr w:rsidR="00000000" w14:paraId="0DD3287B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B35D15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Business logic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F06AACD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Elapse / Net-hours / Time-Type / Rate / Cost computed in PL/SQL (and re-validated in the app layer) so results are consistent across UI and reports.</w:t>
            </w:r>
          </w:p>
        </w:tc>
      </w:tr>
      <w:tr w:rsidR="00000000" w14:paraId="69B91A8B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C4BE63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Finance posting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C8D5A6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Labour cost is posted against the Job using </w:t>
            </w: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Job Code in FITD_TA_CODE1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and </w:t>
            </w: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Technician Code in FITD_TA_CODE2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; the time line additionally carries the Task. No separate cost-center mapping required.</w:t>
            </w:r>
          </w:p>
        </w:tc>
      </w:tr>
      <w:tr w:rsidR="00000000" w14:paraId="051C29C8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D3C2D25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Integration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89CDECE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Reads existing Work Order, Employee, Customer and Supplier masters; writes labour cost to the job.</w:t>
            </w:r>
          </w:p>
        </w:tc>
      </w:tr>
      <w:tr w:rsidR="00000000" w14:paraId="25D40DD4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7B7FD3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Interim data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E394E6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Import screens for the monthly Customer→Industry mapping, Labour Rate dump, and Task Standard Hours files until these are maintained natively.</w:t>
            </w:r>
          </w:p>
        </w:tc>
      </w:tr>
      <w:tr w:rsidR="00000000" w14:paraId="552BEA18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323426D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Reporting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B82339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Server-rendered grids + export; KPI dashboard summarising bookings (the "pivot-table" diagnostic view).</w:t>
            </w:r>
          </w:p>
        </w:tc>
      </w:tr>
    </w:tbl>
    <w:p w14:paraId="10C070E4" w14:textId="77777777" w:rsidR="007A6367" w:rsidRDefault="007A6367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Indicative Oracle tables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6220"/>
      </w:tblGrid>
      <w:tr w:rsidR="00000000" w14:paraId="2940E076" w14:textId="77777777"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1B789F5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9345F82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20A4D2A5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8EFC75D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TM_WORK_TYPE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1C012F9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Work / Labour types (chargeable, warranty, non-chargeable)</w:t>
            </w:r>
          </w:p>
        </w:tc>
      </w:tr>
      <w:tr w:rsidR="00000000" w14:paraId="089F035C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E31C4E7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TM_INDUSTRY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65BBE45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Industry master (used for rate selection)</w:t>
            </w:r>
          </w:p>
        </w:tc>
      </w:tr>
      <w:tr w:rsidR="00000000" w14:paraId="284F02A1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7508CEE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TM_CUST_INDUSTRY_MAP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83B5C41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Customer → Industry mapping (with effective dates)</w:t>
            </w:r>
          </w:p>
        </w:tc>
      </w:tr>
      <w:tr w:rsidR="00000000" w14:paraId="7EBF7AC8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24AC3B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TM_LABOUR_RATE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BF05A27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Rate by Location × Industry × Time Type (cost &amp; charge)</w:t>
            </w:r>
          </w:p>
        </w:tc>
      </w:tr>
      <w:tr w:rsidR="00000000" w14:paraId="349A470B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2D64B29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TM_DUTY_TIMING / TM_CALENDAR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20E2B27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Duty hours, weekends, holidays, benchmarks</w:t>
            </w:r>
          </w:p>
        </w:tc>
      </w:tr>
      <w:tr w:rsidR="00000000" w14:paraId="127AB5AD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DA43C9A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TM_TASK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0B59DFC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Task master — bookable tasks (Disassemble, Assemble, Testing …)</w:t>
            </w:r>
          </w:p>
        </w:tc>
      </w:tr>
      <w:tr w:rsidR="00000000" w14:paraId="6CF8BCE5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8985B42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TM_TASK_STD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7F1A94C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Task standard hours by Manufacturer · Model · Series · Component · Task</w:t>
            </w:r>
          </w:p>
        </w:tc>
      </w:tr>
      <w:tr w:rsidR="00000000" w14:paraId="0AF8B74C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D7399CD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TM_TIME_SHEET / TM_TIME_LINE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6E003A5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Time Booking header &amp; detail lines (line carries Job No + Task)</w:t>
            </w:r>
          </w:p>
        </w:tc>
      </w:tr>
    </w:tbl>
    <w:p w14:paraId="029C96E2" w14:textId="77777777" w:rsidR="007A6367" w:rsidRDefault="007A6367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 Screens &amp; Masters</w:t>
      </w:r>
    </w:p>
    <w:p w14:paraId="4C551F63" w14:textId="77777777" w:rsidR="007A6367" w:rsidRDefault="007A6367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>The module comprises seven masters, one transaction and two reporting screens, all delivered in Phase 1. HTML mock-ups of every screen accompany this document.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5767"/>
        <w:gridCol w:w="1879"/>
        <w:gridCol w:w="1222"/>
      </w:tblGrid>
      <w:tr w:rsidR="00000000" w14:paraId="393AAE4A" w14:textId="77777777"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8A1F726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8936A02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A56BCA5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C8FF1C3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000000" w14:paraId="4F503695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B3D2ED1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539CAEA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Work / Labour Type Master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52A3551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Master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F4C5B1D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1</w:t>
            </w:r>
          </w:p>
        </w:tc>
      </w:tr>
      <w:tr w:rsidR="00000000" w14:paraId="5065585A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34AE42B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B2030FD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Industry Master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D046547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Master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AE28F0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1</w:t>
            </w:r>
          </w:p>
        </w:tc>
      </w:tr>
      <w:tr w:rsidR="00000000" w14:paraId="76BD0A32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AFB5461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6E0E55A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Customer → Industry Mapping (+ import)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CCB9EEA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Master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A9C3C2B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1</w:t>
            </w:r>
          </w:p>
        </w:tc>
      </w:tr>
      <w:tr w:rsidR="00000000" w14:paraId="04716317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D3D126E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AF8DFF3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Labour Rate Master (+ monthly import)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B44CE2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Master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7F6719D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1</w:t>
            </w:r>
          </w:p>
        </w:tc>
      </w:tr>
      <w:tr w:rsidR="00000000" w14:paraId="1BC98ADB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F30EAC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386A17E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Duty Timing &amp; Working Calendar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EE43C7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Master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5AAFD70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1</w:t>
            </w:r>
          </w:p>
        </w:tc>
      </w:tr>
      <w:tr w:rsidR="00000000" w14:paraId="2A92EAD4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DE0ACE2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F550BDA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Task Master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B49B6A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Master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BAF698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1</w:t>
            </w:r>
          </w:p>
        </w:tc>
      </w:tr>
      <w:tr w:rsidR="00000000" w14:paraId="0A18893B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147970A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27A342D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Task Standard Hours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5305825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Master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AB26D50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1</w:t>
            </w:r>
          </w:p>
        </w:tc>
      </w:tr>
      <w:tr w:rsidR="00000000" w14:paraId="752F883C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A5556E0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F2C349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Time Booking Posting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3AC7A7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Transaction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09F603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1</w:t>
            </w:r>
          </w:p>
        </w:tc>
      </w:tr>
      <w:tr w:rsidR="00000000" w14:paraId="0A2149F1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B8A5A03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5ABF470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Technician Efficiency &amp; Productivity Report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0CD543C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Report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025830D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1</w:t>
            </w:r>
          </w:p>
        </w:tc>
      </w:tr>
      <w:tr w:rsidR="00000000" w14:paraId="46A57F50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A1E4937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6EB9255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Performance Dashboard &amp; Executive KPI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6598812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3C5CF11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1</w:t>
            </w:r>
          </w:p>
        </w:tc>
      </w:tr>
    </w:tbl>
    <w:p w14:paraId="56120C7C" w14:textId="77777777" w:rsidR="007A6367" w:rsidRDefault="007A6367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7.1 Work / Labour Type Master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6769"/>
      </w:tblGrid>
      <w:tr w:rsidR="00000000" w14:paraId="0F164767" w14:textId="77777777"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D75C485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A00E320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00000" w14:paraId="53BD461C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4BDE8CC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Work Type Code / Name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498C4A8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Auto code; e.g. Repair-Revenue, Warranty, Non-Chargeable-Training</w:t>
            </w:r>
          </w:p>
        </w:tc>
      </w:tr>
      <w:tr w:rsidR="00000000" w14:paraId="3761985F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F377B49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817491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Chargeable (Revenue) / Non-Chargeable (Expense) / Warranty</w:t>
            </w:r>
          </w:p>
        </w:tc>
      </w:tr>
      <w:tr w:rsidR="00000000" w14:paraId="01268F32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61F491B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Cost Treatment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9446D6B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Expense → uses COGS (Cost Rate); Revenue → uses Charge Rate</w:t>
            </w:r>
          </w:p>
        </w:tc>
      </w:tr>
      <w:tr w:rsidR="00000000" w14:paraId="45175657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F50252A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Non-Chargeable Sub-Type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0AE985A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Training, Redo/Rework, Housekeeping, Idle/Loss, Travel</w:t>
            </w:r>
          </w:p>
        </w:tc>
      </w:tr>
    </w:tbl>
    <w:p w14:paraId="2B581070" w14:textId="77777777" w:rsidR="007A6367" w:rsidRDefault="007A6367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7.2 Industry Master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5"/>
        <w:gridCol w:w="5767"/>
      </w:tblGrid>
      <w:tr w:rsidR="00000000" w14:paraId="6D671E25" w14:textId="77777777"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C7B6CE8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60DE06A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00000" w14:paraId="5FDE95F2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7FC50E7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Industry Code / Name / Status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5B87148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OG, GC … — used only to select the labour rate</w:t>
            </w:r>
          </w:p>
        </w:tc>
      </w:tr>
    </w:tbl>
    <w:p w14:paraId="792B46FE" w14:textId="77777777" w:rsidR="007A6367" w:rsidRDefault="007A6367">
      <w:pPr>
        <w:pStyle w:val="sub"/>
        <w:spacing w:before="120" w:after="120"/>
        <w:rPr>
          <w:rFonts w:ascii="Segoe UI" w:hAnsi="Segoe UI" w:cs="Segoe UI"/>
        </w:rPr>
      </w:pPr>
      <w:r>
        <w:rPr>
          <w:rFonts w:ascii="Segoe UI" w:hAnsi="Segoe UI" w:cs="Segoe UI"/>
        </w:rPr>
        <w:t>Finance analysis is carried by the time-booking posting itself (Job Code + Technician Code), so no cost-center mapping is held here.</w:t>
      </w:r>
    </w:p>
    <w:p w14:paraId="0C4F7590" w14:textId="77777777" w:rsidR="007A6367" w:rsidRDefault="007A6367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7.3 Customer → Industry Mapping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5"/>
        <w:gridCol w:w="6157"/>
      </w:tblGrid>
      <w:tr w:rsidR="00000000" w14:paraId="1C9EBBDB" w14:textId="77777777"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F5DCF61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CE9B3AD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00000" w14:paraId="2D162FC8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0998964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Customer / Customer No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D388A15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Lookup to existing Customer master</w:t>
            </w:r>
          </w:p>
        </w:tc>
      </w:tr>
      <w:tr w:rsidR="00000000" w14:paraId="0A264D75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33D1B7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Industry Code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A012CF4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Auto-applied to jobs of this customer</w:t>
            </w:r>
          </w:p>
        </w:tc>
      </w:tr>
      <w:tr w:rsidR="00000000" w14:paraId="76CDB05A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76398C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Default Location, Effective From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8AAAF8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Field / Workshop / Service; effective dating</w:t>
            </w:r>
          </w:p>
        </w:tc>
      </w:tr>
      <w:tr w:rsidR="00000000" w14:paraId="0CFD569E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BF358BE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Import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1A0482A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Interim monthly mapping/dump-file upload with validation</w:t>
            </w:r>
          </w:p>
        </w:tc>
      </w:tr>
    </w:tbl>
    <w:p w14:paraId="6DF09954" w14:textId="77777777" w:rsidR="007A6367" w:rsidRDefault="007A6367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7.4 Labour Rate Master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6839"/>
      </w:tblGrid>
      <w:tr w:rsidR="00000000" w14:paraId="769026F8" w14:textId="77777777"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237129E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5D20ED7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00000" w14:paraId="5FCBE08F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333E245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Location × Industry × Time Type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87C3361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Key that selects the rate (e.g. Field/OG/Normal). The same rate applies to all technicians.</w:t>
            </w:r>
          </w:p>
        </w:tc>
      </w:tr>
      <w:tr w:rsidR="00000000" w14:paraId="3FA8A43D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B72C35D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Charge Rate / Cost Rate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CBD9276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Billable rate &amp; COGS rate; per requirement: Field $15, Workshop $12</w:t>
            </w:r>
          </w:p>
        </w:tc>
      </w:tr>
      <w:tr w:rsidR="00000000" w14:paraId="204C3A7A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3B19D3D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OT Multiplier / Effective dates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FEA0847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Overtime uplift; rate history; monthly import</w:t>
            </w:r>
          </w:p>
        </w:tc>
      </w:tr>
    </w:tbl>
    <w:p w14:paraId="276C1404" w14:textId="77777777" w:rsidR="007A6367" w:rsidRDefault="007A6367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7.5 Duty Timing &amp; Working Calendar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7029"/>
      </w:tblGrid>
      <w:tr w:rsidR="00000000" w14:paraId="06F2E16B" w14:textId="77777777"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848B20B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7E352F9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00000" w14:paraId="734C6DFC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BE79DF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Duty Start / End, Lunch Break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C563C19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Drives Net hours &amp; Normal/Overtime split</w:t>
            </w:r>
          </w:p>
        </w:tc>
      </w:tr>
      <w:tr w:rsidR="00000000" w14:paraId="131C5C9E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62453C2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Weekend / Holiday Calendar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AAE1304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Time on weekends/holidays = Overtime</w:t>
            </w:r>
          </w:p>
        </w:tc>
      </w:tr>
      <w:tr w:rsidR="00000000" w14:paraId="32544D5A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219DCE9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Available-hours benchmark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53CA35E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Total 3,211 − Allowed 788 = Available 2,232 hrs; ÷11 = 192 hr/month; daily target 8.3–8.5</w:t>
            </w:r>
          </w:p>
        </w:tc>
      </w:tr>
    </w:tbl>
    <w:p w14:paraId="67284771" w14:textId="77777777" w:rsidR="007A6367" w:rsidRDefault="007A6367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7.6 Task Master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7362"/>
      </w:tblGrid>
      <w:tr w:rsidR="00000000" w14:paraId="6DD2FB60" w14:textId="77777777"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F499A69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5B57840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00000" w14:paraId="10D0EBD1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0280B1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Task Code / Name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50FF904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Bookable tasks — Disassemble, Cleaning &amp; Reusability, Assemble, Testing, Inspection …</w:t>
            </w:r>
          </w:p>
        </w:tc>
      </w:tr>
      <w:tr w:rsidR="00000000" w14:paraId="74901698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9F370D7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Task Group / Sequence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B3CBF9F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e.g. Recondition; display order on the WO</w:t>
            </w:r>
          </w:p>
        </w:tc>
      </w:tr>
      <w:tr w:rsidR="00000000" w14:paraId="18C2AE93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6BFAB45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Default Skill Level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21A5F32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Lead Hand / Assistant (allocation &amp; efficiency only — does not affect the rate)</w:t>
            </w:r>
          </w:p>
        </w:tc>
      </w:tr>
      <w:tr w:rsidR="00000000" w14:paraId="77218260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FAFF3B9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Chargeable / Status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C25F480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Whether the task is billable; active flag</w:t>
            </w:r>
          </w:p>
        </w:tc>
      </w:tr>
    </w:tbl>
    <w:p w14:paraId="5B939FB3" w14:textId="77777777" w:rsidR="007A6367" w:rsidRDefault="007A6367">
      <w:pPr>
        <w:pStyle w:val="sub"/>
        <w:spacing w:before="120" w:after="120"/>
        <w:rPr>
          <w:rFonts w:ascii="Segoe UI" w:hAnsi="Segoe UI" w:cs="Segoe UI"/>
        </w:rPr>
      </w:pPr>
      <w:r>
        <w:rPr>
          <w:rFonts w:ascii="Segoe UI" w:hAnsi="Segoe UI" w:cs="Segoe UI"/>
        </w:rPr>
        <w:t>Tasks selected here become the bookable lines on the Work Order. One WO has one-to-many tasks.</w:t>
      </w:r>
    </w:p>
    <w:p w14:paraId="49627590" w14:textId="77777777" w:rsidR="007A6367" w:rsidRDefault="007A6367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7.7 Task Standard Hours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0"/>
        <w:gridCol w:w="6082"/>
      </w:tblGrid>
      <w:tr w:rsidR="00000000" w14:paraId="4320AA59" w14:textId="77777777"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144DF7D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A3EB7DF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00000" w14:paraId="61D360AA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733E4FC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Manufacturer · Model · Series · Component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CE46A6A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Equipment dimensions that the standard is shared by (the lookup key)</w:t>
            </w:r>
          </w:p>
        </w:tc>
      </w:tr>
      <w:tr w:rsidR="00000000" w14:paraId="2C2BE219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53032DA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Task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51B878D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From Task master</w:t>
            </w:r>
          </w:p>
        </w:tc>
      </w:tr>
      <w:tr w:rsidR="00000000" w14:paraId="27DF7896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A8DA390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Standard Hours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6C893EC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Manufacturer "cheat-sheet" hours for the task; sum = scope standard (e.g. 50 h)</w:t>
            </w:r>
          </w:p>
        </w:tc>
      </w:tr>
      <w:tr w:rsidR="00000000" w14:paraId="607455AB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321E0A4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Acceptance Benchmark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5B3DEBB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Completion criteria per task</w:t>
            </w:r>
          </w:p>
        </w:tc>
      </w:tr>
    </w:tbl>
    <w:p w14:paraId="6A0761A0" w14:textId="77777777" w:rsidR="007A6367" w:rsidRDefault="007A6367">
      <w:pPr>
        <w:pStyle w:val="sub"/>
        <w:spacing w:before="120" w:after="120"/>
        <w:rPr>
          <w:rFonts w:ascii="Segoe UI" w:hAnsi="Segoe UI" w:cs="Segoe UI"/>
        </w:rPr>
      </w:pPr>
      <w:r>
        <w:rPr>
          <w:rFonts w:ascii="Segoe UI" w:hAnsi="Segoe UI" w:cs="Segoe UI"/>
        </w:rPr>
        <w:t>Lookup precedence: Manufacturer · Model · Series · Component · Task, falling back to the nearest level so a standard is always returned. Auto-fetched on the Work Order when a task is booked.</w:t>
      </w:r>
    </w:p>
    <w:p w14:paraId="38393588" w14:textId="77777777" w:rsidR="007A6367" w:rsidRDefault="007A6367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7.8 Time Booking Posting </w:t>
      </w:r>
      <w:r>
        <w:rPr>
          <w:rStyle w:val="tag1"/>
          <w:rFonts w:ascii="Segoe UI" w:eastAsia="Times New Roman" w:hAnsi="Segoe UI" w:cs="Segoe UI"/>
        </w:rPr>
        <w:t>Core transaction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8280"/>
      </w:tblGrid>
      <w:tr w:rsidR="00000000" w14:paraId="5D996B5F" w14:textId="77777777"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5C7664C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DAC1473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Fields</w:t>
            </w:r>
          </w:p>
        </w:tc>
      </w:tr>
      <w:tr w:rsidR="00000000" w14:paraId="4B0FABBE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1B9156B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Work Order Header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779805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Time Sheet No (auto), Posting Date, Job No/Work Order (→ auto Customer, Equipment Mfr·Model·Series·Component, Industry, Location), Work Type, Job Status (WIP). </w:t>
            </w:r>
            <w:r>
              <w:rPr>
                <w:rFonts w:ascii="Segoe UI" w:eastAsia="Times New Roman" w:hAnsi="Segoe UI" w:cs="Segoe UI"/>
                <w:i/>
                <w:iCs/>
                <w:color w:val="222222"/>
                <w:sz w:val="20"/>
                <w:szCs w:val="20"/>
              </w:rPr>
              <w:t>No separate Task Number on the header — Task is captured per line.</w:t>
            </w:r>
          </w:p>
        </w:tc>
      </w:tr>
      <w:tr w:rsidR="00000000" w14:paraId="51E90D48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33C6D25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Time lines (per Task)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33E51B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Task (→ auto Standard Hours), Technician, Skill, Start &amp; End Date-Time, Lunch, Net Hrs, Time Type, Rate, Labour Cost</w:t>
            </w:r>
          </w:p>
        </w:tc>
      </w:tr>
      <w:tr w:rsidR="00000000" w14:paraId="5FFB337F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4AF6024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Footer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082EE1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Total Net Hours, Normal/Overtime split, Total Labour Cost, sum of Task Standard Hours</w:t>
            </w:r>
          </w:p>
        </w:tc>
      </w:tr>
      <w:tr w:rsidR="00000000" w14:paraId="01194B27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2F36D19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Posting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FAD2962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Labour cost posted to the Job — </w:t>
            </w: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Job Code → FITD_TA_CODE1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, </w:t>
            </w: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Technician Code → FITD_TA_CODE2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; line carries the Task (key = Job No + Task)</w:t>
            </w:r>
          </w:p>
        </w:tc>
      </w:tr>
    </w:tbl>
    <w:p w14:paraId="4264D3A3" w14:textId="77777777" w:rsidR="007A6367" w:rsidRDefault="007A6367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7.9 / 7.10 Reports &amp; Dashboard</w:t>
      </w:r>
    </w:p>
    <w:p w14:paraId="3117DE19" w14:textId="77777777" w:rsidR="007A6367" w:rsidRDefault="007A6367">
      <w:pPr>
        <w:numPr>
          <w:ilvl w:val="0"/>
          <w:numId w:val="5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Efficiency &amp; Productivity Report: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booked vs 192-hr benchmark, chargeable / non-chargeable / overtime / loss hours, efficiency vs task standard, utilisation per technician.</w:t>
      </w:r>
    </w:p>
    <w:p w14:paraId="7BB027C4" w14:textId="77777777" w:rsidR="007A6367" w:rsidRDefault="007A6367">
      <w:pPr>
        <w:numPr>
          <w:ilvl w:val="0"/>
          <w:numId w:val="5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Performance Dashboard &amp; KPI: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222222"/>
          <w:sz w:val="22"/>
          <w:szCs w:val="22"/>
        </w:rPr>
        <w:t>utilisation, efficiency, chargeable ratio, overtime %, segment performance (Field/Workshop × OG/GC) and WIP (unbilled labour) — the executive "pivot-table" view.</w:t>
      </w:r>
    </w:p>
    <w:p w14:paraId="2FF27D5F" w14:textId="77777777" w:rsidR="007A6367" w:rsidRDefault="007A6367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 Business / Calculation Logic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647"/>
      </w:tblGrid>
      <w:tr w:rsidR="00000000" w14:paraId="662B163D" w14:textId="77777777"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4C06009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330E76C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Formula / Rule</w:t>
            </w:r>
          </w:p>
        </w:tc>
      </w:tr>
      <w:tr w:rsidR="00000000" w14:paraId="534AB46F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E01139B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Elapse Time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A59D4F0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End Date-Time − Start Date-Time</w:t>
            </w:r>
          </w:p>
        </w:tc>
      </w:tr>
      <w:tr w:rsidR="00000000" w14:paraId="3B2994AF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3F8D778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Net Labour Hours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C6F0BEF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Elapse − Lunch Break</w:t>
            </w:r>
          </w:p>
        </w:tc>
      </w:tr>
      <w:tr w:rsidR="00000000" w14:paraId="3E30A325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539D4A4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Time Type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69F73F7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Overtime if before/after duty timings or weekend/holiday; otherwise Normal</w:t>
            </w:r>
          </w:p>
        </w:tc>
      </w:tr>
      <w:tr w:rsidR="00000000" w14:paraId="4B5E8EC0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AEFA92A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Task Standard Hours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39B196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Looked up by Manufacturer · Model · Series · Component · Task (with fallback)</w:t>
            </w:r>
          </w:p>
        </w:tc>
      </w:tr>
      <w:tr w:rsidR="00000000" w14:paraId="003217FA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5972BA1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Rate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37164BB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Labour Rate Master by Location × Industry × Time Type (OT × multiplier); same for all technicians</w:t>
            </w:r>
          </w:p>
        </w:tc>
      </w:tr>
      <w:tr w:rsidR="00000000" w14:paraId="3C34C1A1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CCE9495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Labour Cost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C26EBE7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Net Hours × Rate (Cost Rate for non-chargeable, Charge Rate for billable)</w:t>
            </w:r>
          </w:p>
        </w:tc>
      </w:tr>
      <w:tr w:rsidR="00000000" w14:paraId="42D2A436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EF5069E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Labour Efficiency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90BC007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Task Standard Hours ÷ Actual Hours (&gt;100% = ahead of cheat-sheet)</w:t>
            </w:r>
          </w:p>
        </w:tc>
      </w:tr>
      <w:tr w:rsidR="00000000" w14:paraId="1167F5A3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5F27307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Utilisation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1338AFD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Booked Hours ÷ 192-hr monthly benchmark</w:t>
            </w:r>
          </w:p>
        </w:tc>
      </w:tr>
      <w:tr w:rsidR="00000000" w14:paraId="71252355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C472D01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Loss / Idle Time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1966172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Recorded against management to surface allocation gaps (not technician penalty)</w:t>
            </w:r>
          </w:p>
        </w:tc>
      </w:tr>
    </w:tbl>
    <w:p w14:paraId="38C97AAD" w14:textId="77777777" w:rsidR="007A6367" w:rsidRDefault="007A6367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9. Phasing &amp; Deliverables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4994"/>
        <w:gridCol w:w="3280"/>
      </w:tblGrid>
      <w:tr w:rsidR="00000000" w14:paraId="5A36DF84" w14:textId="77777777"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4740FFF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396789D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  <w:tc>
          <w:tcPr>
            <w:tcW w:w="0" w:type="auto"/>
            <w:tcBorders>
              <w:top w:val="single" w:sz="6" w:space="0" w:color="2F9BD4"/>
              <w:left w:val="single" w:sz="6" w:space="0" w:color="2F9BD4"/>
              <w:bottom w:val="single" w:sz="6" w:space="0" w:color="2F9BD4"/>
              <w:right w:val="single" w:sz="6" w:space="0" w:color="2F9BD4"/>
            </w:tcBorders>
            <w:shd w:val="clear" w:color="auto" w:fill="2F9B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E9DE3BF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Outcome</w:t>
            </w:r>
          </w:p>
        </w:tc>
      </w:tr>
      <w:tr w:rsidR="00000000" w14:paraId="2FFA28C4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629AF96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Phase 1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br/>
              <w:t>(1A + 1B together)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841BECC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Masters 1–7 (incl. Task &amp; Task Standard Hours), Task-level Time Booking transaction, Efficiency &amp; Productivity report, Performance Dashboard &amp; Executive KPI, import utilities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D415F84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Labour captured per task, valued &amp; costed to jobs; productivity, efficiency &amp; performance visible</w:t>
            </w:r>
          </w:p>
        </w:tc>
      </w:tr>
      <w:tr w:rsidR="00000000" w14:paraId="56869C0F" w14:textId="77777777"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AFAAA91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Phase 2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D6E3B77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Fixed-Price &amp; Time-&amp;-Material billing (new platform)</w:t>
            </w:r>
          </w:p>
        </w:tc>
        <w:tc>
          <w:tcPr>
            <w:tcW w:w="0" w:type="auto"/>
            <w:tcBorders>
              <w:top w:val="single" w:sz="6" w:space="0" w:color="C9D6DF"/>
              <w:left w:val="single" w:sz="6" w:space="0" w:color="C9D6DF"/>
              <w:bottom w:val="single" w:sz="6" w:space="0" w:color="C9D6DF"/>
              <w:right w:val="single" w:sz="6" w:space="0" w:color="C9D6D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8EC2650" w14:textId="77777777" w:rsidR="007A6367" w:rsidRDefault="007A6367">
            <w:pPr>
              <w:spacing w:before="160" w:after="16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Labour converts to invoiced revenue → full Job P&amp;L</w:t>
            </w:r>
          </w:p>
        </w:tc>
      </w:tr>
    </w:tbl>
    <w:p w14:paraId="051DD2DB" w14:textId="77777777" w:rsidR="007A6367" w:rsidRDefault="007A6367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10. Assumptions &amp; Dependencies</w:t>
      </w:r>
    </w:p>
    <w:p w14:paraId="642EC225" w14:textId="77777777" w:rsidR="007A6367" w:rsidRDefault="007A6367">
      <w:pPr>
        <w:numPr>
          <w:ilvl w:val="0"/>
          <w:numId w:val="6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Customer→Industry mapping, monthly Labour Rate values, and Task Standard Hours are supplied by the client (file-based) until maintained in the masters.</w:t>
      </w:r>
    </w:p>
    <w:p w14:paraId="70DAF42F" w14:textId="77777777" w:rsidR="007A6367" w:rsidRDefault="007A6367">
      <w:pPr>
        <w:numPr>
          <w:ilvl w:val="0"/>
          <w:numId w:val="6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Tasks and their standard hours (by Manufacturer · Model · Series · Component · Task) are provided by the client; the standard-hours lookup precedence/fallback is confirmed during setup.</w:t>
      </w:r>
    </w:p>
    <w:p w14:paraId="1AD69AC0" w14:textId="77777777" w:rsidR="007A6367" w:rsidRDefault="007A6367">
      <w:pPr>
        <w:numPr>
          <w:ilvl w:val="0"/>
          <w:numId w:val="6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Existing Employee master provides technician number, name and (where available) skill level.</w:t>
      </w:r>
    </w:p>
    <w:p w14:paraId="35FB6BFA" w14:textId="77777777" w:rsidR="007A6367" w:rsidRDefault="007A6367">
      <w:pPr>
        <w:numPr>
          <w:ilvl w:val="0"/>
          <w:numId w:val="6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Duty timings, weekend rule, holiday calendar and the available-hours benchmarks are confirmed during Phase 1 setup.</w:t>
      </w:r>
    </w:p>
    <w:p w14:paraId="096A2074" w14:textId="77777777" w:rsidR="007A6367" w:rsidRDefault="007A6367">
      <w:pPr>
        <w:numPr>
          <w:ilvl w:val="0"/>
          <w:numId w:val="6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Finance posting uses Job Code (FITD_TA_CODE1) and Technician Code (FITD_TA_CODE2); a single labour rate applies to all technicians.</w:t>
      </w:r>
    </w:p>
    <w:p w14:paraId="476BB252" w14:textId="77777777" w:rsidR="007A6367" w:rsidRDefault="007A6367">
      <w:pPr>
        <w:numPr>
          <w:ilvl w:val="0"/>
          <w:numId w:val="6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Labour KPI definitions and formulation will be provided by the client in the interim.</w:t>
      </w:r>
    </w:p>
    <w:p w14:paraId="09A4C5C4" w14:textId="77777777" w:rsidR="007A6367" w:rsidRDefault="007A6367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11. Out of Scope (Phase 1)</w:t>
      </w:r>
    </w:p>
    <w:p w14:paraId="114398BE" w14:textId="77777777" w:rsidR="007A6367" w:rsidRDefault="007A6367">
      <w:pPr>
        <w:numPr>
          <w:ilvl w:val="0"/>
          <w:numId w:val="7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Customer invoicing of labour (Phase 2 — fixed price &amp; time-and-material).</w:t>
      </w:r>
    </w:p>
    <w:p w14:paraId="69476EC3" w14:textId="77777777" w:rsidR="007A6367" w:rsidRDefault="007A6367">
      <w:pPr>
        <w:numPr>
          <w:ilvl w:val="0"/>
          <w:numId w:val="7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Per-technician cost rates (a single rate card applies in Phase 1).</w:t>
      </w:r>
    </w:p>
    <w:p w14:paraId="74712274" w14:textId="77777777" w:rsidR="007A6367" w:rsidRDefault="007A6367">
      <w:pPr>
        <w:numPr>
          <w:ilvl w:val="0"/>
          <w:numId w:val="7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Payroll / attendance integration beyond reading the Employee master.</w:t>
      </w:r>
    </w:p>
    <w:p w14:paraId="3343A065" w14:textId="77777777" w:rsidR="007A6367" w:rsidRDefault="007A6367">
      <w:pPr>
        <w:numPr>
          <w:ilvl w:val="0"/>
          <w:numId w:val="7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Mobile / field clock-in app (potential later enhancement).</w:t>
      </w:r>
    </w:p>
    <w:p w14:paraId="446D1E07" w14:textId="77777777" w:rsidR="007A6367" w:rsidRDefault="007A6367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12. Benefits</w:t>
      </w:r>
    </w:p>
    <w:p w14:paraId="2925DC7E" w14:textId="77777777" w:rsidR="007A6367" w:rsidRDefault="007A6367">
      <w:pPr>
        <w:numPr>
          <w:ilvl w:val="0"/>
          <w:numId w:val="8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Accurate job cost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— labour finally included alongside material and expense.</w:t>
      </w:r>
    </w:p>
    <w:p w14:paraId="2C88A178" w14:textId="77777777" w:rsidR="007A6367" w:rsidRDefault="007A6367">
      <w:pPr>
        <w:numPr>
          <w:ilvl w:val="0"/>
          <w:numId w:val="8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Task-level visibility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222222"/>
          <w:sz w:val="22"/>
          <w:szCs w:val="22"/>
        </w:rPr>
        <w:t>— actual vs standard hours per task, the basis for true efficiency analysis.</w:t>
      </w:r>
    </w:p>
    <w:p w14:paraId="10A74E51" w14:textId="77777777" w:rsidR="007A6367" w:rsidRDefault="007A6367">
      <w:pPr>
        <w:numPr>
          <w:ilvl w:val="0"/>
          <w:numId w:val="8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Clean finance posting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— labour analysed by Job Code &amp; Technician Code, with no extra mapping to maintain.</w:t>
      </w:r>
    </w:p>
    <w:p w14:paraId="7D74251B" w14:textId="77777777" w:rsidR="007A6367" w:rsidRDefault="007A6367">
      <w:pPr>
        <w:numPr>
          <w:ilvl w:val="0"/>
          <w:numId w:val="8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WIP control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— unbilled labour visible through job status.</w:t>
      </w:r>
    </w:p>
    <w:p w14:paraId="6BC0790A" w14:textId="77777777" w:rsidR="007A6367" w:rsidRDefault="007A6367">
      <w:pPr>
        <w:numPr>
          <w:ilvl w:val="0"/>
          <w:numId w:val="8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Foundation for Phase 2 billing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— booked hours feed fixed-price and time-and-material invoicing.</w:t>
      </w:r>
    </w:p>
    <w:p w14:paraId="51F054C4" w14:textId="77777777" w:rsidR="007A6367" w:rsidRDefault="007A6367">
      <w:pPr>
        <w:numPr>
          <w:ilvl w:val="0"/>
          <w:numId w:val="8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</w:rPr>
        <w:t>No disruption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— reuses existing masters, the WO task functionality and the established Job Code linkage.</w:t>
      </w:r>
    </w:p>
    <w:p w14:paraId="0BF0BED8" w14:textId="77777777" w:rsidR="007A6367" w:rsidRDefault="007A6367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13. Next Steps</w:t>
      </w:r>
    </w:p>
    <w:p w14:paraId="2DD61D91" w14:textId="77777777" w:rsidR="007A6367" w:rsidRDefault="007A6367">
      <w:pPr>
        <w:numPr>
          <w:ilvl w:val="0"/>
          <w:numId w:val="9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Review of the screens &amp; masters and confirmation of Phase 1 scope.</w:t>
      </w:r>
    </w:p>
    <w:p w14:paraId="0A3906E4" w14:textId="77777777" w:rsidR="007A6367" w:rsidRDefault="007A6367">
      <w:pPr>
        <w:numPr>
          <w:ilvl w:val="0"/>
          <w:numId w:val="9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Client to review the master tables and provide inputs (Tasks, Task Standard Hours, Customer→Industry, Rates) and Labour KPI definitions.</w:t>
      </w:r>
    </w:p>
    <w:p w14:paraId="48CA09AE" w14:textId="77777777" w:rsidR="007A6367" w:rsidRDefault="007A6367">
      <w:pPr>
        <w:numPr>
          <w:ilvl w:val="0"/>
          <w:numId w:val="9"/>
        </w:numPr>
        <w:spacing w:before="60" w:after="60"/>
        <w:ind w:left="108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Finalise effort estimate &amp; timeline for the Phase 1 build on ASP.NET 4.8 / Oracle.</w:t>
      </w:r>
    </w:p>
    <w:p w14:paraId="09E2428A" w14:textId="77777777" w:rsidR="007A6367" w:rsidRDefault="007A6367">
      <w:pPr>
        <w:pStyle w:val="sub"/>
        <w:spacing w:before="480" w:after="120"/>
        <w:rPr>
          <w:rFonts w:ascii="Segoe UI" w:hAnsi="Segoe UI" w:cs="Segoe UI"/>
        </w:rPr>
      </w:pPr>
      <w:r>
        <w:rPr>
          <w:rFonts w:ascii="Segoe UI" w:hAnsi="Segoe UI" w:cs="Segoe UI"/>
        </w:rPr>
        <w:t>— End of document —</w:t>
      </w:r>
      <w:r>
        <w:rPr>
          <w:rFonts w:ascii="Segoe UI" w:hAnsi="Segoe UI" w:cs="Segoe UI"/>
        </w:rPr>
        <w:br/>
        <w:t>WisdomIT · YES ERP · Technician Time Management Module · Solution Proposal v3.0</w:t>
      </w:r>
    </w:p>
    <w:sectPr w:rsidR="00000000" w:rsidSect="007A6367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CD6472"/>
    <w:multiLevelType w:val="multilevel"/>
    <w:tmpl w:val="45D4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D7236"/>
    <w:multiLevelType w:val="multilevel"/>
    <w:tmpl w:val="8CEA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6C4966"/>
    <w:multiLevelType w:val="multilevel"/>
    <w:tmpl w:val="FEF0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5B19A3"/>
    <w:multiLevelType w:val="multilevel"/>
    <w:tmpl w:val="784E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710ADC"/>
    <w:multiLevelType w:val="multilevel"/>
    <w:tmpl w:val="9DCE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2D4819"/>
    <w:multiLevelType w:val="multilevel"/>
    <w:tmpl w:val="7646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484695"/>
    <w:multiLevelType w:val="multilevel"/>
    <w:tmpl w:val="17C4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4B5F28"/>
    <w:multiLevelType w:val="multilevel"/>
    <w:tmpl w:val="953E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633A45"/>
    <w:multiLevelType w:val="multilevel"/>
    <w:tmpl w:val="719E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111826">
    <w:abstractNumId w:val="6"/>
  </w:num>
  <w:num w:numId="2" w16cid:durableId="430325328">
    <w:abstractNumId w:val="0"/>
  </w:num>
  <w:num w:numId="3" w16cid:durableId="928152940">
    <w:abstractNumId w:val="1"/>
  </w:num>
  <w:num w:numId="4" w16cid:durableId="2097247512">
    <w:abstractNumId w:val="8"/>
  </w:num>
  <w:num w:numId="5" w16cid:durableId="490565783">
    <w:abstractNumId w:val="3"/>
  </w:num>
  <w:num w:numId="6" w16cid:durableId="1530682453">
    <w:abstractNumId w:val="4"/>
  </w:num>
  <w:num w:numId="7" w16cid:durableId="5522465">
    <w:abstractNumId w:val="5"/>
  </w:num>
  <w:num w:numId="8" w16cid:durableId="555431537">
    <w:abstractNumId w:val="7"/>
  </w:num>
  <w:num w:numId="9" w16cid:durableId="1012531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1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367"/>
    <w:rsid w:val="00166C00"/>
    <w:rsid w:val="007A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FE4A76"/>
  <w15:chartTrackingRefBased/>
  <w15:docId w15:val="{2537B49B-D890-4A4F-AD63-BAD67F7E8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3" w:color="2F9BD4"/>
      </w:pBdr>
      <w:spacing w:before="400" w:after="100" w:afterAutospacing="1"/>
      <w:outlineLvl w:val="1"/>
    </w:pPr>
    <w:rPr>
      <w:b/>
      <w:bCs/>
      <w:color w:val="1F6F9E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80"/>
      <w:outlineLvl w:val="2"/>
    </w:pPr>
    <w:rPr>
      <w:b/>
      <w:bCs/>
      <w:color w:val="2B7FB5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color w:val="1F6F9E"/>
      <w:sz w:val="20"/>
      <w:szCs w:val="20"/>
      <w:shd w:val="clear" w:color="auto" w:fill="EEF4F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paragraph" w:customStyle="1" w:styleId="sub">
    <w:name w:val="sub"/>
    <w:basedOn w:val="Normal"/>
    <w:pPr>
      <w:spacing w:before="60" w:after="60"/>
    </w:pPr>
    <w:rPr>
      <w:color w:val="666666"/>
      <w:sz w:val="22"/>
      <w:szCs w:val="22"/>
    </w:rPr>
  </w:style>
  <w:style w:type="paragraph" w:customStyle="1" w:styleId="tag">
    <w:name w:val="tag"/>
    <w:basedOn w:val="Normal"/>
    <w:pPr>
      <w:shd w:val="clear" w:color="auto" w:fill="5CB85C"/>
      <w:spacing w:before="60" w:after="60"/>
    </w:pPr>
    <w:rPr>
      <w:color w:val="FFFFFF"/>
      <w:sz w:val="17"/>
      <w:szCs w:val="17"/>
    </w:rPr>
  </w:style>
  <w:style w:type="paragraph" w:customStyle="1" w:styleId="note">
    <w:name w:val="note"/>
    <w:basedOn w:val="Normal"/>
    <w:pPr>
      <w:pBdr>
        <w:top w:val="single" w:sz="6" w:space="7" w:color="E8E3B0"/>
        <w:left w:val="single" w:sz="6" w:space="10" w:color="E8E3B0"/>
        <w:bottom w:val="single" w:sz="6" w:space="7" w:color="E8E3B0"/>
        <w:right w:val="single" w:sz="6" w:space="10" w:color="E8E3B0"/>
      </w:pBdr>
      <w:shd w:val="clear" w:color="auto" w:fill="FBFBE8"/>
      <w:spacing w:before="160" w:after="160"/>
    </w:pPr>
    <w:rPr>
      <w:sz w:val="20"/>
      <w:szCs w:val="20"/>
    </w:rPr>
  </w:style>
  <w:style w:type="paragraph" w:customStyle="1" w:styleId="cover">
    <w:name w:val="cover"/>
    <w:basedOn w:val="Normal"/>
    <w:pPr>
      <w:spacing w:before="60" w:after="60"/>
    </w:pPr>
  </w:style>
  <w:style w:type="paragraph" w:customStyle="1" w:styleId="center">
    <w:name w:val="center"/>
    <w:basedOn w:val="Normal"/>
    <w:pPr>
      <w:spacing w:before="60" w:after="60"/>
      <w:jc w:val="center"/>
    </w:pPr>
  </w:style>
  <w:style w:type="paragraph" w:customStyle="1" w:styleId="brand">
    <w:name w:val="brand"/>
    <w:basedOn w:val="Normal"/>
    <w:pPr>
      <w:spacing w:before="60" w:after="60"/>
    </w:pPr>
    <w:rPr>
      <w:b/>
      <w:bCs/>
      <w:color w:val="1F6F9E"/>
      <w:spacing w:val="10"/>
      <w:sz w:val="32"/>
      <w:szCs w:val="32"/>
    </w:rPr>
  </w:style>
  <w:style w:type="character" w:customStyle="1" w:styleId="tag1">
    <w:name w:val="tag1"/>
    <w:basedOn w:val="DefaultParagraphFont"/>
    <w:rPr>
      <w:color w:val="FFFFFF"/>
      <w:sz w:val="17"/>
      <w:szCs w:val="17"/>
      <w:shd w:val="clear" w:color="auto" w:fill="5CB85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2296</Words>
  <Characters>13089</Characters>
  <Application>Microsoft Office Word</Application>
  <DocSecurity>4</DocSecurity>
  <Lines>109</Lines>
  <Paragraphs>30</Paragraphs>
  <ScaleCrop>false</ScaleCrop>
  <Company/>
  <LinksUpToDate>false</LinksUpToDate>
  <CharactersWithSpaces>15355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2026-06-06T04:59:00Z</dcterms:created>
  <dcterms:modified xsi:type="dcterms:W3CDTF">2026-06-06T04:59:00Z</dcterms:modified>
</cp:coreProperties>
</file>