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>A(note)B.</w:t>
            </w:r>
          </w:p>
        </w:tc>
        <w:tc>
          <w:p>
            <w:r>
              <w:t>Protected cell</w:t>
            </w:r>
          </w:p>
        </w:tc>
      </w:tr>
    </w:tbl>
  </w:body>
</w:document>
</file>