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sdt>
              <w:sdtPr>
                <w:alias w:val="body.paragraph"/>
                <w:tag w:val="source_entry_id=source-entry-3dbcf75c2822c6a7541b0c19;extent=text[0:1];source_snapshot_sha256=a4be98aeccdd1238a0d639525178fc22482c69e491f724ab04dfa5d59fd2958f;field_id=body.paragraph"/>
                <w:id w:val="243998058"/>
                <w:text/>
              </w:sdtPr>
              <w:sdtContent>
                <w:r>
                  <w:t xml:space="preserve">【正文段落】</w:t>
                </w:r>
              </w:sdtContent>
            </w:sdt>
            <w:r>
              <w:t xml:space="preserve">.</w:t>
            </w:r>
          </w:p>
        </w:tc>
        <w:tc>
          <w:p>
            <w:r>
              <w:t>Protected cell</w:t>
            </w:r>
          </w:p>
        </w:tc>
      </w:tr>
    </w:tbl>
  </w:body>
</w:document>
</file>