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body</w:t>
      </w:r>
    </w:p>
  </w:body>
</w:document>
</file>

<file path=word/notes.xml><?xml version="1.0" encoding="utf-8"?>
<w:footnotes xmlns:w="http://schemas.openxmlformats.org/wordprocessingml/2006/main">
  <w:footnote w:id="-1" w:type="separator">
    <w:p/>
  </w:footnote>
  <w:footnote w:id="17">
    <w:p>
      <w:r>
        <w:t>note</w:t>
      </w:r>
    </w:p>
  </w:footnote>
</w:footnotes>
</file>

<file path=word/_rels/document.xml.rels><Relationships xmlns="http://schemas.openxmlformats.org/package/2006/relationships"><Relationship Id="n" Type="http://schemas.openxmlformats.org/officeDocument/2006/relationships/footnotes" Target="notes.xml"/></Relationships>
</file>