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069" w:rsidRPr="00D515D0" w:rsidRDefault="00300069" w:rsidP="00FF0BC2">
      <w:pPr>
        <w:pStyle w:val="1"/>
        <w:spacing w:before="480" w:after="360" w:line="400" w:lineRule="exact"/>
      </w:pPr>
      <w:r w:rsidRPr="00D515D0">
        <w:rPr>
          <w:rFonts w:hint="eastAsia"/>
        </w:rPr>
        <w:lastRenderedPageBreak/>
        <w:t>参考文献</w:t>
      </w:r>
      <w:bookmarkEnd w:id="5"/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参考文献表是文中引用的有具体文字来源的文献集合，应置于正文后并另起页；所有被引用文献均要列入参考文献表中；引文采用著作-出版年制标注时，参考文献表应按著者字顺和出版年排序。</w:t>
      </w:r>
      <w:r w:rsidRPr="002C5865">
        <w:rPr>
          <w:rFonts w:ascii="宋体" w:hAnsi="宋体"/>
          <w:color w:val="FF0000"/>
          <w:sz w:val="24"/>
        </w:rPr>
        <w:t>中文为五号宋体，英文及数字为五号Times New Roman字体，标点为英文标点。</w:t>
      </w:r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论文中引用的文献的标注方法遵照</w:t>
      </w:r>
      <w:r w:rsidRPr="002C5865">
        <w:rPr>
          <w:rFonts w:ascii="宋体" w:hAnsi="宋体"/>
          <w:color w:val="FF0000"/>
          <w:sz w:val="24"/>
        </w:rPr>
        <w:t>GB/T 7714-2005</w:t>
      </w:r>
      <w:r w:rsidRPr="002C5865">
        <w:rPr>
          <w:rFonts w:ascii="宋体" w:hAnsi="宋体" w:hint="eastAsia"/>
          <w:color w:val="FF0000"/>
          <w:sz w:val="24"/>
        </w:rPr>
        <w:t>《文后参考文献著录规则》。</w:t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>在引用别人的科研成果时，应在引用处加以说明，避免论文抄袭现象的发生。</w:t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常用的参考文献著录项目和格式示例如下：</w:t>
      </w:r>
    </w:p>
    <w:p w:rsidR="00401238" w:rsidRPr="002C5865" w:rsidRDefault="00401238" w:rsidP="0064589E">
      <w:pPr>
        <w:widowControl/>
        <w:shd w:val="clear" w:color="auto" w:fill="FFFFFF"/>
        <w:spacing w:beforeLines="50" w:before="120" w:line="400" w:lineRule="exact"/>
        <w:ind w:firstLine="482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普通图书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蒋有绪，郭泉水，马娟，等. 中国森林群落分类及其群落学特征[M]. 北京: 科学出版社，1998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CRAWFPRD W, GORMAN M. Future libraries: dreams, madness, &amp; reality[M]. Chicago: American Library Association, 1995.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期刊中析出的文献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李炳穆. 理想的图书馆员和信息专家的素质与形象[J]. 图书情报工作，2000(2):5-8.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DES MARAIS D J, STRAUSS H, SUMMONS R E, et al. Carbon isotope evidence for the stepwise oxidation of the Proterozoic environment [J]. Nature, 1992, 359:605-609.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论文集、会议录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中国力学学会. 第3届全国实验流体力学学术会议论文集[C]. 天津: [出版者不详],1990.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ROSENTHALL E M. Proceedings of the Fifth Canadian Mathematical Congress, University of Montreal, 1961[C]. Toronto: University of Toronto Press, 1963.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科技报告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</w:t>
      </w:r>
      <w:r w:rsidRPr="002C5865">
        <w:rPr>
          <w:rFonts w:ascii="宋体" w:hAnsi="宋体" w:cs="Arial" w:hint="eastAsia"/>
          <w:color w:val="0000FF"/>
          <w:kern w:val="0"/>
        </w:rPr>
        <w:t>冯西桥</w:t>
      </w:r>
      <w:r w:rsidRPr="002C5865">
        <w:rPr>
          <w:rFonts w:ascii="宋体" w:hAnsi="宋体" w:cs="Arial"/>
          <w:color w:val="0000FF"/>
          <w:kern w:val="0"/>
        </w:rPr>
        <w:t>.</w:t>
      </w:r>
      <w:r w:rsidRPr="002C5865">
        <w:rPr>
          <w:rFonts w:ascii="宋体" w:hAnsi="宋体" w:cs="Arial" w:hint="eastAsia"/>
          <w:color w:val="0000FF"/>
          <w:kern w:val="0"/>
        </w:rPr>
        <w:t>核反应堆压力管道与压力容器的</w:t>
      </w:r>
      <w:r w:rsidRPr="002C5865">
        <w:rPr>
          <w:rFonts w:ascii="宋体" w:hAnsi="宋体" w:cs="Arial"/>
          <w:color w:val="0000FF"/>
          <w:kern w:val="0"/>
        </w:rPr>
        <w:t>LBB</w:t>
      </w:r>
      <w:r w:rsidRPr="002C5865">
        <w:rPr>
          <w:rFonts w:ascii="宋体" w:hAnsi="宋体" w:cs="Arial" w:hint="eastAsia"/>
          <w:color w:val="0000FF"/>
          <w:kern w:val="0"/>
        </w:rPr>
        <w:t>分析［</w:t>
      </w:r>
      <w:r w:rsidRPr="002C5865">
        <w:rPr>
          <w:rFonts w:ascii="宋体" w:hAnsi="宋体" w:cs="Arial"/>
          <w:color w:val="0000FF"/>
          <w:kern w:val="0"/>
        </w:rPr>
        <w:t>R</w:t>
      </w:r>
      <w:r w:rsidRPr="002C5865">
        <w:rPr>
          <w:rFonts w:ascii="宋体" w:hAnsi="宋体" w:cs="Arial" w:hint="eastAsia"/>
          <w:color w:val="0000FF"/>
          <w:kern w:val="0"/>
        </w:rPr>
        <w:t>］</w:t>
      </w:r>
      <w:r w:rsidRPr="002C5865">
        <w:rPr>
          <w:rFonts w:ascii="宋体" w:hAnsi="宋体" w:cs="Arial"/>
          <w:color w:val="0000FF"/>
          <w:kern w:val="0"/>
        </w:rPr>
        <w:t>.</w:t>
      </w:r>
      <w:r w:rsidRPr="002C5865">
        <w:rPr>
          <w:rFonts w:ascii="宋体" w:hAnsi="宋体" w:cs="Arial" w:hint="eastAsia"/>
          <w:color w:val="0000FF"/>
          <w:kern w:val="0"/>
        </w:rPr>
        <w:t>北京：清华大学核能技术设计研究院，</w:t>
      </w:r>
      <w:r w:rsidRPr="002C5865">
        <w:rPr>
          <w:rFonts w:ascii="宋体" w:hAnsi="宋体" w:cs="Arial"/>
          <w:color w:val="0000FF"/>
          <w:kern w:val="0"/>
        </w:rPr>
        <w:t>1997.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</w:t>
      </w:r>
      <w:r w:rsidRPr="002C5865">
        <w:rPr>
          <w:rFonts w:ascii="宋体" w:hAnsi="宋体" w:cs="Arial" w:hint="eastAsia"/>
          <w:color w:val="0000FF"/>
          <w:kern w:val="0"/>
        </w:rPr>
        <w:t>2</w:t>
      </w:r>
      <w:r w:rsidRPr="002C5865">
        <w:rPr>
          <w:rFonts w:ascii="宋体" w:hAnsi="宋体" w:cs="Arial"/>
          <w:color w:val="0000FF"/>
          <w:kern w:val="0"/>
        </w:rPr>
        <w:t>] World Health Organization. Factors regulating the immune response: report of WHO Scientific Group[R]. Geneva: WHO, 1970.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学位论文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张志祥. 间断动力系统的随机扰动及其在守恒律方程中的应用[D]. 北京: 北京大学数学学院，1998.</w:t>
      </w:r>
    </w:p>
    <w:p w:rsidR="002C5865" w:rsidRDefault="00401238" w:rsidP="002C5865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CALMS R B. Infrared spectroscopic studies on solid oxygen[D]. Berkeley:Univ. of California. 1965.</w:t>
      </w:r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</w:p>
    <w:sectPr w:rsidR="002C5865" w:rsidRPr="00C858A4" w:rsidSect="004617F8">
      <w:headerReference w:type="default" r:id="rId21"/>
      <w:headerReference w:type="even" r:id="rId12"/>
      <w:footerReference w:type="default" r:id="rId25"/>
      <w:footerReference w:type="even" r:id="rId14"/>
      <w:pgSz w:w="11906" w:h="16838" w:code="9"/>
      <w:pgMar w:top="1134" w:right="1134" w:bottom="1134" w:left="1134" w:header="850" w:footer="992" w:gutter="284"/>
      <w:pgNumType w:start="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f5cd1ac0aefb11f1abc3fb982bc3fb98">
    <vt:lpwstr>CWMK3AHKbsbP3r7pqX3X8Rn+MZbc3RcsnF7HDR5kEG+0zhrEpyfZswz8dquVmmKgb/DliSMzrfNfPR5F6YGx8h99Q==</vt:lpwstr>
  </property>
</Properties>
</file>