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329659f5fc3d1413fb341fb3;part_index=0;field_id=thesis.title.zh"/>
          <w:id w:val="21933297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 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3b879d2fe97520fea28d9eb9;part_index=3;field_id=author.name.zh"/>
          <w:id w:val="21364594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7bd37b8065820e49cdd60b0d;part_index=1;field_id=author.student_id"/>
          <w:id w:val="7368221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33b7069c5a23b51f75a2deb5;part_index=1;field_id=author.cohort_class"/>
          <w:id w:val="112025728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1534d668fc2eb3a6672843d7;part_index=1;field_id=advisor.name.zh"/>
          <w:id w:val="15156661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1534d668fc2eb3a6672843d7;part_index=3;field_id=advisor.title"/>
          <w:id w:val="11896084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0d171ab0a1928731d320b622;part_index=1;field_id=author.department"/>
          <w:id w:val="16737683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