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>(</w:t>
      </w:r>
      <w:r>
        <w:rPr>
          <w:rFonts w:cs="宋体"/>
          <w:szCs w:val="21"/>
        </w:rPr>
        <w:t>湖南农业大学</w:t>
      </w:r>
      <w:r>
        <w:rPr>
          <w:bCs/>
          <w:szCs w:val="21"/>
        </w:rPr>
        <w:t>××××</w:t>
      </w:r>
      <w:r>
        <w:rPr>
          <w:rFonts w:cs="宋体"/>
          <w:bCs/>
          <w:szCs w:val="21"/>
        </w:rPr>
        <w:t>学院，长沙</w:t>
      </w:r>
      <w:r>
        <w:rPr>
          <w:bCs/>
          <w:szCs w:val="21"/>
        </w:rPr>
        <w:t xml:space="preserve"> 410128</w:t>
      </w:r>
      <w:r>
        <w:rPr>
          <w:szCs w:val="21"/>
        </w:rPr>
        <w:t>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关键词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>(College of×××××××,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□□Key words: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</w:t>
      </w:r>
      <w:r>
        <w:rPr>
          <w:sz w:val="24"/>
          <w:szCs w:val="20"/>
        </w:rPr>
        <w:t>□</w:t>
      </w:r>
      <w:r>
        <w:rPr>
          <w:rFonts w:eastAsia="黑体"/>
          <w:sz w:val="30"/>
          <w:szCs w:val="30"/>
        </w:rPr>
        <w:t>前言</w:t>
      </w:r>
      <w:r>
        <w:rPr>
          <w:rFonts w:eastAsia="黑体"/>
          <w:sz w:val="30"/>
          <w:szCs w:val="30"/>
        </w:rPr>
        <w:t xml:space="preserve">  </w:t>
      </w:r>
      <w:r>
        <w:rPr>
          <w:rFonts w:cs="宋体"/>
          <w:sz w:val="18"/>
          <w:szCs w:val="18"/>
        </w:rPr>
        <w:t>（一级标题小三号黑体，顶格书写序数，空一格写标题）</w:t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>□□……  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>2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××××</w:t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>2.1</w:t>
      </w:r>
      <w:r>
        <w:rPr>
          <w:sz w:val="24"/>
          <w:szCs w:val="20"/>
        </w:rPr>
        <w:t>□</w:t>
      </w:r>
      <w:r>
        <w:rPr>
          <w:rFonts w:eastAsia="黑体"/>
          <w:bCs/>
          <w:sz w:val="28"/>
          <w:szCs w:val="20"/>
        </w:rPr>
        <w:t>×××××</w:t>
      </w:r>
      <w:r>
        <w:rPr>
          <w:rFonts w:cs="宋体"/>
          <w:sz w:val="18"/>
          <w:szCs w:val="18"/>
        </w:rPr>
        <w:t>（二级标题四号黑体，顶格书写序数，空一格写标题）</w:t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>2.1.1</w:t>
      </w:r>
      <w:r>
        <w:rPr>
          <w:sz w:val="24"/>
          <w:szCs w:val="20"/>
        </w:rPr>
        <w:t>□</w:t>
      </w:r>
      <w:r>
        <w:rPr>
          <w:rFonts w:eastAsia="黑体"/>
          <w:color w:val="333333"/>
          <w:kern w:val="0"/>
          <w:sz w:val="24"/>
          <w:szCs w:val="22"/>
        </w:rPr>
        <w:t>×××××</w:t>
      </w:r>
      <w:r>
        <w:rPr>
          <w:rFonts w:cs="宋体"/>
          <w:sz w:val="18"/>
          <w:szCs w:val="18"/>
        </w:rPr>
        <w:t>（三级标题小四号黑体，顶格书写序数，空一格写标题）</w:t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>□□</w:t>
      </w:r>
      <w:r>
        <w:rPr>
          <w:rFonts w:cs="宋体"/>
          <w:color w:val="333333"/>
          <w:kern w:val="0"/>
          <w:sz w:val="24"/>
          <w:szCs w:val="22"/>
        </w:rPr>
        <w:t>（</w:t>
      </w:r>
      <w:r>
        <w:rPr>
          <w:color w:val="333333"/>
          <w:kern w:val="0"/>
          <w:sz w:val="24"/>
          <w:szCs w:val="22"/>
        </w:rPr>
        <w:t>1</w:t>
      </w:r>
      <w:r>
        <w:rPr>
          <w:rFonts w:cs="宋体"/>
          <w:color w:val="333333"/>
          <w:kern w:val="0"/>
          <w:sz w:val="24"/>
          <w:szCs w:val="22"/>
        </w:rPr>
        <w:t>）</w:t>
      </w:r>
      <w:r>
        <w:rPr>
          <w:color w:val="333333"/>
          <w:kern w:val="0"/>
          <w:sz w:val="24"/>
          <w:szCs w:val="22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（一般不设四级标题，如确属需要，第四层次不单独占行书写）</w:t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>……</w:t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5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结论</w:t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（导入语）</w:t>
      </w:r>
      <w:r>
        <w:rPr>
          <w:bCs/>
          <w:sz w:val="24"/>
        </w:rPr>
        <w:t>……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>一、</w:t>
      </w:r>
      <w:r>
        <w:rPr>
          <w:rFonts w:eastAsia="黑体"/>
          <w:bCs/>
          <w:sz w:val="30"/>
          <w:szCs w:val="30"/>
        </w:rPr>
        <w:t>×××××</w:t>
      </w:r>
      <w:r>
        <w:rPr>
          <w:rFonts w:cs="宋体"/>
          <w:sz w:val="18"/>
          <w:szCs w:val="18"/>
        </w:rPr>
        <w:t>（一级标题小三号黑体，顶格书写）</w:t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>二、</w:t>
      </w:r>
      <w:r>
        <w:rPr>
          <w:rFonts w:eastAsia="黑体"/>
          <w:bCs/>
          <w:sz w:val="30"/>
          <w:szCs w:val="30"/>
        </w:rPr>
        <w:t>×××××</w:t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>（一）</w:t>
      </w:r>
      <w:r>
        <w:rPr>
          <w:rFonts w:eastAsia="黑体"/>
          <w:bCs/>
          <w:sz w:val="28"/>
          <w:szCs w:val="28"/>
        </w:rPr>
        <w:t>×××××</w:t>
      </w:r>
      <w:r>
        <w:rPr>
          <w:rFonts w:cs="宋体"/>
          <w:sz w:val="18"/>
          <w:szCs w:val="18"/>
        </w:rPr>
        <w:t>（二级标题四号黑体，顶格书写）</w:t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>□□1</w:t>
      </w:r>
      <w:r>
        <w:rPr>
          <w:rFonts w:eastAsia="黑体"/>
          <w:bCs/>
          <w:sz w:val="24"/>
        </w:rPr>
        <w:t>、</w:t>
      </w:r>
      <w:r>
        <w:rPr>
          <w:rFonts w:eastAsia="黑体"/>
          <w:bCs/>
          <w:sz w:val="24"/>
        </w:rPr>
        <w:t>×××××</w:t>
      </w:r>
      <w:r>
        <w:rPr>
          <w:rFonts w:cs="宋体"/>
          <w:sz w:val="18"/>
          <w:szCs w:val="18"/>
        </w:rPr>
        <w:t>（三级标题小四号黑体）</w:t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>□□</w:t>
      </w:r>
      <w:r>
        <w:rPr>
          <w:rFonts w:cs="宋体"/>
          <w:color w:val="333333"/>
          <w:kern w:val="0"/>
          <w:sz w:val="24"/>
        </w:rPr>
        <w:t>（</w:t>
      </w:r>
      <w:r>
        <w:rPr>
          <w:color w:val="333333"/>
          <w:kern w:val="0"/>
          <w:sz w:val="24"/>
        </w:rPr>
        <w:t>1</w:t>
      </w:r>
      <w:r>
        <w:rPr>
          <w:rFonts w:cs="宋体"/>
          <w:color w:val="333333"/>
          <w:kern w:val="0"/>
          <w:sz w:val="24"/>
        </w:rPr>
        <w:t>）</w:t>
      </w:r>
      <w:r>
        <w:rPr>
          <w:color w:val="333333"/>
          <w:kern w:val="0"/>
          <w:sz w:val="24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（四级标题不单独占行书写）</w:t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五</w:t>
      </w:r>
      <w:r>
        <w:rPr>
          <w:rFonts w:eastAsia="黑体"/>
          <w:bCs/>
          <w:sz w:val="30"/>
          <w:szCs w:val="30"/>
        </w:rPr>
        <w:t>、</w:t>
      </w:r>
      <w:r>
        <w:rPr>
          <w:rFonts w:eastAsia="黑体"/>
          <w:bCs/>
          <w:sz w:val="30"/>
          <w:szCs w:val="20"/>
        </w:rPr>
        <w:t>结束语</w:t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references.entries"/>
          <w:tag w:val="slot.references.entries.9098755734"/>
          <w:id w:val="151619413"/>
          <w:text/>
        </w:sdtPr>
        <w:sdtContent>
          <w:r>
            <w:rPr>
              <w:rFonts w:eastAsia="黑体"/>
              <w:sz w:val="30"/>
              <w:szCs w:val="30"/>
            </w:rPr>
            <w:t xml:space="preserve">【参考文献条目】</w:t>
          </w:r>
        </w:sdtContent>
      </w:sdt>
      <w:r>
        <w:rPr>
          <w:rFonts w:eastAsia="黑体"/>
          <w:sz w:val="30"/>
          <w:szCs w:val="30"/>
        </w:rPr>
        <w:t xml:space="preserve"> </w:t>
      </w:r>
      <w:sdt>
        <w:sdtPr>
          <w:alias w:val="references.style_system"/>
          <w:tag w:val="slot.references.style_system.9f29b60b48"/>
          <w:id w:val="166894432"/>
          <w:text/>
        </w:sdtPr>
        <w:sdtContent>
          <w:r>
            <w:rPr>
              <w:rFonts w:eastAsia="黑体"/>
              <w:sz w:val="30"/>
              <w:szCs w:val="30"/>
            </w:rPr>
            <w:t xml:space="preserve">【参考文献著录体系】</w:t>
          </w:r>
        </w:sdtContent>
      </w:sdt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  <w:r>
        <w:rPr>
          <w:szCs w:val="21"/>
        </w:rPr>
        <w:t xml:space="preserve"> </w:t>
      </w:r>
      <w:sdt>
        <w:sdtPr>
          <w:alias w:val="references.style_system"/>
          <w:tag w:val="slot.references.style_system.3021006220"/>
          <w:id w:val="50466822"/>
          <w:text/>
        </w:sdtPr>
        <w:sdtContent>
          <w:r>
            <w:rPr>
              <w:szCs w:val="21"/>
            </w:rPr>
            <w:t xml:space="preserve">【参考文献著录体系】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  <w:r>
        <w:rPr>
          <w:szCs w:val="21"/>
        </w:rPr>
        <w:t xml:space="preserve"> </w:t>
      </w:r>
      <w:sdt>
        <w:sdtPr>
          <w:alias w:val="references.style_system"/>
          <w:tag w:val="slot.references.style_system.3bd25d8c21"/>
          <w:id w:val="62727640"/>
          <w:text/>
        </w:sdtPr>
        <w:sdtContent>
          <w:r>
            <w:rPr>
              <w:szCs w:val="21"/>
            </w:rPr>
            <w:t xml:space="preserve">【参考文献著录体系】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sdt>
        <w:sdtPr>
          <w:alias w:val="acknowledgement.body"/>
          <w:tag w:val="slot.acknowledgement.body.b0373c8c3e"/>
          <w:id w:val="184775624"/>
          <w:text/>
        </w:sdtPr>
        <w:sdtContent>
          <w:r>
            <w:rPr>
              <w:rFonts w:eastAsia="黑体"/>
              <w:sz w:val="30"/>
              <w:szCs w:val="30"/>
            </w:rPr>
            <w:t xml:space="preserve">【致谢】</w:t>
          </w:r>
        </w:sdtContent>
      </w:sdt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