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p>
      <w:r>
        <w:drawing>
          <wp:inline>
            <wp:extent cx="9525" cy="9525"/>
            <wp:docPr id="1" name="Synthetic one-pixel image"/>
            <a:graphic>
              <a:graphicData uri="http://schemas.openxmlformats.org/drawingml/2006/picture">
                <pic:pic>
                  <pic:nvPicPr>
                    <pic:cNvPr id="1" name="tiny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age" Type="http://schemas.openxmlformats.org/officeDocument/2006/relationships/image" Target="media/tiny.png"/></Relationships>
</file>