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36"/>
        <w:gridCol w:w="2105"/>
        <w:gridCol w:w="1201"/>
        <w:gridCol w:w="1653"/>
        <w:gridCol w:w="2053"/>
      </w:tblGrid>
      <w:tr w:rsidR="000C3398" w:rsidRPr="00AA685B" w:rsidTr="00251F57">
        <w:trPr>
          <w:jc w:val="center"/>
        </w:trPr>
        <w:tc>
          <w:tcPr>
            <w:tcW w:w="2236" w:type="dxa"/>
          </w:tcPr>
          <w:p w:rsidR="000C3398" w:rsidRPr="00AA685B" w:rsidRDefault="000C3398" w:rsidP="00251F57">
            <w:pPr>
              <w:pStyle w:val="Tekstpodstawowy2"/>
              <w:jc w:val="center"/>
              <w:rPr>
                <w:b w:val="0"/>
                <w:szCs w:val="24"/>
              </w:rPr>
            </w:pPr>
          </w:p>
          <w:p w:rsidR="000C3398" w:rsidRPr="00AA685B" w:rsidRDefault="000C3398" w:rsidP="00251F57">
            <w:pPr>
              <w:pStyle w:val="Tekstpodstawowy2"/>
              <w:jc w:val="center"/>
              <w:rPr>
                <w:b w:val="0"/>
                <w:szCs w:val="24"/>
              </w:rPr>
            </w:pPr>
            <w:r w:rsidRPr="00AA685B">
              <w:rPr>
                <w:b w:val="0"/>
                <w:szCs w:val="24"/>
              </w:rPr>
              <w:t>Wydział</w:t>
            </w:r>
          </w:p>
          <w:p w:rsidR="000C3398" w:rsidRPr="00AA685B" w:rsidRDefault="000C3398" w:rsidP="00251F57">
            <w:pPr>
              <w:pStyle w:val="Tekstpodstawowy2"/>
              <w:jc w:val="center"/>
              <w:rPr>
                <w:szCs w:val="24"/>
              </w:rPr>
            </w:pPr>
            <w:proofErr w:type="spellStart"/>
            <w:r w:rsidRPr="00AA685B">
              <w:rPr>
                <w:szCs w:val="24"/>
              </w:rPr>
              <w:t>EAIiE</w:t>
            </w:r>
            <w:proofErr w:type="spellEnd"/>
          </w:p>
        </w:tc>
        <w:tc>
          <w:tcPr>
            <w:tcW w:w="2105" w:type="dxa"/>
          </w:tcPr>
          <w:p w:rsidR="000C3398" w:rsidRPr="000C3398" w:rsidRDefault="000C3398" w:rsidP="00251F57">
            <w:pPr>
              <w:pStyle w:val="Tekstpodstawowy2"/>
              <w:rPr>
                <w:b w:val="0"/>
                <w:szCs w:val="24"/>
                <w:u w:val="single"/>
              </w:rPr>
            </w:pPr>
            <w:r w:rsidRPr="000C3398">
              <w:rPr>
                <w:b w:val="0"/>
                <w:szCs w:val="24"/>
                <w:u w:val="single"/>
              </w:rPr>
              <w:t>Radzik Piotr</w:t>
            </w:r>
          </w:p>
          <w:p w:rsidR="000C3398" w:rsidRPr="00AA685B" w:rsidRDefault="000C3398" w:rsidP="00251F57">
            <w:pPr>
              <w:pStyle w:val="Tekstpodstawowy2"/>
              <w:rPr>
                <w:b w:val="0"/>
                <w:szCs w:val="24"/>
              </w:rPr>
            </w:pPr>
            <w:r>
              <w:rPr>
                <w:b w:val="0"/>
                <w:szCs w:val="24"/>
              </w:rPr>
              <w:t>Matusik Mateusz</w:t>
            </w:r>
          </w:p>
        </w:tc>
        <w:tc>
          <w:tcPr>
            <w:tcW w:w="1201" w:type="dxa"/>
          </w:tcPr>
          <w:p w:rsidR="000C3398" w:rsidRPr="00AA685B" w:rsidRDefault="000C3398" w:rsidP="00251F57">
            <w:pPr>
              <w:pStyle w:val="Tekstpodstawowy2"/>
              <w:jc w:val="center"/>
              <w:rPr>
                <w:b w:val="0"/>
                <w:szCs w:val="24"/>
              </w:rPr>
            </w:pPr>
          </w:p>
          <w:p w:rsidR="000C3398" w:rsidRPr="00AA685B" w:rsidRDefault="000C3398" w:rsidP="00251F57">
            <w:pPr>
              <w:pStyle w:val="Tekstpodstawowy2"/>
              <w:jc w:val="center"/>
              <w:rPr>
                <w:b w:val="0"/>
                <w:szCs w:val="24"/>
              </w:rPr>
            </w:pPr>
            <w:r w:rsidRPr="00AA685B">
              <w:rPr>
                <w:b w:val="0"/>
                <w:szCs w:val="24"/>
              </w:rPr>
              <w:t>Rok I</w:t>
            </w:r>
          </w:p>
          <w:p w:rsidR="000C3398" w:rsidRPr="00AA685B" w:rsidRDefault="000C3398" w:rsidP="00251F57">
            <w:pPr>
              <w:pStyle w:val="Tekstpodstawowy2"/>
              <w:jc w:val="center"/>
              <w:rPr>
                <w:b w:val="0"/>
                <w:szCs w:val="24"/>
              </w:rPr>
            </w:pPr>
            <w:r>
              <w:rPr>
                <w:b w:val="0"/>
                <w:szCs w:val="24"/>
              </w:rPr>
              <w:t>Grupa VII</w:t>
            </w:r>
          </w:p>
        </w:tc>
        <w:tc>
          <w:tcPr>
            <w:tcW w:w="1653" w:type="dxa"/>
          </w:tcPr>
          <w:p w:rsidR="000C3398" w:rsidRPr="00AA685B" w:rsidRDefault="000C3398" w:rsidP="00251F57">
            <w:pPr>
              <w:pStyle w:val="Tekstpodstawowy2"/>
              <w:jc w:val="center"/>
              <w:rPr>
                <w:b w:val="0"/>
                <w:szCs w:val="24"/>
              </w:rPr>
            </w:pPr>
            <w:r w:rsidRPr="00AA685B">
              <w:rPr>
                <w:b w:val="0"/>
                <w:szCs w:val="24"/>
              </w:rPr>
              <w:t>Grupa laboratoryjna</w:t>
            </w:r>
          </w:p>
          <w:p w:rsidR="000C3398" w:rsidRPr="00AA685B" w:rsidRDefault="000C3398" w:rsidP="00251F57">
            <w:pPr>
              <w:pStyle w:val="Tekstpodstawowy2"/>
              <w:jc w:val="center"/>
              <w:rPr>
                <w:szCs w:val="24"/>
              </w:rPr>
            </w:pPr>
            <w:r>
              <w:rPr>
                <w:szCs w:val="24"/>
              </w:rPr>
              <w:t>2</w:t>
            </w:r>
          </w:p>
        </w:tc>
        <w:tc>
          <w:tcPr>
            <w:tcW w:w="2053" w:type="dxa"/>
          </w:tcPr>
          <w:p w:rsidR="000C3398" w:rsidRPr="00AA685B" w:rsidRDefault="000C3398" w:rsidP="00251F57">
            <w:pPr>
              <w:pStyle w:val="Tekstpodstawowy2"/>
              <w:jc w:val="center"/>
              <w:rPr>
                <w:b w:val="0"/>
                <w:szCs w:val="24"/>
              </w:rPr>
            </w:pPr>
          </w:p>
          <w:p w:rsidR="000C3398" w:rsidRPr="00AA685B" w:rsidRDefault="000C3398" w:rsidP="00251F57">
            <w:pPr>
              <w:pStyle w:val="Tekstpodstawowy2"/>
              <w:jc w:val="center"/>
              <w:rPr>
                <w:b w:val="0"/>
                <w:szCs w:val="24"/>
              </w:rPr>
            </w:pPr>
            <w:r w:rsidRPr="00AA685B">
              <w:rPr>
                <w:b w:val="0"/>
                <w:szCs w:val="24"/>
              </w:rPr>
              <w:t>Ćwiczenie nr</w:t>
            </w:r>
          </w:p>
          <w:p w:rsidR="000C3398" w:rsidRPr="00AA685B" w:rsidRDefault="000C3398" w:rsidP="00251F57">
            <w:pPr>
              <w:pStyle w:val="Tekstpodstawowy2"/>
              <w:jc w:val="center"/>
              <w:rPr>
                <w:szCs w:val="24"/>
              </w:rPr>
            </w:pPr>
            <w:r w:rsidRPr="00AA685B">
              <w:rPr>
                <w:szCs w:val="24"/>
              </w:rPr>
              <w:t>1</w:t>
            </w:r>
          </w:p>
        </w:tc>
      </w:tr>
      <w:tr w:rsidR="000C3398" w:rsidRPr="00AA685B" w:rsidTr="00251F57">
        <w:trPr>
          <w:cantSplit/>
          <w:trHeight w:val="809"/>
          <w:jc w:val="center"/>
        </w:trPr>
        <w:tc>
          <w:tcPr>
            <w:tcW w:w="2236" w:type="dxa"/>
          </w:tcPr>
          <w:p w:rsidR="000C3398" w:rsidRPr="00AA685B" w:rsidRDefault="000C3398" w:rsidP="00251F57">
            <w:pPr>
              <w:pStyle w:val="Tekstpodstawowy2"/>
              <w:jc w:val="center"/>
              <w:rPr>
                <w:b w:val="0"/>
                <w:szCs w:val="24"/>
              </w:rPr>
            </w:pPr>
            <w:r w:rsidRPr="00AA685B">
              <w:rPr>
                <w:b w:val="0"/>
                <w:szCs w:val="24"/>
              </w:rPr>
              <w:t>Data wykonania:</w:t>
            </w:r>
          </w:p>
          <w:p w:rsidR="000C3398" w:rsidRPr="00AA685B" w:rsidRDefault="000C3398" w:rsidP="00251F57">
            <w:pPr>
              <w:pStyle w:val="Tekstpodstawowy2"/>
              <w:jc w:val="center"/>
              <w:rPr>
                <w:szCs w:val="24"/>
              </w:rPr>
            </w:pPr>
          </w:p>
        </w:tc>
        <w:tc>
          <w:tcPr>
            <w:tcW w:w="4959" w:type="dxa"/>
            <w:gridSpan w:val="3"/>
          </w:tcPr>
          <w:p w:rsidR="000C3398" w:rsidRPr="00AA685B" w:rsidRDefault="000C3398" w:rsidP="00251F57">
            <w:pPr>
              <w:ind w:left="709" w:hanging="709"/>
              <w:jc w:val="both"/>
              <w:rPr>
                <w:sz w:val="24"/>
                <w:szCs w:val="24"/>
              </w:rPr>
            </w:pPr>
            <w:r w:rsidRPr="00AA685B">
              <w:rPr>
                <w:sz w:val="24"/>
                <w:szCs w:val="24"/>
              </w:rPr>
              <w:t>Temat</w:t>
            </w:r>
            <w:r w:rsidRPr="00AA685B">
              <w:rPr>
                <w:b/>
                <w:sz w:val="24"/>
                <w:szCs w:val="24"/>
              </w:rPr>
              <w:t xml:space="preserve">: Charakterystyki stałoprądowe diody </w:t>
            </w:r>
            <w:proofErr w:type="spellStart"/>
            <w:r w:rsidRPr="00AA685B">
              <w:rPr>
                <w:b/>
                <w:sz w:val="24"/>
                <w:szCs w:val="24"/>
              </w:rPr>
              <w:t>P</w:t>
            </w:r>
            <w:r w:rsidRPr="00AA685B">
              <w:rPr>
                <w:b/>
                <w:sz w:val="24"/>
                <w:szCs w:val="24"/>
                <w:vertAlign w:val="superscript"/>
              </w:rPr>
              <w:t>+</w:t>
            </w:r>
            <w:r w:rsidRPr="00AA685B">
              <w:rPr>
                <w:b/>
                <w:sz w:val="24"/>
                <w:szCs w:val="24"/>
              </w:rPr>
              <w:t>N</w:t>
            </w:r>
            <w:proofErr w:type="spellEnd"/>
            <w:r w:rsidRPr="00AA685B">
              <w:rPr>
                <w:b/>
                <w:sz w:val="24"/>
                <w:szCs w:val="24"/>
              </w:rPr>
              <w:t xml:space="preserve">   –   diody prostownicze</w:t>
            </w:r>
          </w:p>
        </w:tc>
        <w:tc>
          <w:tcPr>
            <w:tcW w:w="2053" w:type="dxa"/>
          </w:tcPr>
          <w:p w:rsidR="000C3398" w:rsidRPr="00AA685B" w:rsidRDefault="000C3398" w:rsidP="00251F57">
            <w:pPr>
              <w:pStyle w:val="Tekstpodstawowy2"/>
              <w:jc w:val="center"/>
              <w:rPr>
                <w:b w:val="0"/>
                <w:szCs w:val="24"/>
              </w:rPr>
            </w:pPr>
            <w:r w:rsidRPr="00AA685B">
              <w:rPr>
                <w:b w:val="0"/>
                <w:szCs w:val="24"/>
              </w:rPr>
              <w:t>Ocena:</w:t>
            </w:r>
          </w:p>
        </w:tc>
      </w:tr>
    </w:tbl>
    <w:p w:rsidR="00CD134D" w:rsidRDefault="00CD134D"/>
    <w:p w:rsidR="000C3398" w:rsidRPr="004946A6" w:rsidRDefault="000C3398" w:rsidP="000C3398">
      <w:pPr>
        <w:pStyle w:val="Nagwek2"/>
        <w:rPr>
          <w:rFonts w:asciiTheme="minorHAnsi" w:hAnsiTheme="minorHAnsi" w:cstheme="minorHAnsi"/>
          <w:i w:val="0"/>
          <w:sz w:val="20"/>
          <w:szCs w:val="20"/>
        </w:rPr>
      </w:pPr>
      <w:r w:rsidRPr="004946A6">
        <w:rPr>
          <w:rFonts w:asciiTheme="minorHAnsi" w:hAnsiTheme="minorHAnsi" w:cstheme="minorHAnsi"/>
          <w:i w:val="0"/>
          <w:sz w:val="20"/>
          <w:szCs w:val="20"/>
        </w:rPr>
        <w:t>1. Pomiary charakterystyk diod w kierunku przewodzenia</w:t>
      </w:r>
    </w:p>
    <w:p w:rsidR="000C3398" w:rsidRPr="004946A6" w:rsidRDefault="000C3398" w:rsidP="000C3398">
      <w:pPr>
        <w:pStyle w:val="Nagwek3"/>
        <w:rPr>
          <w:rFonts w:asciiTheme="minorHAnsi" w:hAnsiTheme="minorHAnsi" w:cstheme="minorHAnsi"/>
          <w:sz w:val="20"/>
          <w:szCs w:val="20"/>
        </w:rPr>
      </w:pPr>
      <w:r w:rsidRPr="004946A6">
        <w:rPr>
          <w:rFonts w:asciiTheme="minorHAnsi" w:hAnsiTheme="minorHAnsi" w:cstheme="minorHAnsi"/>
          <w:sz w:val="20"/>
          <w:szCs w:val="20"/>
        </w:rPr>
        <w:t>Dioda 1N4148</w:t>
      </w:r>
    </w:p>
    <w:p w:rsidR="000C3398" w:rsidRPr="004946A6" w:rsidRDefault="000C3398" w:rsidP="000C3398">
      <w:pPr>
        <w:pStyle w:val="Tekstpodstawowy"/>
        <w:rPr>
          <w:rFonts w:asciiTheme="minorHAnsi" w:hAnsiTheme="minorHAnsi" w:cstheme="minorHAnsi"/>
          <w:sz w:val="20"/>
          <w:szCs w:val="20"/>
        </w:rPr>
      </w:pPr>
      <w:r w:rsidRPr="004946A6">
        <w:rPr>
          <w:rFonts w:asciiTheme="minorHAnsi" w:hAnsiTheme="minorHAnsi" w:cstheme="minorHAnsi"/>
          <w:sz w:val="20"/>
          <w:szCs w:val="20"/>
        </w:rPr>
        <w:t xml:space="preserve">Na podstawie zebranych wyników wykreślamy charakterystyki </w:t>
      </w:r>
      <w:proofErr w:type="spellStart"/>
      <w:r w:rsidRPr="004946A6">
        <w:rPr>
          <w:rFonts w:asciiTheme="minorHAnsi" w:hAnsiTheme="minorHAnsi" w:cstheme="minorHAnsi"/>
          <w:sz w:val="20"/>
          <w:szCs w:val="20"/>
        </w:rPr>
        <w:t>i</w:t>
      </w:r>
      <w:r w:rsidRPr="004946A6">
        <w:rPr>
          <w:rFonts w:asciiTheme="minorHAnsi" w:hAnsiTheme="minorHAnsi" w:cstheme="minorHAnsi"/>
          <w:sz w:val="20"/>
          <w:szCs w:val="20"/>
          <w:vertAlign w:val="subscript"/>
        </w:rPr>
        <w:t>D</w:t>
      </w:r>
      <w:r w:rsidRPr="004946A6">
        <w:rPr>
          <w:rFonts w:asciiTheme="minorHAnsi" w:hAnsiTheme="minorHAnsi" w:cstheme="minorHAnsi"/>
          <w:sz w:val="20"/>
          <w:szCs w:val="20"/>
        </w:rPr>
        <w:t>=f(u</w:t>
      </w:r>
      <w:proofErr w:type="spellEnd"/>
      <w:r w:rsidRPr="004946A6">
        <w:rPr>
          <w:rFonts w:asciiTheme="minorHAnsi" w:hAnsiTheme="minorHAnsi" w:cstheme="minorHAnsi"/>
          <w:sz w:val="20"/>
          <w:szCs w:val="20"/>
          <w:vertAlign w:val="subscript"/>
        </w:rPr>
        <w:t>D</w:t>
      </w:r>
      <w:r w:rsidRPr="004946A6">
        <w:rPr>
          <w:rFonts w:asciiTheme="minorHAnsi" w:hAnsiTheme="minorHAnsi" w:cstheme="minorHAnsi"/>
          <w:sz w:val="20"/>
          <w:szCs w:val="20"/>
        </w:rPr>
        <w:t>) w skali liniowej i półlogarytmicznej.</w:t>
      </w:r>
    </w:p>
    <w:p w:rsidR="000C3398" w:rsidRPr="004946A6" w:rsidRDefault="004946A6" w:rsidP="004946A6">
      <w:pPr>
        <w:pStyle w:val="Listapunktowana2"/>
        <w:numPr>
          <w:ilvl w:val="0"/>
          <w:numId w:val="0"/>
        </w:numPr>
        <w:rPr>
          <w:rFonts w:asciiTheme="minorHAnsi" w:hAnsiTheme="minorHAnsi" w:cstheme="minorHAnsi"/>
          <w:sz w:val="20"/>
          <w:szCs w:val="20"/>
        </w:rPr>
      </w:pPr>
      <w:r w:rsidRPr="004946A6">
        <w:rPr>
          <w:rFonts w:asciiTheme="minorHAnsi" w:hAnsiTheme="minorHAnsi" w:cstheme="minorHAnsi"/>
          <w:sz w:val="20"/>
          <w:szCs w:val="20"/>
        </w:rPr>
        <w:t>Wy</w:t>
      </w:r>
      <w:r w:rsidR="000C3398" w:rsidRPr="004946A6">
        <w:rPr>
          <w:rFonts w:asciiTheme="minorHAnsi" w:hAnsiTheme="minorHAnsi" w:cstheme="minorHAnsi"/>
          <w:sz w:val="20"/>
          <w:szCs w:val="20"/>
        </w:rPr>
        <w:t xml:space="preserve">kres zależności </w:t>
      </w:r>
      <w:proofErr w:type="spellStart"/>
      <w:r w:rsidR="000C3398" w:rsidRPr="004946A6">
        <w:rPr>
          <w:rFonts w:asciiTheme="minorHAnsi" w:hAnsiTheme="minorHAnsi" w:cstheme="minorHAnsi"/>
          <w:sz w:val="20"/>
          <w:szCs w:val="20"/>
        </w:rPr>
        <w:t>i</w:t>
      </w:r>
      <w:r w:rsidR="000C3398" w:rsidRPr="004946A6">
        <w:rPr>
          <w:rFonts w:asciiTheme="minorHAnsi" w:hAnsiTheme="minorHAnsi" w:cstheme="minorHAnsi"/>
          <w:sz w:val="20"/>
          <w:szCs w:val="20"/>
          <w:vertAlign w:val="subscript"/>
        </w:rPr>
        <w:t>D</w:t>
      </w:r>
      <w:r w:rsidR="000C3398" w:rsidRPr="004946A6">
        <w:rPr>
          <w:rFonts w:asciiTheme="minorHAnsi" w:hAnsiTheme="minorHAnsi" w:cstheme="minorHAnsi"/>
          <w:sz w:val="20"/>
          <w:szCs w:val="20"/>
        </w:rPr>
        <w:t>=f(u</w:t>
      </w:r>
      <w:proofErr w:type="spellEnd"/>
      <w:r w:rsidR="000C3398" w:rsidRPr="004946A6">
        <w:rPr>
          <w:rFonts w:asciiTheme="minorHAnsi" w:hAnsiTheme="minorHAnsi" w:cstheme="minorHAnsi"/>
          <w:sz w:val="20"/>
          <w:szCs w:val="20"/>
          <w:vertAlign w:val="subscript"/>
        </w:rPr>
        <w:t>D</w:t>
      </w:r>
      <w:r w:rsidR="000C3398" w:rsidRPr="004946A6">
        <w:rPr>
          <w:rFonts w:asciiTheme="minorHAnsi" w:hAnsiTheme="minorHAnsi" w:cstheme="minorHAnsi"/>
          <w:sz w:val="20"/>
          <w:szCs w:val="20"/>
        </w:rPr>
        <w:t>) w skali liniowej</w:t>
      </w:r>
    </w:p>
    <w:p w:rsidR="000C3398" w:rsidRPr="004946A6" w:rsidRDefault="00EA74D2" w:rsidP="000C3398">
      <w:pPr>
        <w:pStyle w:val="Listapunktowana2"/>
        <w:numPr>
          <w:ilvl w:val="0"/>
          <w:numId w:val="0"/>
        </w:numPr>
        <w:ind w:left="643" w:hanging="360"/>
        <w:rPr>
          <w:rFonts w:asciiTheme="minorHAnsi" w:hAnsiTheme="minorHAnsi" w:cstheme="minorHAnsi"/>
          <w:sz w:val="20"/>
          <w:szCs w:val="20"/>
        </w:rPr>
      </w:pPr>
      <w:r w:rsidRPr="00EA74D2">
        <w:rPr>
          <w:rFonts w:asciiTheme="minorHAnsi" w:hAnsiTheme="minorHAnsi" w:cstheme="minorHAnsi"/>
          <w:noProof/>
          <w:sz w:val="20"/>
          <w:szCs w:val="20"/>
        </w:rPr>
        <w:drawing>
          <wp:inline distT="0" distB="0" distL="0" distR="0">
            <wp:extent cx="5972810" cy="3272155"/>
            <wp:effectExtent l="19050" t="0" r="27940" b="4445"/>
            <wp:docPr id="8"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C3398" w:rsidRPr="004946A6" w:rsidRDefault="000C3398" w:rsidP="000C3398">
      <w:pPr>
        <w:pStyle w:val="Tekstpodstawowy"/>
        <w:rPr>
          <w:rFonts w:asciiTheme="minorHAnsi" w:hAnsiTheme="minorHAnsi" w:cstheme="minorHAnsi"/>
          <w:sz w:val="20"/>
          <w:szCs w:val="20"/>
        </w:rPr>
      </w:pPr>
      <w:r w:rsidRPr="004946A6">
        <w:rPr>
          <w:rFonts w:asciiTheme="minorHAnsi" w:hAnsiTheme="minorHAnsi" w:cstheme="minorHAnsi"/>
          <w:sz w:val="20"/>
          <w:szCs w:val="20"/>
        </w:rPr>
        <w:t xml:space="preserve">Z wykresu możemy odczytać napięcie zagięcia charakterystyki. </w:t>
      </w:r>
      <w:proofErr w:type="spellStart"/>
      <w:r w:rsidRPr="004946A6">
        <w:rPr>
          <w:rFonts w:asciiTheme="minorHAnsi" w:hAnsiTheme="minorHAnsi" w:cstheme="minorHAnsi"/>
          <w:sz w:val="20"/>
          <w:szCs w:val="20"/>
        </w:rPr>
        <w:t>U</w:t>
      </w:r>
      <w:r w:rsidRPr="004946A6">
        <w:rPr>
          <w:rFonts w:asciiTheme="minorHAnsi" w:hAnsiTheme="minorHAnsi" w:cstheme="minorHAnsi"/>
          <w:sz w:val="20"/>
          <w:szCs w:val="20"/>
          <w:vertAlign w:val="subscript"/>
        </w:rPr>
        <w:t>k</w:t>
      </w:r>
      <w:proofErr w:type="spellEnd"/>
      <w:r w:rsidRPr="004946A6">
        <w:rPr>
          <w:rFonts w:asciiTheme="minorHAnsi" w:hAnsiTheme="minorHAnsi" w:cstheme="minorHAnsi"/>
          <w:sz w:val="20"/>
          <w:szCs w:val="20"/>
          <w:vertAlign w:val="subscript"/>
        </w:rPr>
        <w:t xml:space="preserve"> </w:t>
      </w:r>
      <w:r w:rsidRPr="004946A6">
        <w:rPr>
          <w:rFonts w:asciiTheme="minorHAnsi" w:hAnsiTheme="minorHAnsi" w:cstheme="minorHAnsi"/>
          <w:sz w:val="20"/>
          <w:szCs w:val="20"/>
        </w:rPr>
        <w:t>=0,</w:t>
      </w:r>
      <w:r w:rsidR="00EA74D2">
        <w:rPr>
          <w:rFonts w:asciiTheme="minorHAnsi" w:hAnsiTheme="minorHAnsi" w:cstheme="minorHAnsi"/>
          <w:sz w:val="20"/>
          <w:szCs w:val="20"/>
        </w:rPr>
        <w:t>7</w:t>
      </w:r>
      <w:r w:rsidR="007D175B">
        <w:rPr>
          <w:rFonts w:asciiTheme="minorHAnsi" w:hAnsiTheme="minorHAnsi" w:cstheme="minorHAnsi"/>
          <w:sz w:val="20"/>
          <w:szCs w:val="20"/>
        </w:rPr>
        <w:t>2</w:t>
      </w:r>
      <w:r w:rsidRPr="004946A6">
        <w:rPr>
          <w:rFonts w:asciiTheme="minorHAnsi" w:hAnsiTheme="minorHAnsi" w:cstheme="minorHAnsi"/>
          <w:sz w:val="20"/>
          <w:szCs w:val="20"/>
        </w:rPr>
        <w:t>0V-0,7</w:t>
      </w:r>
      <w:r w:rsidR="007D175B">
        <w:rPr>
          <w:rFonts w:asciiTheme="minorHAnsi" w:hAnsiTheme="minorHAnsi" w:cstheme="minorHAnsi"/>
          <w:sz w:val="20"/>
          <w:szCs w:val="20"/>
        </w:rPr>
        <w:t>80</w:t>
      </w:r>
      <w:r w:rsidRPr="004946A6">
        <w:rPr>
          <w:rFonts w:asciiTheme="minorHAnsi" w:hAnsiTheme="minorHAnsi" w:cstheme="minorHAnsi"/>
          <w:sz w:val="20"/>
          <w:szCs w:val="20"/>
        </w:rPr>
        <w:t>V.Dokładną wartość tego napięcia można wyznaczyć wykonując obliczenia metodą regresji liniowej. Dla tego przypadku U</w:t>
      </w:r>
      <w:r w:rsidRPr="004946A6">
        <w:rPr>
          <w:rFonts w:asciiTheme="minorHAnsi" w:hAnsiTheme="minorHAnsi" w:cstheme="minorHAnsi"/>
          <w:sz w:val="20"/>
          <w:szCs w:val="20"/>
          <w:vertAlign w:val="subscript"/>
        </w:rPr>
        <w:t>k</w:t>
      </w:r>
      <w:r w:rsidRPr="004946A6">
        <w:rPr>
          <w:rFonts w:asciiTheme="minorHAnsi" w:hAnsiTheme="minorHAnsi" w:cstheme="minorHAnsi"/>
          <w:sz w:val="20"/>
          <w:szCs w:val="20"/>
        </w:rPr>
        <w:t>=0,</w:t>
      </w:r>
      <w:r w:rsidR="00EA74D2">
        <w:rPr>
          <w:rFonts w:asciiTheme="minorHAnsi" w:hAnsiTheme="minorHAnsi" w:cstheme="minorHAnsi"/>
          <w:sz w:val="20"/>
          <w:szCs w:val="20"/>
        </w:rPr>
        <w:t>753</w:t>
      </w:r>
      <w:r w:rsidRPr="004946A6">
        <w:rPr>
          <w:rFonts w:asciiTheme="minorHAnsi" w:hAnsiTheme="minorHAnsi" w:cstheme="minorHAnsi"/>
          <w:sz w:val="20"/>
          <w:szCs w:val="20"/>
        </w:rPr>
        <w:t xml:space="preserve"> </w:t>
      </w:r>
      <w:proofErr w:type="spellStart"/>
      <w:r w:rsidRPr="004946A6">
        <w:rPr>
          <w:rFonts w:asciiTheme="minorHAnsi" w:hAnsiTheme="minorHAnsi" w:cstheme="minorHAnsi"/>
          <w:sz w:val="20"/>
          <w:szCs w:val="20"/>
        </w:rPr>
        <w:t>U</w:t>
      </w:r>
      <w:r w:rsidRPr="004946A6">
        <w:rPr>
          <w:rFonts w:asciiTheme="minorHAnsi" w:hAnsiTheme="minorHAnsi" w:cstheme="minorHAnsi"/>
          <w:sz w:val="20"/>
          <w:szCs w:val="20"/>
          <w:vertAlign w:val="subscript"/>
        </w:rPr>
        <w:t>k</w:t>
      </w:r>
      <w:proofErr w:type="spellEnd"/>
    </w:p>
    <w:p w:rsidR="00627864" w:rsidRPr="004946A6" w:rsidRDefault="00627864" w:rsidP="00C54002">
      <w:pPr>
        <w:pStyle w:val="Listapunktowana2"/>
        <w:numPr>
          <w:ilvl w:val="0"/>
          <w:numId w:val="0"/>
        </w:numPr>
        <w:rPr>
          <w:rFonts w:asciiTheme="minorHAnsi" w:hAnsiTheme="minorHAnsi" w:cstheme="minorHAnsi"/>
          <w:sz w:val="20"/>
          <w:szCs w:val="20"/>
        </w:rPr>
      </w:pPr>
      <w:r w:rsidRPr="004946A6">
        <w:rPr>
          <w:rFonts w:asciiTheme="minorHAnsi" w:hAnsiTheme="minorHAnsi" w:cstheme="minorHAnsi"/>
          <w:sz w:val="20"/>
          <w:szCs w:val="20"/>
        </w:rPr>
        <w:t xml:space="preserve">Wykres zależności </w:t>
      </w:r>
      <w:proofErr w:type="spellStart"/>
      <w:r w:rsidRPr="004946A6">
        <w:rPr>
          <w:rFonts w:asciiTheme="minorHAnsi" w:hAnsiTheme="minorHAnsi" w:cstheme="minorHAnsi"/>
          <w:sz w:val="20"/>
          <w:szCs w:val="20"/>
        </w:rPr>
        <w:t>ln(i</w:t>
      </w:r>
      <w:proofErr w:type="spellEnd"/>
      <w:r w:rsidRPr="004946A6">
        <w:rPr>
          <w:rFonts w:asciiTheme="minorHAnsi" w:hAnsiTheme="minorHAnsi" w:cstheme="minorHAnsi"/>
          <w:sz w:val="20"/>
          <w:szCs w:val="20"/>
          <w:vertAlign w:val="subscript"/>
        </w:rPr>
        <w:t>D</w:t>
      </w:r>
      <w:r w:rsidRPr="004946A6">
        <w:rPr>
          <w:rFonts w:asciiTheme="minorHAnsi" w:hAnsiTheme="minorHAnsi" w:cstheme="minorHAnsi"/>
          <w:sz w:val="20"/>
          <w:szCs w:val="20"/>
        </w:rPr>
        <w:t>)=f</w:t>
      </w:r>
      <w:proofErr w:type="spellStart"/>
      <w:r w:rsidRPr="004946A6">
        <w:rPr>
          <w:rFonts w:asciiTheme="minorHAnsi" w:hAnsiTheme="minorHAnsi" w:cstheme="minorHAnsi"/>
          <w:sz w:val="20"/>
          <w:szCs w:val="20"/>
        </w:rPr>
        <w:t>(u</w:t>
      </w:r>
      <w:proofErr w:type="spellEnd"/>
      <w:r w:rsidRPr="004946A6">
        <w:rPr>
          <w:rFonts w:asciiTheme="minorHAnsi" w:hAnsiTheme="minorHAnsi" w:cstheme="minorHAnsi"/>
          <w:sz w:val="20"/>
          <w:szCs w:val="20"/>
          <w:vertAlign w:val="subscript"/>
        </w:rPr>
        <w:t>D</w:t>
      </w:r>
      <w:r w:rsidRPr="004946A6">
        <w:rPr>
          <w:rFonts w:asciiTheme="minorHAnsi" w:hAnsiTheme="minorHAnsi" w:cstheme="minorHAnsi"/>
          <w:sz w:val="20"/>
          <w:szCs w:val="20"/>
        </w:rPr>
        <w:t>/U</w:t>
      </w:r>
      <w:r w:rsidRPr="004946A6">
        <w:rPr>
          <w:rFonts w:asciiTheme="minorHAnsi" w:hAnsiTheme="minorHAnsi" w:cstheme="minorHAnsi"/>
          <w:sz w:val="20"/>
          <w:szCs w:val="20"/>
          <w:vertAlign w:val="subscript"/>
        </w:rPr>
        <w:t>T</w:t>
      </w:r>
      <w:r w:rsidRPr="004946A6">
        <w:rPr>
          <w:rFonts w:asciiTheme="minorHAnsi" w:hAnsiTheme="minorHAnsi" w:cstheme="minorHAnsi"/>
          <w:sz w:val="20"/>
          <w:szCs w:val="20"/>
        </w:rPr>
        <w:t>), gdzie U</w:t>
      </w:r>
      <w:r w:rsidRPr="004946A6">
        <w:rPr>
          <w:rFonts w:asciiTheme="minorHAnsi" w:hAnsiTheme="minorHAnsi" w:cstheme="minorHAnsi"/>
          <w:sz w:val="20"/>
          <w:szCs w:val="20"/>
          <w:vertAlign w:val="subscript"/>
        </w:rPr>
        <w:t>T</w:t>
      </w:r>
      <w:r w:rsidRPr="004946A6">
        <w:rPr>
          <w:rFonts w:asciiTheme="minorHAnsi" w:hAnsiTheme="minorHAnsi" w:cstheme="minorHAnsi"/>
          <w:sz w:val="20"/>
          <w:szCs w:val="20"/>
        </w:rPr>
        <w:t xml:space="preserve">= 25.87mV jest potencjałem elektrodynamicznym, którego wartość jest odpowiednia dla T=300K </w:t>
      </w:r>
    </w:p>
    <w:p w:rsidR="000C3398" w:rsidRPr="004946A6" w:rsidRDefault="00EA74D2" w:rsidP="00627864">
      <w:pPr>
        <w:ind w:left="-142" w:firstLine="142"/>
        <w:rPr>
          <w:rFonts w:cstheme="minorHAnsi"/>
          <w:sz w:val="20"/>
          <w:szCs w:val="20"/>
        </w:rPr>
      </w:pPr>
      <w:r w:rsidRPr="00EA74D2">
        <w:rPr>
          <w:rFonts w:cstheme="minorHAnsi"/>
          <w:noProof/>
          <w:sz w:val="20"/>
          <w:szCs w:val="20"/>
        </w:rPr>
        <w:drawing>
          <wp:inline distT="0" distB="0" distL="0" distR="0">
            <wp:extent cx="5724525" cy="3533775"/>
            <wp:effectExtent l="19050" t="0" r="9525" b="0"/>
            <wp:docPr id="10"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C41D9" w:rsidRPr="004946A6" w:rsidRDefault="009C41D9" w:rsidP="009C41D9">
      <w:pPr>
        <w:rPr>
          <w:rFonts w:cstheme="minorHAnsi"/>
          <w:sz w:val="20"/>
          <w:szCs w:val="20"/>
        </w:rPr>
      </w:pPr>
      <w:r w:rsidRPr="004946A6">
        <w:rPr>
          <w:rFonts w:cstheme="minorHAnsi"/>
          <w:noProof/>
          <w:sz w:val="20"/>
          <w:szCs w:val="20"/>
        </w:rPr>
        <w:lastRenderedPageBreak/>
        <w:drawing>
          <wp:anchor distT="0" distB="0" distL="114300" distR="114300" simplePos="0" relativeHeight="251660288" behindDoc="1" locked="0" layoutInCell="1" allowOverlap="1">
            <wp:simplePos x="0" y="0"/>
            <wp:positionH relativeFrom="column">
              <wp:posOffset>-135890</wp:posOffset>
            </wp:positionH>
            <wp:positionV relativeFrom="paragraph">
              <wp:posOffset>215265</wp:posOffset>
            </wp:positionV>
            <wp:extent cx="2400300" cy="2181225"/>
            <wp:effectExtent l="19050" t="0" r="0" b="0"/>
            <wp:wrapTight wrapText="bothSides">
              <wp:wrapPolygon edited="0">
                <wp:start x="-171" y="0"/>
                <wp:lineTo x="-171" y="21506"/>
                <wp:lineTo x="21600" y="21506"/>
                <wp:lineTo x="21600" y="0"/>
                <wp:lineTo x="-171" y="0"/>
              </wp:wrapPolygon>
            </wp:wrapTight>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00300" cy="2181225"/>
                    </a:xfrm>
                    <a:prstGeom prst="rect">
                      <a:avLst/>
                    </a:prstGeom>
                    <a:noFill/>
                    <a:ln w="9525">
                      <a:noFill/>
                      <a:miter lim="800000"/>
                      <a:headEnd/>
                      <a:tailEnd/>
                    </a:ln>
                  </pic:spPr>
                </pic:pic>
              </a:graphicData>
            </a:graphic>
          </wp:anchor>
        </w:drawing>
      </w:r>
      <w:r w:rsidRPr="004946A6">
        <w:rPr>
          <w:rFonts w:cstheme="minorHAnsi"/>
          <w:sz w:val="20"/>
          <w:szCs w:val="20"/>
        </w:rPr>
        <w:t>Pełna charakterystyka półlogarytmiczna diody rzeczywistej powinna przybrać postać :</w:t>
      </w:r>
    </w:p>
    <w:p w:rsidR="009C41D9" w:rsidRPr="004946A6" w:rsidRDefault="009C41D9" w:rsidP="009C41D9">
      <w:pPr>
        <w:rPr>
          <w:rFonts w:cstheme="minorHAnsi"/>
          <w:sz w:val="20"/>
          <w:szCs w:val="20"/>
        </w:rPr>
      </w:pPr>
    </w:p>
    <w:p w:rsidR="009C41D9" w:rsidRPr="004946A6" w:rsidRDefault="009C41D9" w:rsidP="009C41D9">
      <w:pPr>
        <w:rPr>
          <w:rFonts w:cstheme="minorHAnsi"/>
          <w:sz w:val="20"/>
          <w:szCs w:val="20"/>
        </w:rPr>
      </w:pPr>
    </w:p>
    <w:p w:rsidR="009C41D9" w:rsidRPr="004946A6" w:rsidRDefault="009C41D9" w:rsidP="009C41D9">
      <w:pPr>
        <w:rPr>
          <w:rFonts w:cstheme="minorHAnsi"/>
          <w:sz w:val="20"/>
          <w:szCs w:val="20"/>
        </w:rPr>
      </w:pPr>
    </w:p>
    <w:p w:rsidR="009C41D9" w:rsidRPr="004946A6" w:rsidRDefault="009C41D9" w:rsidP="009C41D9">
      <w:pPr>
        <w:rPr>
          <w:rFonts w:cstheme="minorHAnsi"/>
          <w:sz w:val="20"/>
          <w:szCs w:val="20"/>
        </w:rPr>
      </w:pPr>
    </w:p>
    <w:p w:rsidR="009C41D9" w:rsidRPr="004946A6" w:rsidRDefault="009C41D9" w:rsidP="009C41D9">
      <w:pPr>
        <w:rPr>
          <w:rFonts w:cstheme="minorHAnsi"/>
          <w:sz w:val="20"/>
          <w:szCs w:val="20"/>
        </w:rPr>
      </w:pPr>
    </w:p>
    <w:p w:rsidR="009C41D9" w:rsidRPr="004946A6" w:rsidRDefault="009C41D9" w:rsidP="009C41D9">
      <w:pPr>
        <w:rPr>
          <w:rFonts w:cstheme="minorHAnsi"/>
          <w:sz w:val="20"/>
          <w:szCs w:val="20"/>
        </w:rPr>
      </w:pPr>
    </w:p>
    <w:p w:rsidR="009C41D9" w:rsidRPr="004946A6" w:rsidRDefault="009C41D9" w:rsidP="009C41D9">
      <w:pPr>
        <w:rPr>
          <w:rFonts w:cstheme="minorHAnsi"/>
          <w:sz w:val="20"/>
          <w:szCs w:val="20"/>
        </w:rPr>
      </w:pPr>
    </w:p>
    <w:p w:rsidR="009C41D9" w:rsidRPr="004946A6" w:rsidRDefault="009C41D9" w:rsidP="009C41D9">
      <w:pPr>
        <w:rPr>
          <w:rFonts w:cstheme="minorHAnsi"/>
          <w:sz w:val="20"/>
          <w:szCs w:val="20"/>
        </w:rPr>
      </w:pPr>
      <w:r w:rsidRPr="004946A6">
        <w:rPr>
          <w:rFonts w:cstheme="minorHAnsi"/>
          <w:sz w:val="20"/>
          <w:szCs w:val="20"/>
        </w:rPr>
        <w:t>Prąd diody rzeczywistej w kierunku przewodzenia obliczyć można ze wzoru:</w:t>
      </w:r>
    </w:p>
    <w:p w:rsidR="009C41D9" w:rsidRPr="004946A6" w:rsidRDefault="009C41D9" w:rsidP="009C41D9">
      <w:pPr>
        <w:ind w:left="360"/>
        <w:rPr>
          <w:rFonts w:cstheme="minorHAnsi"/>
          <w:sz w:val="20"/>
          <w:szCs w:val="20"/>
        </w:rPr>
      </w:pPr>
      <w:r w:rsidRPr="004946A6">
        <w:rPr>
          <w:rFonts w:cstheme="minorHAnsi"/>
          <w:position w:val="-34"/>
          <w:sz w:val="20"/>
          <w:szCs w:val="20"/>
        </w:rPr>
        <w:object w:dxaOrig="54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39.75pt" o:ole="" fillcolor="window">
            <v:imagedata r:id="rId8" o:title=""/>
          </v:shape>
          <o:OLEObject Type="Embed" ProgID="Equation.3" ShapeID="_x0000_i1025" DrawAspect="Content" ObjectID="_1364756505" r:id="rId9"/>
        </w:object>
      </w:r>
    </w:p>
    <w:p w:rsidR="009C41D9" w:rsidRPr="004946A6" w:rsidRDefault="00317EC0" w:rsidP="009C41D9">
      <w:pPr>
        <w:autoSpaceDE w:val="0"/>
        <w:autoSpaceDN w:val="0"/>
        <w:adjustRightInd w:val="0"/>
        <w:rPr>
          <w:rFonts w:cstheme="minorHAnsi"/>
          <w:sz w:val="20"/>
          <w:szCs w:val="20"/>
        </w:rPr>
      </w:pPr>
      <w:r>
        <w:rPr>
          <w:rFonts w:cstheme="minorHAnsi"/>
          <w:noProof/>
          <w:sz w:val="20"/>
          <w:szCs w:val="20"/>
        </w:rPr>
        <w:pict>
          <v:shape id="_x0000_s1028" type="#_x0000_t75" style="position:absolute;margin-left:6.75pt;margin-top:21.3pt;width:101.9pt;height:38.05pt;z-index:251661312" wrapcoords="13791 1271 5649 8047 0 8047 166 14400 12960 15247 13791 19482 20271 19482 20437 19482 21102 14824 21268 7624 20769 3388 20271 1271 13791 1271" fillcolor="window">
            <v:imagedata r:id="rId10" o:title=""/>
            <w10:wrap type="tight"/>
          </v:shape>
          <o:OLEObject Type="Embed" ProgID="Equation.3" ShapeID="_x0000_s1028" DrawAspect="Content" ObjectID="_1364756521" r:id="rId11"/>
        </w:pict>
      </w:r>
      <w:r w:rsidR="009C41D9" w:rsidRPr="004946A6">
        <w:rPr>
          <w:rFonts w:cstheme="minorHAnsi"/>
          <w:sz w:val="20"/>
          <w:szCs w:val="20"/>
        </w:rPr>
        <w:t xml:space="preserve">Przybliżając możemy przyjąć, że </w:t>
      </w:r>
      <w:r w:rsidR="009C41D9" w:rsidRPr="004946A6">
        <w:rPr>
          <w:rFonts w:cstheme="minorHAnsi"/>
          <w:b/>
          <w:bCs/>
          <w:sz w:val="20"/>
          <w:szCs w:val="20"/>
        </w:rPr>
        <w:t>dla U</w:t>
      </w:r>
      <w:r w:rsidR="009C41D9" w:rsidRPr="004946A6">
        <w:rPr>
          <w:rFonts w:cstheme="minorHAnsi"/>
          <w:b/>
          <w:bCs/>
          <w:sz w:val="20"/>
          <w:szCs w:val="20"/>
          <w:vertAlign w:val="subscript"/>
        </w:rPr>
        <w:t>F</w:t>
      </w:r>
      <w:r w:rsidR="009C41D9" w:rsidRPr="004946A6">
        <w:rPr>
          <w:rFonts w:cstheme="minorHAnsi"/>
          <w:b/>
          <w:bCs/>
          <w:sz w:val="20"/>
          <w:szCs w:val="20"/>
        </w:rPr>
        <w:t>&gt;100mV</w:t>
      </w:r>
      <w:r w:rsidR="009C41D9" w:rsidRPr="004946A6">
        <w:rPr>
          <w:rFonts w:cstheme="minorHAnsi"/>
          <w:sz w:val="20"/>
          <w:szCs w:val="20"/>
        </w:rPr>
        <w:t>:</w:t>
      </w:r>
    </w:p>
    <w:p w:rsidR="009C41D9" w:rsidRPr="004946A6" w:rsidRDefault="009C41D9" w:rsidP="009C41D9">
      <w:pPr>
        <w:ind w:left="360"/>
        <w:rPr>
          <w:rFonts w:cstheme="minorHAnsi"/>
          <w:sz w:val="20"/>
          <w:szCs w:val="20"/>
        </w:rPr>
      </w:pPr>
    </w:p>
    <w:p w:rsidR="009C41D9" w:rsidRPr="004946A6" w:rsidRDefault="009C41D9" w:rsidP="009C41D9">
      <w:pPr>
        <w:ind w:left="360" w:firstLine="348"/>
        <w:rPr>
          <w:rFonts w:cstheme="minorHAnsi"/>
          <w:sz w:val="20"/>
          <w:szCs w:val="20"/>
        </w:rPr>
      </w:pPr>
      <w:r w:rsidRPr="004946A6">
        <w:rPr>
          <w:rFonts w:cstheme="minorHAnsi"/>
          <w:sz w:val="20"/>
          <w:szCs w:val="20"/>
        </w:rPr>
        <w:t xml:space="preserve"> </w:t>
      </w:r>
    </w:p>
    <w:p w:rsidR="009C41D9" w:rsidRPr="004946A6" w:rsidRDefault="009C41D9" w:rsidP="009C41D9">
      <w:pPr>
        <w:rPr>
          <w:rFonts w:cstheme="minorHAnsi"/>
          <w:sz w:val="20"/>
          <w:szCs w:val="20"/>
        </w:rPr>
      </w:pPr>
      <w:r w:rsidRPr="004946A6">
        <w:rPr>
          <w:rFonts w:cstheme="minorHAnsi"/>
          <w:sz w:val="20"/>
          <w:szCs w:val="20"/>
        </w:rPr>
        <w:t xml:space="preserve">Dla punktów zależności </w:t>
      </w:r>
      <w:proofErr w:type="spellStart"/>
      <w:r w:rsidRPr="004946A6">
        <w:rPr>
          <w:rFonts w:cstheme="minorHAnsi"/>
          <w:sz w:val="20"/>
          <w:szCs w:val="20"/>
        </w:rPr>
        <w:t>ln(i</w:t>
      </w:r>
      <w:proofErr w:type="spellEnd"/>
      <w:r w:rsidRPr="004946A6">
        <w:rPr>
          <w:rFonts w:cstheme="minorHAnsi"/>
          <w:sz w:val="20"/>
          <w:szCs w:val="20"/>
          <w:vertAlign w:val="subscript"/>
        </w:rPr>
        <w:t>D</w:t>
      </w:r>
      <w:r w:rsidRPr="004946A6">
        <w:rPr>
          <w:rFonts w:cstheme="minorHAnsi"/>
          <w:sz w:val="20"/>
          <w:szCs w:val="20"/>
        </w:rPr>
        <w:t>)=f</w:t>
      </w:r>
      <w:proofErr w:type="spellStart"/>
      <w:r w:rsidRPr="004946A6">
        <w:rPr>
          <w:rFonts w:cstheme="minorHAnsi"/>
          <w:sz w:val="20"/>
          <w:szCs w:val="20"/>
        </w:rPr>
        <w:t>(u</w:t>
      </w:r>
      <w:proofErr w:type="spellEnd"/>
      <w:r w:rsidRPr="004946A6">
        <w:rPr>
          <w:rFonts w:cstheme="minorHAnsi"/>
          <w:sz w:val="20"/>
          <w:szCs w:val="20"/>
          <w:vertAlign w:val="subscript"/>
        </w:rPr>
        <w:t>D</w:t>
      </w:r>
      <w:r w:rsidRPr="004946A6">
        <w:rPr>
          <w:rFonts w:cstheme="minorHAnsi"/>
          <w:sz w:val="20"/>
          <w:szCs w:val="20"/>
        </w:rPr>
        <w:t>/U</w:t>
      </w:r>
      <w:r w:rsidRPr="004946A6">
        <w:rPr>
          <w:rFonts w:cstheme="minorHAnsi"/>
          <w:sz w:val="20"/>
          <w:szCs w:val="20"/>
          <w:vertAlign w:val="subscript"/>
        </w:rPr>
        <w:t>T</w:t>
      </w:r>
      <w:r w:rsidRPr="004946A6">
        <w:rPr>
          <w:rFonts w:cstheme="minorHAnsi"/>
          <w:sz w:val="20"/>
          <w:szCs w:val="20"/>
        </w:rPr>
        <w:t>) dla których u</w:t>
      </w:r>
      <w:r w:rsidRPr="004946A6">
        <w:rPr>
          <w:rFonts w:cstheme="minorHAnsi"/>
          <w:sz w:val="20"/>
          <w:szCs w:val="20"/>
          <w:vertAlign w:val="subscript"/>
        </w:rPr>
        <w:t>D</w:t>
      </w:r>
      <w:r w:rsidRPr="004946A6">
        <w:rPr>
          <w:rFonts w:cstheme="minorHAnsi"/>
          <w:sz w:val="20"/>
          <w:szCs w:val="20"/>
        </w:rPr>
        <w:t>&gt;16U</w:t>
      </w:r>
      <w:r w:rsidRPr="004946A6">
        <w:rPr>
          <w:rFonts w:cstheme="minorHAnsi"/>
          <w:sz w:val="20"/>
          <w:szCs w:val="20"/>
          <w:vertAlign w:val="subscript"/>
        </w:rPr>
        <w:t>T</w:t>
      </w:r>
      <w:r w:rsidRPr="004946A6">
        <w:rPr>
          <w:rFonts w:cstheme="minorHAnsi"/>
          <w:sz w:val="20"/>
          <w:szCs w:val="20"/>
        </w:rPr>
        <w:t xml:space="preserve"> (wtedy dla diody krzemowej prąd dyfuzyjny zaczyna dominować) otrzymujemy prostą </w:t>
      </w:r>
      <w:proofErr w:type="spellStart"/>
      <w:r w:rsidRPr="004946A6">
        <w:rPr>
          <w:rFonts w:cstheme="minorHAnsi"/>
          <w:sz w:val="20"/>
          <w:szCs w:val="20"/>
        </w:rPr>
        <w:t>y=ax+b</w:t>
      </w:r>
      <w:proofErr w:type="spellEnd"/>
      <w:r w:rsidRPr="004946A6">
        <w:rPr>
          <w:rFonts w:cstheme="minorHAnsi"/>
          <w:sz w:val="20"/>
          <w:szCs w:val="20"/>
        </w:rPr>
        <w:t>, gdzie:</w:t>
      </w:r>
    </w:p>
    <w:p w:rsidR="009C41D9" w:rsidRPr="004946A6" w:rsidRDefault="009C41D9" w:rsidP="009C41D9">
      <w:pPr>
        <w:ind w:left="360" w:firstLine="348"/>
        <w:rPr>
          <w:rFonts w:cstheme="minorHAnsi"/>
          <w:sz w:val="20"/>
          <w:szCs w:val="20"/>
        </w:rPr>
      </w:pPr>
      <w:r w:rsidRPr="004946A6">
        <w:rPr>
          <w:rFonts w:cstheme="minorHAnsi"/>
          <w:position w:val="-26"/>
          <w:sz w:val="20"/>
          <w:szCs w:val="20"/>
        </w:rPr>
        <w:object w:dxaOrig="1240" w:dyaOrig="639">
          <v:shape id="_x0000_i1026" type="#_x0000_t75" style="width:62.25pt;height:32.25pt" o:ole="" fillcolor="window">
            <v:imagedata r:id="rId12" o:title=""/>
          </v:shape>
          <o:OLEObject Type="Embed" ProgID="Equation.3" ShapeID="_x0000_i1026" DrawAspect="Content" ObjectID="_1364756506" r:id="rId13"/>
        </w:object>
      </w:r>
    </w:p>
    <w:p w:rsidR="009C41D9" w:rsidRPr="004946A6" w:rsidRDefault="009C41D9" w:rsidP="009C41D9">
      <w:pPr>
        <w:spacing w:after="0" w:line="240" w:lineRule="auto"/>
        <w:rPr>
          <w:rFonts w:cstheme="minorHAnsi"/>
          <w:sz w:val="20"/>
          <w:szCs w:val="20"/>
        </w:rPr>
      </w:pPr>
      <w:r w:rsidRPr="004946A6">
        <w:rPr>
          <w:rFonts w:cstheme="minorHAnsi"/>
          <w:sz w:val="20"/>
          <w:szCs w:val="20"/>
        </w:rPr>
        <w:t xml:space="preserve">I  skoro wykres jest opisany jako </w:t>
      </w:r>
      <w:proofErr w:type="spellStart"/>
      <w:r w:rsidRPr="004946A6">
        <w:rPr>
          <w:rFonts w:cstheme="minorHAnsi"/>
          <w:sz w:val="20"/>
          <w:szCs w:val="20"/>
        </w:rPr>
        <w:t>ln(i</w:t>
      </w:r>
      <w:proofErr w:type="spellEnd"/>
      <w:r w:rsidRPr="004946A6">
        <w:rPr>
          <w:rFonts w:cstheme="minorHAnsi"/>
          <w:sz w:val="20"/>
          <w:szCs w:val="20"/>
          <w:vertAlign w:val="subscript"/>
        </w:rPr>
        <w:t>D</w:t>
      </w:r>
      <w:r w:rsidRPr="004946A6">
        <w:rPr>
          <w:rFonts w:cstheme="minorHAnsi"/>
          <w:sz w:val="20"/>
          <w:szCs w:val="20"/>
        </w:rPr>
        <w:t>)=f</w:t>
      </w:r>
      <w:proofErr w:type="spellStart"/>
      <w:r w:rsidRPr="004946A6">
        <w:rPr>
          <w:rFonts w:cstheme="minorHAnsi"/>
          <w:sz w:val="20"/>
          <w:szCs w:val="20"/>
        </w:rPr>
        <w:t>(u</w:t>
      </w:r>
      <w:proofErr w:type="spellEnd"/>
      <w:r w:rsidRPr="004946A6">
        <w:rPr>
          <w:rFonts w:cstheme="minorHAnsi"/>
          <w:sz w:val="20"/>
          <w:szCs w:val="20"/>
          <w:vertAlign w:val="subscript"/>
        </w:rPr>
        <w:t>D</w:t>
      </w:r>
      <w:r w:rsidRPr="004946A6">
        <w:rPr>
          <w:rFonts w:cstheme="minorHAnsi"/>
          <w:sz w:val="20"/>
          <w:szCs w:val="20"/>
        </w:rPr>
        <w:t>/U</w:t>
      </w:r>
      <w:r w:rsidRPr="004946A6">
        <w:rPr>
          <w:rFonts w:cstheme="minorHAnsi"/>
          <w:sz w:val="20"/>
          <w:szCs w:val="20"/>
          <w:vertAlign w:val="subscript"/>
        </w:rPr>
        <w:t>T</w:t>
      </w:r>
      <w:r w:rsidRPr="004946A6">
        <w:rPr>
          <w:rFonts w:cstheme="minorHAnsi"/>
          <w:sz w:val="20"/>
          <w:szCs w:val="20"/>
        </w:rPr>
        <w:t xml:space="preserve">) to: </w:t>
      </w:r>
      <w:r w:rsidRPr="004946A6">
        <w:rPr>
          <w:rFonts w:cstheme="minorHAnsi"/>
          <w:position w:val="-34"/>
          <w:sz w:val="20"/>
          <w:szCs w:val="20"/>
        </w:rPr>
        <w:object w:dxaOrig="3019" w:dyaOrig="800">
          <v:shape id="_x0000_i1027" type="#_x0000_t75" style="width:150.75pt;height:39.75pt" o:ole="" fillcolor="window">
            <v:imagedata r:id="rId14" o:title=""/>
          </v:shape>
          <o:OLEObject Type="Embed" ProgID="Equation.3" ShapeID="_x0000_i1027" DrawAspect="Content" ObjectID="_1364756507" r:id="rId15"/>
        </w:object>
      </w:r>
      <w:r w:rsidRPr="004946A6">
        <w:rPr>
          <w:rFonts w:cstheme="minorHAnsi"/>
          <w:sz w:val="20"/>
          <w:szCs w:val="20"/>
        </w:rPr>
        <w:t xml:space="preserve"> </w:t>
      </w:r>
    </w:p>
    <w:p w:rsidR="009C41D9" w:rsidRPr="004946A6" w:rsidRDefault="009C41D9" w:rsidP="009C41D9">
      <w:pPr>
        <w:spacing w:after="0" w:line="240" w:lineRule="auto"/>
        <w:rPr>
          <w:rFonts w:cstheme="minorHAnsi"/>
          <w:sz w:val="20"/>
          <w:szCs w:val="20"/>
        </w:rPr>
      </w:pPr>
      <w:r w:rsidRPr="004946A6">
        <w:rPr>
          <w:rFonts w:cstheme="minorHAnsi"/>
          <w:sz w:val="20"/>
          <w:szCs w:val="20"/>
        </w:rPr>
        <w:t xml:space="preserve">Dla </w:t>
      </w:r>
      <w:proofErr w:type="spellStart"/>
      <w:r w:rsidRPr="004946A6">
        <w:rPr>
          <w:rFonts w:cstheme="minorHAnsi"/>
          <w:sz w:val="20"/>
          <w:szCs w:val="20"/>
        </w:rPr>
        <w:t>u</w:t>
      </w:r>
      <w:r w:rsidRPr="004946A6">
        <w:rPr>
          <w:rFonts w:cstheme="minorHAnsi"/>
          <w:sz w:val="20"/>
          <w:szCs w:val="20"/>
          <w:vertAlign w:val="subscript"/>
        </w:rPr>
        <w:t>D</w:t>
      </w:r>
      <w:proofErr w:type="spellEnd"/>
      <w:r w:rsidRPr="004946A6">
        <w:rPr>
          <w:rFonts w:cstheme="minorHAnsi"/>
          <w:sz w:val="20"/>
          <w:szCs w:val="20"/>
        </w:rPr>
        <w:t>/U</w:t>
      </w:r>
      <w:r w:rsidRPr="004946A6">
        <w:rPr>
          <w:rFonts w:cstheme="minorHAnsi"/>
          <w:sz w:val="20"/>
          <w:szCs w:val="20"/>
          <w:vertAlign w:val="subscript"/>
        </w:rPr>
        <w:t>T</w:t>
      </w:r>
      <w:r w:rsidRPr="004946A6">
        <w:rPr>
          <w:rFonts w:cstheme="minorHAnsi"/>
          <w:sz w:val="20"/>
          <w:szCs w:val="20"/>
        </w:rPr>
        <w:t xml:space="preserve"> =0 mamy:</w:t>
      </w:r>
    </w:p>
    <w:p w:rsidR="009C41D9" w:rsidRPr="004946A6" w:rsidRDefault="009C41D9" w:rsidP="009C41D9">
      <w:pPr>
        <w:spacing w:after="0" w:line="240" w:lineRule="auto"/>
        <w:rPr>
          <w:rFonts w:cstheme="minorHAnsi"/>
          <w:sz w:val="20"/>
          <w:szCs w:val="20"/>
        </w:rPr>
      </w:pPr>
      <w:r w:rsidRPr="004946A6">
        <w:rPr>
          <w:rFonts w:cstheme="minorHAnsi"/>
          <w:position w:val="-12"/>
          <w:sz w:val="20"/>
          <w:szCs w:val="20"/>
        </w:rPr>
        <w:object w:dxaOrig="2040" w:dyaOrig="380">
          <v:shape id="_x0000_i1028" type="#_x0000_t75" style="width:102pt;height:18.75pt" o:ole="" fillcolor="window">
            <v:imagedata r:id="rId16" o:title=""/>
          </v:shape>
          <o:OLEObject Type="Embed" ProgID="Equation.3" ShapeID="_x0000_i1028" DrawAspect="Content" ObjectID="_1364756508" r:id="rId17"/>
        </w:object>
      </w:r>
      <w:r w:rsidRPr="004946A6">
        <w:rPr>
          <w:rFonts w:cstheme="minorHAnsi"/>
          <w:sz w:val="20"/>
          <w:szCs w:val="20"/>
        </w:rPr>
        <w:t xml:space="preserve"> </w:t>
      </w:r>
    </w:p>
    <w:p w:rsidR="009C41D9" w:rsidRPr="004946A6" w:rsidRDefault="009C41D9" w:rsidP="009C41D9">
      <w:pPr>
        <w:spacing w:after="0" w:line="240" w:lineRule="auto"/>
        <w:rPr>
          <w:rFonts w:cstheme="minorHAnsi"/>
          <w:sz w:val="20"/>
          <w:szCs w:val="20"/>
        </w:rPr>
      </w:pPr>
      <w:r w:rsidRPr="004946A6">
        <w:rPr>
          <w:rFonts w:cstheme="minorHAnsi"/>
          <w:sz w:val="20"/>
          <w:szCs w:val="20"/>
        </w:rPr>
        <w:t>Stąd po podstawieniu:</w:t>
      </w:r>
    </w:p>
    <w:p w:rsidR="009C41D9" w:rsidRPr="004946A6" w:rsidRDefault="009C41D9" w:rsidP="009C41D9">
      <w:pPr>
        <w:spacing w:after="0" w:line="240" w:lineRule="auto"/>
        <w:rPr>
          <w:rFonts w:cstheme="minorHAnsi"/>
          <w:sz w:val="20"/>
          <w:szCs w:val="20"/>
        </w:rPr>
      </w:pPr>
      <w:r w:rsidRPr="004946A6">
        <w:rPr>
          <w:rFonts w:cstheme="minorHAnsi"/>
          <w:position w:val="-68"/>
          <w:sz w:val="20"/>
          <w:szCs w:val="20"/>
        </w:rPr>
        <w:object w:dxaOrig="6080" w:dyaOrig="1480">
          <v:shape id="_x0000_i1029" type="#_x0000_t75" style="width:303.75pt;height:74.25pt" o:ole="" fillcolor="window">
            <v:imagedata r:id="rId18" o:title=""/>
          </v:shape>
          <o:OLEObject Type="Embed" ProgID="Equation.3" ShapeID="_x0000_i1029" DrawAspect="Content" ObjectID="_1364756509" r:id="rId19"/>
        </w:object>
      </w:r>
      <w:r w:rsidRPr="004946A6">
        <w:rPr>
          <w:rFonts w:cstheme="minorHAnsi"/>
          <w:sz w:val="20"/>
          <w:szCs w:val="20"/>
        </w:rPr>
        <w:t xml:space="preserve"> </w:t>
      </w:r>
    </w:p>
    <w:p w:rsidR="009C41D9" w:rsidRPr="004946A6" w:rsidRDefault="009C41D9" w:rsidP="009C41D9">
      <w:pPr>
        <w:rPr>
          <w:rFonts w:cstheme="minorHAnsi"/>
          <w:sz w:val="20"/>
          <w:szCs w:val="20"/>
        </w:rPr>
      </w:pPr>
    </w:p>
    <w:p w:rsidR="009C41D9" w:rsidRPr="004946A6" w:rsidRDefault="009C41D9" w:rsidP="009C41D9">
      <w:pPr>
        <w:rPr>
          <w:rFonts w:cstheme="minorHAnsi"/>
          <w:sz w:val="20"/>
          <w:szCs w:val="20"/>
        </w:rPr>
      </w:pPr>
      <w:r w:rsidRPr="004946A6">
        <w:rPr>
          <w:rFonts w:cstheme="minorHAnsi"/>
          <w:sz w:val="20"/>
          <w:szCs w:val="20"/>
        </w:rPr>
        <w:t>I porównując to z przykładowym wykresem półlogarytmicznym diody rzeczywistej z zaznaczonymi własnościami stwierdzamy, że rzeczywiście charakterystyka ściągnięta z pomiaru odpowiada zakresowi dyfuzyjnemu.</w:t>
      </w:r>
    </w:p>
    <w:p w:rsidR="008703E1" w:rsidRPr="004946A6" w:rsidRDefault="008703E1" w:rsidP="008703E1">
      <w:pPr>
        <w:pStyle w:val="Tekstpodstawowywcity"/>
        <w:ind w:left="0"/>
        <w:rPr>
          <w:rFonts w:asciiTheme="minorHAnsi" w:hAnsiTheme="minorHAnsi" w:cstheme="minorHAnsi"/>
          <w:sz w:val="20"/>
          <w:szCs w:val="20"/>
        </w:rPr>
      </w:pPr>
      <w:r w:rsidRPr="004946A6">
        <w:rPr>
          <w:rFonts w:asciiTheme="minorHAnsi" w:hAnsiTheme="minorHAnsi" w:cstheme="minorHAnsi"/>
          <w:sz w:val="20"/>
          <w:szCs w:val="20"/>
        </w:rPr>
        <w:t>Po dokonaniu aproksymacji na charakterystyce przedstawionej w półlogarytmicznym układzie współrzędnych wyznaczamy wartość prądu nasycenia i generacyjno-rekombinacyjnego, których wartości odpowiednio wynoszą:</w:t>
      </w:r>
    </w:p>
    <w:p w:rsidR="008703E1" w:rsidRPr="004946A6" w:rsidRDefault="008703E1" w:rsidP="008703E1">
      <w:pPr>
        <w:pStyle w:val="Tekstpodstawowywcity"/>
        <w:ind w:left="0"/>
        <w:rPr>
          <w:rFonts w:asciiTheme="minorHAnsi" w:hAnsiTheme="minorHAnsi" w:cstheme="minorHAnsi"/>
          <w:sz w:val="20"/>
          <w:szCs w:val="20"/>
        </w:rPr>
      </w:pPr>
      <w:r w:rsidRPr="004946A6">
        <w:rPr>
          <w:rFonts w:asciiTheme="minorHAnsi" w:hAnsiTheme="minorHAnsi" w:cstheme="minorHAnsi"/>
          <w:sz w:val="20"/>
          <w:szCs w:val="20"/>
        </w:rPr>
        <w:t>I</w:t>
      </w:r>
      <w:r w:rsidRPr="004946A6">
        <w:rPr>
          <w:rFonts w:asciiTheme="minorHAnsi" w:hAnsiTheme="minorHAnsi" w:cstheme="minorHAnsi"/>
          <w:sz w:val="20"/>
          <w:szCs w:val="20"/>
          <w:vertAlign w:val="subscript"/>
        </w:rPr>
        <w:t>0</w:t>
      </w:r>
      <w:r w:rsidRPr="004946A6">
        <w:rPr>
          <w:rFonts w:asciiTheme="minorHAnsi" w:hAnsiTheme="minorHAnsi" w:cstheme="minorHAnsi"/>
          <w:sz w:val="20"/>
          <w:szCs w:val="20"/>
        </w:rPr>
        <w:t>=3,4*10</w:t>
      </w:r>
      <w:r w:rsidRPr="004946A6">
        <w:rPr>
          <w:rFonts w:asciiTheme="minorHAnsi" w:hAnsiTheme="minorHAnsi" w:cstheme="minorHAnsi"/>
          <w:sz w:val="20"/>
          <w:szCs w:val="20"/>
          <w:vertAlign w:val="superscript"/>
        </w:rPr>
        <w:t>-6</w:t>
      </w:r>
      <w:r w:rsidRPr="004946A6">
        <w:rPr>
          <w:rFonts w:asciiTheme="minorHAnsi" w:hAnsiTheme="minorHAnsi" w:cstheme="minorHAnsi"/>
          <w:sz w:val="20"/>
          <w:szCs w:val="20"/>
        </w:rPr>
        <w:t>[A]</w:t>
      </w:r>
    </w:p>
    <w:p w:rsidR="008703E1" w:rsidRPr="004946A6" w:rsidRDefault="008703E1" w:rsidP="008703E1">
      <w:pPr>
        <w:pStyle w:val="Tekstpodstawowywcity"/>
        <w:ind w:left="0"/>
        <w:rPr>
          <w:rFonts w:asciiTheme="minorHAnsi" w:hAnsiTheme="minorHAnsi" w:cstheme="minorHAnsi"/>
          <w:sz w:val="20"/>
          <w:szCs w:val="20"/>
        </w:rPr>
      </w:pPr>
      <w:r w:rsidRPr="004946A6">
        <w:rPr>
          <w:rFonts w:asciiTheme="minorHAnsi" w:hAnsiTheme="minorHAnsi" w:cstheme="minorHAnsi"/>
          <w:sz w:val="20"/>
          <w:szCs w:val="20"/>
        </w:rPr>
        <w:t>I</w:t>
      </w:r>
      <w:r w:rsidRPr="004946A6">
        <w:rPr>
          <w:rFonts w:asciiTheme="minorHAnsi" w:hAnsiTheme="minorHAnsi" w:cstheme="minorHAnsi"/>
          <w:sz w:val="20"/>
          <w:szCs w:val="20"/>
          <w:vertAlign w:val="subscript"/>
        </w:rPr>
        <w:t>GR0</w:t>
      </w:r>
      <w:r w:rsidRPr="004946A6">
        <w:rPr>
          <w:rFonts w:asciiTheme="minorHAnsi" w:hAnsiTheme="minorHAnsi" w:cstheme="minorHAnsi"/>
          <w:sz w:val="20"/>
          <w:szCs w:val="20"/>
        </w:rPr>
        <w:t>=8,54*10</w:t>
      </w:r>
      <w:r w:rsidRPr="004946A6">
        <w:rPr>
          <w:rFonts w:asciiTheme="minorHAnsi" w:hAnsiTheme="minorHAnsi" w:cstheme="minorHAnsi"/>
          <w:sz w:val="20"/>
          <w:szCs w:val="20"/>
          <w:vertAlign w:val="superscript"/>
        </w:rPr>
        <w:t>-6</w:t>
      </w:r>
      <w:r w:rsidRPr="004946A6">
        <w:rPr>
          <w:rFonts w:asciiTheme="minorHAnsi" w:hAnsiTheme="minorHAnsi" w:cstheme="minorHAnsi"/>
          <w:sz w:val="20"/>
          <w:szCs w:val="20"/>
        </w:rPr>
        <w:t>[A]</w:t>
      </w:r>
    </w:p>
    <w:p w:rsidR="008703E1" w:rsidRPr="004946A6" w:rsidRDefault="008703E1" w:rsidP="008703E1">
      <w:pPr>
        <w:rPr>
          <w:rFonts w:cstheme="minorHAnsi"/>
          <w:sz w:val="20"/>
          <w:szCs w:val="20"/>
        </w:rPr>
      </w:pPr>
      <w:r w:rsidRPr="004946A6">
        <w:rPr>
          <w:rFonts w:cstheme="minorHAnsi"/>
          <w:sz w:val="20"/>
          <w:szCs w:val="20"/>
        </w:rPr>
        <w:t>Współczynnik nieidealności n dla prostej określającej I</w:t>
      </w:r>
      <w:r w:rsidRPr="004946A6">
        <w:rPr>
          <w:rFonts w:cstheme="minorHAnsi"/>
          <w:sz w:val="20"/>
          <w:szCs w:val="20"/>
          <w:vertAlign w:val="subscript"/>
        </w:rPr>
        <w:t>0</w:t>
      </w:r>
      <w:r w:rsidRPr="004946A6">
        <w:rPr>
          <w:rFonts w:cstheme="minorHAnsi"/>
          <w:sz w:val="20"/>
          <w:szCs w:val="20"/>
        </w:rPr>
        <w:t xml:space="preserve">  n=1/0,5437 = 1,84</w:t>
      </w:r>
    </w:p>
    <w:p w:rsidR="008703E1" w:rsidRPr="004946A6" w:rsidRDefault="008703E1" w:rsidP="008703E1">
      <w:pPr>
        <w:rPr>
          <w:rFonts w:cstheme="minorHAnsi"/>
          <w:sz w:val="20"/>
          <w:szCs w:val="20"/>
        </w:rPr>
      </w:pPr>
      <w:r w:rsidRPr="004946A6">
        <w:rPr>
          <w:rFonts w:cstheme="minorHAnsi"/>
          <w:sz w:val="20"/>
          <w:szCs w:val="20"/>
        </w:rPr>
        <w:t>Współczynnik nieidealności n dla prostej określającej I</w:t>
      </w:r>
      <w:r w:rsidRPr="004946A6">
        <w:rPr>
          <w:rFonts w:cstheme="minorHAnsi"/>
          <w:sz w:val="20"/>
          <w:szCs w:val="20"/>
          <w:vertAlign w:val="subscript"/>
        </w:rPr>
        <w:t>GR0</w:t>
      </w:r>
      <w:r w:rsidRPr="004946A6">
        <w:rPr>
          <w:rFonts w:cstheme="minorHAnsi"/>
          <w:sz w:val="20"/>
          <w:szCs w:val="20"/>
        </w:rPr>
        <w:t xml:space="preserve">  n=1/0.4405= 2,27</w:t>
      </w:r>
    </w:p>
    <w:p w:rsidR="0097152D" w:rsidRPr="004946A6" w:rsidRDefault="0097152D" w:rsidP="0097152D">
      <w:pPr>
        <w:rPr>
          <w:rFonts w:cstheme="minorHAnsi"/>
          <w:sz w:val="20"/>
          <w:szCs w:val="20"/>
        </w:rPr>
      </w:pPr>
      <w:r w:rsidRPr="004946A6">
        <w:rPr>
          <w:rFonts w:cstheme="minorHAnsi"/>
          <w:sz w:val="20"/>
          <w:szCs w:val="20"/>
        </w:rPr>
        <w:t>Uśredniając n=2,05</w:t>
      </w:r>
    </w:p>
    <w:p w:rsidR="0097152D" w:rsidRPr="004946A6" w:rsidRDefault="0097152D" w:rsidP="0097152D">
      <w:pPr>
        <w:rPr>
          <w:rFonts w:cstheme="minorHAnsi"/>
          <w:sz w:val="20"/>
          <w:szCs w:val="20"/>
        </w:rPr>
      </w:pPr>
      <w:r w:rsidRPr="004946A6">
        <w:rPr>
          <w:rFonts w:cstheme="minorHAnsi"/>
          <w:sz w:val="20"/>
          <w:szCs w:val="20"/>
        </w:rPr>
        <w:lastRenderedPageBreak/>
        <w:t>Dla dużych napięć polaryzujących diodę w kierunku przewodzenia, można przyjąć</w:t>
      </w:r>
    </w:p>
    <w:p w:rsidR="0097152D" w:rsidRPr="004946A6" w:rsidRDefault="0097152D" w:rsidP="0097152D">
      <w:pPr>
        <w:rPr>
          <w:rFonts w:cstheme="minorHAnsi"/>
          <w:sz w:val="20"/>
          <w:szCs w:val="20"/>
        </w:rPr>
      </w:pPr>
      <w:r w:rsidRPr="004946A6">
        <w:rPr>
          <w:rFonts w:eastAsia="Times New Roman" w:cstheme="minorHAnsi"/>
          <w:position w:val="-30"/>
          <w:sz w:val="20"/>
          <w:szCs w:val="20"/>
        </w:rPr>
        <w:object w:dxaOrig="1759" w:dyaOrig="700">
          <v:shape id="_x0000_i1030" type="#_x0000_t75" style="width:87.75pt;height:35.25pt" o:ole="">
            <v:imagedata r:id="rId20" o:title=""/>
          </v:shape>
          <o:OLEObject Type="Embed" ProgID="Equation.3" ShapeID="_x0000_i1030" DrawAspect="Content" ObjectID="_1364756510" r:id="rId21"/>
        </w:object>
      </w:r>
    </w:p>
    <w:p w:rsidR="0097152D" w:rsidRPr="004946A6" w:rsidRDefault="0097152D" w:rsidP="0097152D">
      <w:pPr>
        <w:rPr>
          <w:rFonts w:cstheme="minorHAnsi"/>
          <w:sz w:val="20"/>
          <w:szCs w:val="20"/>
        </w:rPr>
      </w:pPr>
      <w:r w:rsidRPr="004946A6">
        <w:rPr>
          <w:rFonts w:eastAsia="Times New Roman" w:cstheme="minorHAnsi"/>
          <w:position w:val="-12"/>
          <w:sz w:val="20"/>
          <w:szCs w:val="20"/>
        </w:rPr>
        <w:object w:dxaOrig="1400" w:dyaOrig="360">
          <v:shape id="_x0000_i1031" type="#_x0000_t75" style="width:69.75pt;height:18pt" o:ole="">
            <v:imagedata r:id="rId22" o:title=""/>
          </v:shape>
          <o:OLEObject Type="Embed" ProgID="Equation.3" ShapeID="_x0000_i1031" DrawAspect="Content" ObjectID="_1364756511" r:id="rId23"/>
        </w:object>
      </w:r>
    </w:p>
    <w:p w:rsidR="0097152D" w:rsidRPr="004946A6" w:rsidRDefault="0097152D" w:rsidP="0097152D">
      <w:pPr>
        <w:rPr>
          <w:rFonts w:cstheme="minorHAnsi"/>
          <w:sz w:val="20"/>
          <w:szCs w:val="20"/>
        </w:rPr>
      </w:pPr>
      <w:r w:rsidRPr="004946A6">
        <w:rPr>
          <w:rFonts w:cstheme="minorHAnsi"/>
          <w:sz w:val="20"/>
          <w:szCs w:val="20"/>
        </w:rPr>
        <w:t>Przyjmujemy:</w:t>
      </w:r>
    </w:p>
    <w:p w:rsidR="0097152D" w:rsidRPr="004946A6" w:rsidRDefault="00D91FFE" w:rsidP="0097152D">
      <w:pPr>
        <w:rPr>
          <w:rFonts w:cstheme="minorHAnsi"/>
          <w:sz w:val="20"/>
          <w:szCs w:val="20"/>
        </w:rPr>
      </w:pPr>
      <w:r w:rsidRPr="004946A6">
        <w:rPr>
          <w:rFonts w:eastAsia="Times New Roman" w:cstheme="minorHAnsi"/>
          <w:position w:val="-24"/>
          <w:sz w:val="20"/>
          <w:szCs w:val="20"/>
        </w:rPr>
        <w:object w:dxaOrig="2400" w:dyaOrig="639">
          <v:shape id="_x0000_i1032" type="#_x0000_t75" style="width:120pt;height:32.25pt" o:ole="">
            <v:imagedata r:id="rId24" o:title=""/>
          </v:shape>
          <o:OLEObject Type="Embed" ProgID="Equation.3" ShapeID="_x0000_i1032" DrawAspect="Content" ObjectID="_1364756512" r:id="rId25"/>
        </w:object>
      </w:r>
      <w:r w:rsidR="0097152D" w:rsidRPr="004946A6">
        <w:rPr>
          <w:rFonts w:cstheme="minorHAnsi"/>
          <w:sz w:val="20"/>
          <w:szCs w:val="20"/>
        </w:rPr>
        <w:t xml:space="preserve"> - najbardziej prawdopodobna wartość</w:t>
      </w:r>
    </w:p>
    <w:p w:rsidR="007C6042" w:rsidRDefault="007C6042" w:rsidP="007C6042">
      <w:r w:rsidRPr="00C73A59">
        <w:t>Obliczenia wykonujemy</w:t>
      </w:r>
      <w:r>
        <w:t xml:space="preserve">, korzystając  z informacji zawartych w wykładzie </w:t>
      </w:r>
      <w:r w:rsidRPr="00C73A59">
        <w:t xml:space="preserve"> </w:t>
      </w:r>
      <w:r w:rsidRPr="007C6042">
        <w:t xml:space="preserve">dla </w:t>
      </w:r>
      <w:r w:rsidRPr="007C6042">
        <w:rPr>
          <w:rFonts w:cstheme="minorHAnsi"/>
        </w:rPr>
        <w:t>Δ</w:t>
      </w:r>
      <w:r w:rsidRPr="007C6042">
        <w:t xml:space="preserve">I=20 </w:t>
      </w:r>
      <w:proofErr w:type="spellStart"/>
      <w:r w:rsidRPr="007C6042">
        <w:t>mA</w:t>
      </w:r>
      <w:proofErr w:type="spellEnd"/>
      <w:r w:rsidRPr="007C6042">
        <w:t>.</w:t>
      </w:r>
      <w:r w:rsidRPr="00C73A59">
        <w:t xml:space="preserve"> Na podstawie naszych pomiarów widzimy, że takiemu prądowi odpowiada napięcie o wartości  </w:t>
      </w:r>
      <w:r>
        <w:rPr>
          <w:rFonts w:cstheme="minorHAnsi"/>
        </w:rPr>
        <w:t>Δ</w:t>
      </w:r>
      <w:r>
        <w:t>u=</w:t>
      </w:r>
      <w:r w:rsidRPr="007C6042">
        <w:t>0,068[V].</w:t>
      </w:r>
      <w:r w:rsidRPr="00C73A59">
        <w:t xml:space="preserve"> </w:t>
      </w:r>
    </w:p>
    <w:p w:rsidR="007C6042" w:rsidRPr="00D91FFE" w:rsidRDefault="007C6042" w:rsidP="007C6042">
      <w:pPr>
        <w:spacing w:after="0" w:line="240" w:lineRule="auto"/>
        <w:rPr>
          <w:rFonts w:cstheme="minorHAnsi"/>
          <w:sz w:val="20"/>
          <w:szCs w:val="20"/>
        </w:rPr>
      </w:pPr>
    </w:p>
    <w:p w:rsidR="007C6042" w:rsidRDefault="007C6042" w:rsidP="007C6042">
      <w:pPr>
        <w:ind w:left="-142" w:firstLine="142"/>
        <w:rPr>
          <w:rFonts w:eastAsia="Times New Roman" w:cstheme="minorHAnsi"/>
          <w:sz w:val="20"/>
          <w:szCs w:val="20"/>
        </w:rPr>
      </w:pPr>
      <w:r w:rsidRPr="004946A6">
        <w:rPr>
          <w:rFonts w:eastAsia="Times New Roman" w:cstheme="minorHAnsi"/>
          <w:position w:val="-30"/>
          <w:sz w:val="20"/>
          <w:szCs w:val="20"/>
        </w:rPr>
        <w:object w:dxaOrig="3300" w:dyaOrig="700">
          <v:shape id="_x0000_i1037" type="#_x0000_t75" style="width:165pt;height:34.5pt" o:ole="">
            <v:imagedata r:id="rId26" o:title=""/>
          </v:shape>
          <o:OLEObject Type="Embed" ProgID="Equation.3" ShapeID="_x0000_i1037" DrawAspect="Content" ObjectID="_1364756513" r:id="rId27"/>
        </w:object>
      </w:r>
    </w:p>
    <w:p w:rsidR="004946A6" w:rsidRPr="004946A6" w:rsidRDefault="004946A6" w:rsidP="004946A6">
      <w:pPr>
        <w:pStyle w:val="Nagwek3"/>
        <w:rPr>
          <w:rFonts w:asciiTheme="minorHAnsi" w:hAnsiTheme="minorHAnsi" w:cstheme="minorHAnsi"/>
          <w:sz w:val="20"/>
          <w:szCs w:val="20"/>
        </w:rPr>
      </w:pPr>
      <w:r w:rsidRPr="004946A6">
        <w:rPr>
          <w:rFonts w:asciiTheme="minorHAnsi" w:hAnsiTheme="minorHAnsi" w:cstheme="minorHAnsi"/>
          <w:sz w:val="20"/>
          <w:szCs w:val="20"/>
        </w:rPr>
        <w:t>Dioda BYD17</w:t>
      </w:r>
    </w:p>
    <w:p w:rsidR="004946A6" w:rsidRPr="004946A6" w:rsidRDefault="004946A6" w:rsidP="004946A6">
      <w:pPr>
        <w:pStyle w:val="Listapunktowana2"/>
        <w:numPr>
          <w:ilvl w:val="0"/>
          <w:numId w:val="0"/>
        </w:numPr>
        <w:rPr>
          <w:rFonts w:asciiTheme="minorHAnsi" w:hAnsiTheme="minorHAnsi" w:cstheme="minorHAnsi"/>
          <w:sz w:val="20"/>
          <w:szCs w:val="20"/>
        </w:rPr>
      </w:pPr>
    </w:p>
    <w:p w:rsidR="004946A6" w:rsidRPr="004946A6" w:rsidRDefault="004946A6" w:rsidP="004946A6">
      <w:pPr>
        <w:pStyle w:val="Listapunktowana2"/>
        <w:numPr>
          <w:ilvl w:val="0"/>
          <w:numId w:val="0"/>
        </w:numPr>
        <w:rPr>
          <w:rFonts w:asciiTheme="minorHAnsi" w:hAnsiTheme="minorHAnsi" w:cstheme="minorHAnsi"/>
          <w:sz w:val="20"/>
          <w:szCs w:val="20"/>
        </w:rPr>
      </w:pPr>
      <w:r w:rsidRPr="004946A6">
        <w:rPr>
          <w:rFonts w:asciiTheme="minorHAnsi" w:hAnsiTheme="minorHAnsi" w:cstheme="minorHAnsi"/>
          <w:sz w:val="20"/>
          <w:szCs w:val="20"/>
        </w:rPr>
        <w:t xml:space="preserve">Wykres zależności </w:t>
      </w:r>
      <w:proofErr w:type="spellStart"/>
      <w:r w:rsidRPr="004946A6">
        <w:rPr>
          <w:rFonts w:asciiTheme="minorHAnsi" w:hAnsiTheme="minorHAnsi" w:cstheme="minorHAnsi"/>
          <w:sz w:val="20"/>
          <w:szCs w:val="20"/>
        </w:rPr>
        <w:t>i</w:t>
      </w:r>
      <w:r w:rsidRPr="004946A6">
        <w:rPr>
          <w:rFonts w:asciiTheme="minorHAnsi" w:hAnsiTheme="minorHAnsi" w:cstheme="minorHAnsi"/>
          <w:sz w:val="20"/>
          <w:szCs w:val="20"/>
          <w:vertAlign w:val="subscript"/>
        </w:rPr>
        <w:t>D</w:t>
      </w:r>
      <w:r w:rsidRPr="004946A6">
        <w:rPr>
          <w:rFonts w:asciiTheme="minorHAnsi" w:hAnsiTheme="minorHAnsi" w:cstheme="minorHAnsi"/>
          <w:sz w:val="20"/>
          <w:szCs w:val="20"/>
        </w:rPr>
        <w:t>=f(u</w:t>
      </w:r>
      <w:proofErr w:type="spellEnd"/>
      <w:r w:rsidRPr="004946A6">
        <w:rPr>
          <w:rFonts w:asciiTheme="minorHAnsi" w:hAnsiTheme="minorHAnsi" w:cstheme="minorHAnsi"/>
          <w:sz w:val="20"/>
          <w:szCs w:val="20"/>
          <w:vertAlign w:val="subscript"/>
        </w:rPr>
        <w:t>D</w:t>
      </w:r>
      <w:r w:rsidRPr="004946A6">
        <w:rPr>
          <w:rFonts w:asciiTheme="minorHAnsi" w:hAnsiTheme="minorHAnsi" w:cstheme="minorHAnsi"/>
          <w:sz w:val="20"/>
          <w:szCs w:val="20"/>
        </w:rPr>
        <w:t>) w skali liniowej</w:t>
      </w:r>
    </w:p>
    <w:p w:rsidR="004946A6" w:rsidRDefault="007D175B" w:rsidP="004946A6">
      <w:pPr>
        <w:rPr>
          <w:rFonts w:cstheme="minorHAnsi"/>
          <w:sz w:val="20"/>
          <w:szCs w:val="20"/>
        </w:rPr>
      </w:pPr>
      <w:r w:rsidRPr="007D175B">
        <w:rPr>
          <w:rFonts w:cstheme="minorHAnsi"/>
          <w:noProof/>
          <w:sz w:val="20"/>
          <w:szCs w:val="20"/>
        </w:rPr>
        <w:drawing>
          <wp:inline distT="0" distB="0" distL="0" distR="0">
            <wp:extent cx="5991225" cy="2343150"/>
            <wp:effectExtent l="19050" t="0" r="9525" b="0"/>
            <wp:docPr id="11"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A4592" w:rsidRPr="00AA4592" w:rsidRDefault="00AA4592" w:rsidP="00603E27">
      <w:pPr>
        <w:spacing w:after="0" w:line="240" w:lineRule="auto"/>
        <w:rPr>
          <w:rFonts w:cstheme="minorHAnsi"/>
          <w:sz w:val="20"/>
          <w:szCs w:val="20"/>
        </w:rPr>
      </w:pPr>
      <w:r>
        <w:rPr>
          <w:rFonts w:cstheme="minorHAnsi"/>
          <w:sz w:val="20"/>
          <w:szCs w:val="20"/>
        </w:rPr>
        <w:t>U</w:t>
      </w:r>
      <w:r>
        <w:rPr>
          <w:rFonts w:cstheme="minorHAnsi"/>
          <w:sz w:val="20"/>
          <w:szCs w:val="20"/>
          <w:vertAlign w:val="subscript"/>
        </w:rPr>
        <w:t>K</w:t>
      </w:r>
      <w:r>
        <w:rPr>
          <w:rFonts w:cstheme="minorHAnsi"/>
          <w:sz w:val="20"/>
          <w:szCs w:val="20"/>
        </w:rPr>
        <w:t xml:space="preserve"> dla tego przypadku ok. 0,7</w:t>
      </w:r>
      <w:r w:rsidR="00603E27">
        <w:rPr>
          <w:rFonts w:cstheme="minorHAnsi"/>
          <w:sz w:val="20"/>
          <w:szCs w:val="20"/>
        </w:rPr>
        <w:t>2</w:t>
      </w:r>
      <w:r>
        <w:rPr>
          <w:rFonts w:cstheme="minorHAnsi"/>
          <w:sz w:val="20"/>
          <w:szCs w:val="20"/>
        </w:rPr>
        <w:t>2</w:t>
      </w:r>
    </w:p>
    <w:p w:rsidR="004946A6" w:rsidRPr="004946A6" w:rsidRDefault="00603E27" w:rsidP="00603E27">
      <w:pPr>
        <w:spacing w:after="0" w:line="240" w:lineRule="auto"/>
        <w:ind w:left="-142" w:firstLine="142"/>
        <w:rPr>
          <w:rFonts w:cstheme="minorHAnsi"/>
          <w:sz w:val="20"/>
          <w:szCs w:val="20"/>
        </w:rPr>
      </w:pPr>
      <w:r>
        <w:rPr>
          <w:rFonts w:cstheme="minorHAnsi"/>
          <w:sz w:val="20"/>
          <w:szCs w:val="20"/>
        </w:rPr>
        <w:t>W</w:t>
      </w:r>
      <w:r w:rsidR="004946A6" w:rsidRPr="004946A6">
        <w:rPr>
          <w:rFonts w:cstheme="minorHAnsi"/>
          <w:sz w:val="20"/>
          <w:szCs w:val="20"/>
        </w:rPr>
        <w:t xml:space="preserve">ykres zależności </w:t>
      </w:r>
      <w:proofErr w:type="spellStart"/>
      <w:r w:rsidR="004946A6" w:rsidRPr="004946A6">
        <w:rPr>
          <w:rFonts w:cstheme="minorHAnsi"/>
          <w:sz w:val="20"/>
          <w:szCs w:val="20"/>
        </w:rPr>
        <w:t>ln(i</w:t>
      </w:r>
      <w:proofErr w:type="spellEnd"/>
      <w:r w:rsidR="004946A6" w:rsidRPr="004946A6">
        <w:rPr>
          <w:rFonts w:cstheme="minorHAnsi"/>
          <w:sz w:val="20"/>
          <w:szCs w:val="20"/>
          <w:vertAlign w:val="subscript"/>
        </w:rPr>
        <w:t>D</w:t>
      </w:r>
      <w:r w:rsidR="004946A6" w:rsidRPr="004946A6">
        <w:rPr>
          <w:rFonts w:cstheme="minorHAnsi"/>
          <w:sz w:val="20"/>
          <w:szCs w:val="20"/>
        </w:rPr>
        <w:t>)=f</w:t>
      </w:r>
      <w:proofErr w:type="spellStart"/>
      <w:r w:rsidR="004946A6" w:rsidRPr="004946A6">
        <w:rPr>
          <w:rFonts w:cstheme="minorHAnsi"/>
          <w:sz w:val="20"/>
          <w:szCs w:val="20"/>
        </w:rPr>
        <w:t>(u</w:t>
      </w:r>
      <w:proofErr w:type="spellEnd"/>
      <w:r w:rsidR="004946A6" w:rsidRPr="004946A6">
        <w:rPr>
          <w:rFonts w:cstheme="minorHAnsi"/>
          <w:sz w:val="20"/>
          <w:szCs w:val="20"/>
          <w:vertAlign w:val="subscript"/>
        </w:rPr>
        <w:t>D</w:t>
      </w:r>
      <w:r w:rsidR="004946A6" w:rsidRPr="004946A6">
        <w:rPr>
          <w:rFonts w:cstheme="minorHAnsi"/>
          <w:sz w:val="20"/>
          <w:szCs w:val="20"/>
        </w:rPr>
        <w:t>/U</w:t>
      </w:r>
      <w:r w:rsidR="004946A6" w:rsidRPr="004946A6">
        <w:rPr>
          <w:rFonts w:cstheme="minorHAnsi"/>
          <w:sz w:val="20"/>
          <w:szCs w:val="20"/>
          <w:vertAlign w:val="subscript"/>
        </w:rPr>
        <w:t>T</w:t>
      </w:r>
      <w:r w:rsidR="004946A6" w:rsidRPr="004946A6">
        <w:rPr>
          <w:rFonts w:cstheme="minorHAnsi"/>
          <w:sz w:val="20"/>
          <w:szCs w:val="20"/>
        </w:rPr>
        <w:t>)</w:t>
      </w:r>
    </w:p>
    <w:p w:rsidR="004946A6" w:rsidRPr="004946A6" w:rsidRDefault="007D175B" w:rsidP="00627864">
      <w:pPr>
        <w:ind w:left="-142" w:firstLine="142"/>
        <w:rPr>
          <w:rFonts w:cstheme="minorHAnsi"/>
          <w:sz w:val="20"/>
          <w:szCs w:val="20"/>
        </w:rPr>
      </w:pPr>
      <w:r w:rsidRPr="007D175B">
        <w:rPr>
          <w:rFonts w:cstheme="minorHAnsi"/>
          <w:noProof/>
          <w:sz w:val="20"/>
          <w:szCs w:val="20"/>
        </w:rPr>
        <w:drawing>
          <wp:inline distT="0" distB="0" distL="0" distR="0">
            <wp:extent cx="6067425" cy="2209800"/>
            <wp:effectExtent l="19050" t="0" r="9525" b="0"/>
            <wp:docPr id="12"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A0937" w:rsidRDefault="00DA0937" w:rsidP="00627864">
      <w:pPr>
        <w:ind w:left="-142" w:firstLine="142"/>
        <w:rPr>
          <w:rFonts w:cstheme="minorHAnsi"/>
          <w:sz w:val="20"/>
          <w:szCs w:val="20"/>
        </w:rPr>
      </w:pPr>
    </w:p>
    <w:p w:rsidR="004946A6" w:rsidRPr="004946A6" w:rsidRDefault="004946A6" w:rsidP="00627864">
      <w:pPr>
        <w:ind w:left="-142" w:firstLine="142"/>
        <w:rPr>
          <w:rFonts w:cstheme="minorHAnsi"/>
          <w:sz w:val="20"/>
          <w:szCs w:val="20"/>
        </w:rPr>
      </w:pPr>
      <w:r w:rsidRPr="004946A6">
        <w:rPr>
          <w:rFonts w:cstheme="minorHAnsi"/>
          <w:sz w:val="20"/>
          <w:szCs w:val="20"/>
        </w:rPr>
        <w:t xml:space="preserve">Analogicznie otrzymujemy prostą </w:t>
      </w:r>
      <w:proofErr w:type="spellStart"/>
      <w:r w:rsidRPr="004946A6">
        <w:rPr>
          <w:rFonts w:cstheme="minorHAnsi"/>
          <w:sz w:val="20"/>
          <w:szCs w:val="20"/>
        </w:rPr>
        <w:t>y=ax+b</w:t>
      </w:r>
      <w:proofErr w:type="spellEnd"/>
      <w:r w:rsidRPr="004946A6">
        <w:rPr>
          <w:rFonts w:cstheme="minorHAnsi"/>
          <w:sz w:val="20"/>
          <w:szCs w:val="20"/>
        </w:rPr>
        <w:t>, gdzie:</w:t>
      </w:r>
    </w:p>
    <w:p w:rsidR="00AA4592" w:rsidRDefault="00AA4592" w:rsidP="00AA4592">
      <w:pPr>
        <w:ind w:left="-142" w:firstLine="142"/>
        <w:rPr>
          <w:rFonts w:cstheme="minorHAnsi"/>
          <w:position w:val="-26"/>
          <w:sz w:val="20"/>
          <w:szCs w:val="20"/>
        </w:rPr>
      </w:pPr>
      <w:r w:rsidRPr="004946A6">
        <w:rPr>
          <w:rFonts w:cstheme="minorHAnsi"/>
          <w:position w:val="-26"/>
          <w:sz w:val="20"/>
          <w:szCs w:val="20"/>
        </w:rPr>
        <w:object w:dxaOrig="1240" w:dyaOrig="639">
          <v:shape id="_x0000_i1033" type="#_x0000_t75" style="width:52.5pt;height:27pt" o:ole="" fillcolor="window">
            <v:imagedata r:id="rId30" o:title=""/>
          </v:shape>
          <o:OLEObject Type="Embed" ProgID="Equation.3" ShapeID="_x0000_i1033" DrawAspect="Content" ObjectID="_1364756514" r:id="rId31"/>
        </w:object>
      </w:r>
    </w:p>
    <w:p w:rsidR="00AA4592" w:rsidRDefault="004946A6" w:rsidP="00AA4592">
      <w:pPr>
        <w:spacing w:after="0" w:line="240" w:lineRule="auto"/>
        <w:ind w:left="-142" w:firstLine="142"/>
        <w:rPr>
          <w:rFonts w:cstheme="minorHAnsi"/>
          <w:sz w:val="20"/>
          <w:szCs w:val="20"/>
        </w:rPr>
      </w:pPr>
      <w:r w:rsidRPr="004946A6">
        <w:rPr>
          <w:rFonts w:cstheme="minorHAnsi"/>
          <w:sz w:val="20"/>
          <w:szCs w:val="20"/>
        </w:rPr>
        <w:t>Oraz</w:t>
      </w:r>
    </w:p>
    <w:p w:rsidR="004946A6" w:rsidRPr="004946A6" w:rsidRDefault="004946A6" w:rsidP="00AA4592">
      <w:pPr>
        <w:spacing w:after="0" w:line="240" w:lineRule="auto"/>
        <w:ind w:left="-142" w:firstLine="142"/>
        <w:rPr>
          <w:rFonts w:cstheme="minorHAnsi"/>
          <w:sz w:val="20"/>
          <w:szCs w:val="20"/>
        </w:rPr>
      </w:pPr>
      <w:r w:rsidRPr="004946A6">
        <w:rPr>
          <w:rFonts w:cstheme="minorHAnsi"/>
          <w:sz w:val="20"/>
          <w:szCs w:val="20"/>
        </w:rPr>
        <w:t>I</w:t>
      </w:r>
      <w:r w:rsidRPr="004946A6">
        <w:rPr>
          <w:rFonts w:cstheme="minorHAnsi"/>
          <w:sz w:val="20"/>
          <w:szCs w:val="20"/>
          <w:vertAlign w:val="subscript"/>
        </w:rPr>
        <w:t>0</w:t>
      </w:r>
      <w:r w:rsidRPr="004946A6">
        <w:rPr>
          <w:rFonts w:cstheme="minorHAnsi"/>
          <w:sz w:val="20"/>
          <w:szCs w:val="20"/>
        </w:rPr>
        <w:t>=0,999*10</w:t>
      </w:r>
      <w:r w:rsidRPr="004946A6">
        <w:rPr>
          <w:rFonts w:cstheme="minorHAnsi"/>
          <w:sz w:val="20"/>
          <w:szCs w:val="20"/>
          <w:vertAlign w:val="superscript"/>
        </w:rPr>
        <w:t>-6</w:t>
      </w:r>
      <w:r w:rsidRPr="004946A6">
        <w:rPr>
          <w:rFonts w:cstheme="minorHAnsi"/>
          <w:sz w:val="20"/>
          <w:szCs w:val="20"/>
        </w:rPr>
        <w:t>[A]</w:t>
      </w:r>
    </w:p>
    <w:p w:rsidR="004946A6" w:rsidRDefault="004946A6" w:rsidP="00AA4592">
      <w:pPr>
        <w:spacing w:after="0" w:line="240" w:lineRule="auto"/>
        <w:ind w:left="-142" w:firstLine="142"/>
        <w:rPr>
          <w:rFonts w:cstheme="minorHAnsi"/>
          <w:sz w:val="20"/>
          <w:szCs w:val="20"/>
        </w:rPr>
      </w:pPr>
      <w:r w:rsidRPr="004946A6">
        <w:rPr>
          <w:rFonts w:cstheme="minorHAnsi"/>
          <w:sz w:val="20"/>
          <w:szCs w:val="20"/>
        </w:rPr>
        <w:t>I</w:t>
      </w:r>
      <w:r w:rsidRPr="004946A6">
        <w:rPr>
          <w:rFonts w:cstheme="minorHAnsi"/>
          <w:sz w:val="20"/>
          <w:szCs w:val="20"/>
          <w:vertAlign w:val="subscript"/>
        </w:rPr>
        <w:t>GR0</w:t>
      </w:r>
      <w:r w:rsidRPr="004946A6">
        <w:rPr>
          <w:rFonts w:cstheme="minorHAnsi"/>
          <w:sz w:val="20"/>
          <w:szCs w:val="20"/>
        </w:rPr>
        <w:t>=0,552*10</w:t>
      </w:r>
      <w:r w:rsidRPr="004946A6">
        <w:rPr>
          <w:rFonts w:cstheme="minorHAnsi"/>
          <w:sz w:val="20"/>
          <w:szCs w:val="20"/>
          <w:vertAlign w:val="superscript"/>
        </w:rPr>
        <w:t>-6</w:t>
      </w:r>
      <w:r w:rsidRPr="004946A6">
        <w:rPr>
          <w:rFonts w:cstheme="minorHAnsi"/>
          <w:sz w:val="20"/>
          <w:szCs w:val="20"/>
        </w:rPr>
        <w:t>[A]</w:t>
      </w:r>
    </w:p>
    <w:p w:rsidR="00D91FFE" w:rsidRPr="004946A6" w:rsidRDefault="00D91FFE" w:rsidP="00D91FFE">
      <w:pPr>
        <w:spacing w:after="0" w:line="240" w:lineRule="auto"/>
        <w:rPr>
          <w:rFonts w:cstheme="minorHAnsi"/>
          <w:sz w:val="20"/>
          <w:szCs w:val="20"/>
        </w:rPr>
      </w:pPr>
      <w:r w:rsidRPr="004946A6">
        <w:rPr>
          <w:rFonts w:cstheme="minorHAnsi"/>
          <w:sz w:val="20"/>
          <w:szCs w:val="20"/>
        </w:rPr>
        <w:t>Współczynnik nieidealności n dla prostej określającej I</w:t>
      </w:r>
      <w:r w:rsidRPr="004946A6">
        <w:rPr>
          <w:rFonts w:cstheme="minorHAnsi"/>
          <w:sz w:val="20"/>
          <w:szCs w:val="20"/>
          <w:vertAlign w:val="subscript"/>
        </w:rPr>
        <w:t>0</w:t>
      </w:r>
      <w:r w:rsidRPr="004946A6">
        <w:rPr>
          <w:rFonts w:cstheme="minorHAnsi"/>
          <w:sz w:val="20"/>
          <w:szCs w:val="20"/>
        </w:rPr>
        <w:t xml:space="preserve">  n=1/0</w:t>
      </w:r>
      <w:r>
        <w:rPr>
          <w:rFonts w:cstheme="minorHAnsi"/>
          <w:sz w:val="20"/>
          <w:szCs w:val="20"/>
        </w:rPr>
        <w:t>,652</w:t>
      </w:r>
      <w:r w:rsidRPr="004946A6">
        <w:rPr>
          <w:rFonts w:cstheme="minorHAnsi"/>
          <w:sz w:val="20"/>
          <w:szCs w:val="20"/>
        </w:rPr>
        <w:t xml:space="preserve">= </w:t>
      </w:r>
      <w:r>
        <w:rPr>
          <w:rFonts w:cstheme="minorHAnsi"/>
          <w:sz w:val="20"/>
          <w:szCs w:val="20"/>
        </w:rPr>
        <w:t>1,53</w:t>
      </w:r>
    </w:p>
    <w:p w:rsidR="00D91FFE" w:rsidRPr="004946A6" w:rsidRDefault="00D91FFE" w:rsidP="00D91FFE">
      <w:pPr>
        <w:spacing w:after="0" w:line="240" w:lineRule="auto"/>
        <w:rPr>
          <w:rFonts w:cstheme="minorHAnsi"/>
          <w:sz w:val="20"/>
          <w:szCs w:val="20"/>
        </w:rPr>
      </w:pPr>
      <w:r w:rsidRPr="004946A6">
        <w:rPr>
          <w:rFonts w:cstheme="minorHAnsi"/>
          <w:sz w:val="20"/>
          <w:szCs w:val="20"/>
        </w:rPr>
        <w:t>Współczynnik nieidealności n dla prostej określającej I</w:t>
      </w:r>
      <w:r w:rsidRPr="004946A6">
        <w:rPr>
          <w:rFonts w:cstheme="minorHAnsi"/>
          <w:sz w:val="20"/>
          <w:szCs w:val="20"/>
          <w:vertAlign w:val="subscript"/>
        </w:rPr>
        <w:t>GR0</w:t>
      </w:r>
      <w:r w:rsidRPr="004946A6">
        <w:rPr>
          <w:rFonts w:cstheme="minorHAnsi"/>
          <w:sz w:val="20"/>
          <w:szCs w:val="20"/>
        </w:rPr>
        <w:t xml:space="preserve">  n=1/0,5</w:t>
      </w:r>
      <w:r>
        <w:rPr>
          <w:rFonts w:cstheme="minorHAnsi"/>
          <w:sz w:val="20"/>
          <w:szCs w:val="20"/>
        </w:rPr>
        <w:t>58</w:t>
      </w:r>
      <w:r w:rsidRPr="004946A6">
        <w:rPr>
          <w:rFonts w:cstheme="minorHAnsi"/>
          <w:sz w:val="20"/>
          <w:szCs w:val="20"/>
        </w:rPr>
        <w:t xml:space="preserve"> = 1,</w:t>
      </w:r>
      <w:r>
        <w:rPr>
          <w:rFonts w:cstheme="minorHAnsi"/>
          <w:sz w:val="20"/>
          <w:szCs w:val="20"/>
        </w:rPr>
        <w:t>79</w:t>
      </w:r>
    </w:p>
    <w:p w:rsidR="00D91FFE" w:rsidRDefault="00D91FFE" w:rsidP="00D91FFE">
      <w:pPr>
        <w:spacing w:after="0" w:line="240" w:lineRule="auto"/>
        <w:ind w:left="-142" w:firstLine="142"/>
        <w:rPr>
          <w:rFonts w:cstheme="minorHAnsi"/>
          <w:sz w:val="20"/>
          <w:szCs w:val="20"/>
        </w:rPr>
      </w:pPr>
      <w:r>
        <w:rPr>
          <w:rFonts w:cstheme="minorHAnsi"/>
          <w:sz w:val="20"/>
          <w:szCs w:val="20"/>
        </w:rPr>
        <w:t>Uśredniając n=1,66</w:t>
      </w:r>
    </w:p>
    <w:p w:rsidR="00D91FFE" w:rsidRDefault="00D91FFE" w:rsidP="00D91FFE">
      <w:pPr>
        <w:spacing w:after="0" w:line="240" w:lineRule="auto"/>
        <w:ind w:left="-142" w:firstLine="142"/>
      </w:pPr>
      <w:r>
        <w:rPr>
          <w:rFonts w:cstheme="minorHAnsi"/>
          <w:sz w:val="20"/>
          <w:szCs w:val="20"/>
        </w:rPr>
        <w:t>I</w:t>
      </w:r>
      <w:r>
        <w:rPr>
          <w:rFonts w:cstheme="minorHAnsi"/>
          <w:sz w:val="20"/>
          <w:szCs w:val="20"/>
          <w:vertAlign w:val="subscript"/>
        </w:rPr>
        <w:t>s</w:t>
      </w:r>
      <w:r>
        <w:rPr>
          <w:rFonts w:cstheme="minorHAnsi"/>
          <w:sz w:val="20"/>
          <w:szCs w:val="20"/>
        </w:rPr>
        <w:t xml:space="preserve">=0,776 </w:t>
      </w:r>
      <w:r w:rsidRPr="00251F57">
        <w:rPr>
          <w:position w:val="-10"/>
        </w:rPr>
        <w:object w:dxaOrig="360" w:dyaOrig="320">
          <v:shape id="_x0000_i1034" type="#_x0000_t75" style="width:17.25pt;height:15pt" o:ole="">
            <v:imagedata r:id="rId32" o:title=""/>
          </v:shape>
          <o:OLEObject Type="Embed" ProgID="Equation.3" ShapeID="_x0000_i1034" DrawAspect="Content" ObjectID="_1364756515" r:id="rId33"/>
        </w:object>
      </w:r>
    </w:p>
    <w:p w:rsidR="00DA0937" w:rsidRDefault="00DA0937" w:rsidP="00DA0937">
      <w:r w:rsidRPr="00C73A59">
        <w:t>Obliczenia wykonujemy</w:t>
      </w:r>
      <w:r w:rsidR="007C6042">
        <w:t xml:space="preserve">, korzystając  z informacji zawartych w wykładzie </w:t>
      </w:r>
      <w:r w:rsidRPr="00C73A59">
        <w:t xml:space="preserve"> </w:t>
      </w:r>
      <w:r w:rsidRPr="007C6042">
        <w:t xml:space="preserve">dla </w:t>
      </w:r>
      <w:r w:rsidR="007C6042" w:rsidRPr="007C6042">
        <w:rPr>
          <w:rFonts w:cstheme="minorHAnsi"/>
        </w:rPr>
        <w:t>Δ</w:t>
      </w:r>
      <w:r w:rsidR="007C6042" w:rsidRPr="007C6042">
        <w:t xml:space="preserve">I=20 </w:t>
      </w:r>
      <w:proofErr w:type="spellStart"/>
      <w:r w:rsidR="007C6042" w:rsidRPr="007C6042">
        <w:t>mA</w:t>
      </w:r>
      <w:proofErr w:type="spellEnd"/>
      <w:r w:rsidRPr="007C6042">
        <w:t>.</w:t>
      </w:r>
      <w:r w:rsidRPr="00C73A59">
        <w:t xml:space="preserve"> Na podstawie naszych pomiarów widzimy, że takiemu prądowi odpowiada napięcie o wartości  </w:t>
      </w:r>
      <w:r w:rsidR="007C6042">
        <w:rPr>
          <w:rFonts w:cstheme="minorHAnsi"/>
        </w:rPr>
        <w:t>Δ</w:t>
      </w:r>
      <w:r w:rsidR="007C6042">
        <w:t>u=</w:t>
      </w:r>
      <w:r w:rsidRPr="007C6042">
        <w:t>0,</w:t>
      </w:r>
      <w:r w:rsidR="007C6042" w:rsidRPr="007C6042">
        <w:t>0</w:t>
      </w:r>
      <w:r w:rsidR="007C6042">
        <w:t>5</w:t>
      </w:r>
      <w:r w:rsidRPr="007C6042">
        <w:t>[V].</w:t>
      </w:r>
      <w:r w:rsidRPr="00C73A59">
        <w:t xml:space="preserve"> </w:t>
      </w:r>
    </w:p>
    <w:p w:rsidR="00D91FFE" w:rsidRDefault="007C6042" w:rsidP="004946A6">
      <w:pPr>
        <w:ind w:left="-142" w:firstLine="142"/>
        <w:rPr>
          <w:rFonts w:eastAsia="Times New Roman" w:cstheme="minorHAnsi"/>
          <w:sz w:val="20"/>
          <w:szCs w:val="20"/>
        </w:rPr>
      </w:pPr>
      <w:r w:rsidRPr="004946A6">
        <w:rPr>
          <w:rFonts w:eastAsia="Times New Roman" w:cstheme="minorHAnsi"/>
          <w:position w:val="-30"/>
          <w:sz w:val="20"/>
          <w:szCs w:val="20"/>
        </w:rPr>
        <w:object w:dxaOrig="2960" w:dyaOrig="700">
          <v:shape id="_x0000_i1038" type="#_x0000_t75" style="width:147.75pt;height:34.5pt" o:ole="">
            <v:imagedata r:id="rId34" o:title=""/>
          </v:shape>
          <o:OLEObject Type="Embed" ProgID="Equation.3" ShapeID="_x0000_i1038" DrawAspect="Content" ObjectID="_1364756516" r:id="rId35"/>
        </w:object>
      </w:r>
    </w:p>
    <w:p w:rsidR="003C7D09" w:rsidRPr="00C063D5" w:rsidRDefault="003C7D09" w:rsidP="003C7D09">
      <w:pPr>
        <w:pStyle w:val="Nagwek4"/>
        <w:rPr>
          <w:rFonts w:asciiTheme="minorHAnsi" w:hAnsiTheme="minorHAnsi" w:cstheme="minorHAnsi"/>
          <w:sz w:val="20"/>
          <w:szCs w:val="20"/>
        </w:rPr>
      </w:pPr>
      <w:r w:rsidRPr="00C063D5">
        <w:rPr>
          <w:rFonts w:asciiTheme="minorHAnsi" w:hAnsiTheme="minorHAnsi" w:cstheme="minorHAnsi"/>
          <w:sz w:val="20"/>
          <w:szCs w:val="20"/>
        </w:rPr>
        <w:t>2. Pomiary charakterystyk diod stabilizacyjnych</w:t>
      </w:r>
      <w:r w:rsidR="00EF715D">
        <w:rPr>
          <w:rFonts w:asciiTheme="minorHAnsi" w:hAnsiTheme="minorHAnsi" w:cstheme="minorHAnsi"/>
          <w:sz w:val="20"/>
          <w:szCs w:val="20"/>
        </w:rPr>
        <w:t xml:space="preserve"> – dioda 3V3</w:t>
      </w:r>
    </w:p>
    <w:p w:rsidR="00C063D5" w:rsidRPr="00231591" w:rsidRDefault="00C063D5" w:rsidP="00C063D5">
      <w:r>
        <w:t xml:space="preserve">Na podstawie zebranych wyników wykreślamy charakterystykę </w:t>
      </w:r>
      <w:proofErr w:type="spellStart"/>
      <w:r>
        <w:t>i</w:t>
      </w:r>
      <w:r w:rsidRPr="00BD5133">
        <w:rPr>
          <w:vertAlign w:val="subscript"/>
        </w:rPr>
        <w:t>D</w:t>
      </w:r>
      <w:r>
        <w:t>=f(u</w:t>
      </w:r>
      <w:proofErr w:type="spellEnd"/>
      <w:r w:rsidRPr="00BD5133">
        <w:rPr>
          <w:vertAlign w:val="subscript"/>
        </w:rPr>
        <w:t>D</w:t>
      </w:r>
      <w:r>
        <w:t>) w skali liniowej</w:t>
      </w:r>
    </w:p>
    <w:p w:rsidR="003C7D09" w:rsidRDefault="000B18D9" w:rsidP="004946A6">
      <w:pPr>
        <w:ind w:left="-142" w:firstLine="142"/>
        <w:rPr>
          <w:rFonts w:cstheme="minorHAnsi"/>
          <w:sz w:val="20"/>
          <w:szCs w:val="20"/>
        </w:rPr>
      </w:pPr>
      <w:r w:rsidRPr="000B18D9">
        <w:rPr>
          <w:rFonts w:cstheme="minorHAnsi"/>
          <w:noProof/>
          <w:sz w:val="20"/>
          <w:szCs w:val="20"/>
        </w:rPr>
        <w:drawing>
          <wp:inline distT="0" distB="0" distL="0" distR="0">
            <wp:extent cx="5343525" cy="2628900"/>
            <wp:effectExtent l="19050" t="0" r="9525" b="0"/>
            <wp:docPr id="9"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B18D9" w:rsidRDefault="000B18D9" w:rsidP="000B18D9">
      <w:pPr>
        <w:pStyle w:val="Nagwek4"/>
        <w:rPr>
          <w:b w:val="0"/>
          <w:sz w:val="24"/>
          <w:szCs w:val="24"/>
        </w:rPr>
      </w:pPr>
      <w:r w:rsidRPr="00231591">
        <w:rPr>
          <w:b w:val="0"/>
          <w:sz w:val="24"/>
          <w:szCs w:val="24"/>
        </w:rPr>
        <w:t xml:space="preserve">Na </w:t>
      </w:r>
      <w:r>
        <w:rPr>
          <w:b w:val="0"/>
          <w:sz w:val="24"/>
          <w:szCs w:val="24"/>
        </w:rPr>
        <w:t xml:space="preserve">podstawie tej charakterystyki możemy wyznaczyć rezystancję dynamiczną, która wyraża się wzorem: </w:t>
      </w:r>
      <w:r w:rsidR="007C6042" w:rsidRPr="00231591">
        <w:rPr>
          <w:b w:val="0"/>
          <w:position w:val="-30"/>
          <w:sz w:val="24"/>
          <w:szCs w:val="24"/>
        </w:rPr>
        <w:object w:dxaOrig="999" w:dyaOrig="700">
          <v:shape id="_x0000_i1035" type="#_x0000_t75" style="width:50.25pt;height:35.25pt" o:ole="">
            <v:imagedata r:id="rId37" o:title=""/>
          </v:shape>
          <o:OLEObject Type="Embed" ProgID="Equation.3" ShapeID="_x0000_i1035" DrawAspect="Content" ObjectID="_1364756517" r:id="rId38"/>
        </w:object>
      </w:r>
      <w:r>
        <w:rPr>
          <w:b w:val="0"/>
          <w:sz w:val="24"/>
          <w:szCs w:val="24"/>
        </w:rPr>
        <w:t>.</w:t>
      </w:r>
    </w:p>
    <w:p w:rsidR="000B18D9" w:rsidRDefault="000B18D9" w:rsidP="000B18D9">
      <w:r>
        <w:t>W oparciu o otrzymane rezystancja dynamiczna wynosi:</w:t>
      </w:r>
    </w:p>
    <w:p w:rsidR="000B18D9" w:rsidRPr="00231591" w:rsidRDefault="000B18D9" w:rsidP="000B18D9">
      <w:pPr>
        <w:numPr>
          <w:ilvl w:val="0"/>
          <w:numId w:val="1"/>
        </w:numPr>
        <w:spacing w:after="0" w:line="240" w:lineRule="auto"/>
      </w:pPr>
      <w:r w:rsidRPr="00231591">
        <w:t xml:space="preserve">Dla 0,1mA  </w:t>
      </w:r>
      <w:r w:rsidR="007C6042" w:rsidRPr="007C6042">
        <w:rPr>
          <w:position w:val="-14"/>
        </w:rPr>
        <w:object w:dxaOrig="1100" w:dyaOrig="380">
          <v:shape id="_x0000_i1036" type="#_x0000_t75" style="width:54.75pt;height:18.75pt" o:ole="">
            <v:imagedata r:id="rId39" o:title=""/>
          </v:shape>
          <o:OLEObject Type="Embed" ProgID="Equation.3" ShapeID="_x0000_i1036" DrawAspect="Content" ObjectID="_1364756518" r:id="rId40"/>
        </w:object>
      </w:r>
      <w:r w:rsidRPr="00231591">
        <w:rPr>
          <w:bCs/>
          <w:i/>
          <w:iCs/>
        </w:rPr>
        <w:t>r</w:t>
      </w:r>
      <w:r w:rsidRPr="00231591">
        <w:rPr>
          <w:bCs/>
          <w:i/>
          <w:iCs/>
          <w:vertAlign w:val="subscript"/>
        </w:rPr>
        <w:t>Z</w:t>
      </w:r>
      <w:r w:rsidRPr="00231591">
        <w:rPr>
          <w:bCs/>
          <w:i/>
          <w:iCs/>
        </w:rPr>
        <w:t>=</w:t>
      </w:r>
      <w:r w:rsidR="007807A8">
        <w:rPr>
          <w:bCs/>
          <w:i/>
          <w:iCs/>
        </w:rPr>
        <w:t>1900</w:t>
      </w:r>
      <w:r w:rsidRPr="00231591">
        <w:rPr>
          <w:bCs/>
          <w:i/>
          <w:iCs/>
        </w:rPr>
        <w:t>Ω</w:t>
      </w:r>
    </w:p>
    <w:p w:rsidR="000B18D9" w:rsidRPr="00231591" w:rsidRDefault="000B18D9" w:rsidP="000B18D9">
      <w:pPr>
        <w:numPr>
          <w:ilvl w:val="0"/>
          <w:numId w:val="1"/>
        </w:numPr>
        <w:spacing w:after="0" w:line="240" w:lineRule="auto"/>
      </w:pPr>
      <w:r w:rsidRPr="00231591">
        <w:rPr>
          <w:bCs/>
          <w:iCs/>
        </w:rPr>
        <w:t xml:space="preserve">Dla 1mA </w:t>
      </w:r>
      <w:r w:rsidR="007807A8" w:rsidRPr="007C6042">
        <w:rPr>
          <w:position w:val="-14"/>
        </w:rPr>
        <w:object w:dxaOrig="1100" w:dyaOrig="380">
          <v:shape id="_x0000_i1039" type="#_x0000_t75" style="width:54.75pt;height:18.75pt" o:ole="">
            <v:imagedata r:id="rId41" o:title=""/>
          </v:shape>
          <o:OLEObject Type="Embed" ProgID="Equation.3" ShapeID="_x0000_i1039" DrawAspect="Content" ObjectID="_1364756519" r:id="rId42"/>
        </w:object>
      </w:r>
      <w:r w:rsidRPr="00231591">
        <w:rPr>
          <w:bCs/>
          <w:i/>
          <w:iCs/>
        </w:rPr>
        <w:t>r</w:t>
      </w:r>
      <w:r w:rsidRPr="00231591">
        <w:rPr>
          <w:bCs/>
          <w:i/>
          <w:iCs/>
          <w:vertAlign w:val="subscript"/>
        </w:rPr>
        <w:t>Z</w:t>
      </w:r>
      <w:r w:rsidRPr="00231591">
        <w:rPr>
          <w:bCs/>
          <w:i/>
          <w:iCs/>
        </w:rPr>
        <w:t>=</w:t>
      </w:r>
      <w:r w:rsidR="007807A8">
        <w:rPr>
          <w:bCs/>
          <w:i/>
          <w:iCs/>
        </w:rPr>
        <w:t>150</w:t>
      </w:r>
      <w:r w:rsidRPr="00231591">
        <w:rPr>
          <w:bCs/>
          <w:i/>
          <w:iCs/>
        </w:rPr>
        <w:t>Ω</w:t>
      </w:r>
    </w:p>
    <w:p w:rsidR="000B18D9" w:rsidRPr="00231591" w:rsidRDefault="000B18D9" w:rsidP="000B18D9">
      <w:pPr>
        <w:numPr>
          <w:ilvl w:val="0"/>
          <w:numId w:val="1"/>
        </w:numPr>
        <w:spacing w:after="0" w:line="240" w:lineRule="auto"/>
      </w:pPr>
      <w:r w:rsidRPr="00231591">
        <w:rPr>
          <w:bCs/>
          <w:iCs/>
        </w:rPr>
        <w:t xml:space="preserve">Dla 10mA </w:t>
      </w:r>
      <w:r w:rsidR="001F6A61" w:rsidRPr="007C6042">
        <w:rPr>
          <w:position w:val="-14"/>
        </w:rPr>
        <w:object w:dxaOrig="1120" w:dyaOrig="380">
          <v:shape id="_x0000_i1040" type="#_x0000_t75" style="width:56.25pt;height:18.75pt" o:ole="">
            <v:imagedata r:id="rId43" o:title=""/>
          </v:shape>
          <o:OLEObject Type="Embed" ProgID="Equation.3" ShapeID="_x0000_i1040" DrawAspect="Content" ObjectID="_1364756520" r:id="rId44"/>
        </w:object>
      </w:r>
      <w:r>
        <w:rPr>
          <w:bCs/>
          <w:iCs/>
        </w:rPr>
        <w:t xml:space="preserve"> </w:t>
      </w:r>
      <w:r w:rsidRPr="00231591">
        <w:rPr>
          <w:bCs/>
          <w:i/>
          <w:iCs/>
        </w:rPr>
        <w:t>r</w:t>
      </w:r>
      <w:r w:rsidRPr="00231591">
        <w:rPr>
          <w:bCs/>
          <w:i/>
          <w:iCs/>
          <w:vertAlign w:val="subscript"/>
        </w:rPr>
        <w:t>Z</w:t>
      </w:r>
      <w:r w:rsidRPr="00231591">
        <w:rPr>
          <w:bCs/>
          <w:i/>
          <w:iCs/>
        </w:rPr>
        <w:t>=</w:t>
      </w:r>
      <w:r w:rsidR="007807A8">
        <w:rPr>
          <w:bCs/>
          <w:i/>
          <w:iCs/>
        </w:rPr>
        <w:t>40</w:t>
      </w:r>
      <w:r w:rsidRPr="00231591">
        <w:rPr>
          <w:bCs/>
          <w:i/>
          <w:iCs/>
        </w:rPr>
        <w:t>Ω</w:t>
      </w:r>
    </w:p>
    <w:p w:rsidR="00603E27" w:rsidRDefault="00603E27" w:rsidP="00603E27"/>
    <w:p w:rsidR="00603E27" w:rsidRDefault="00603E27" w:rsidP="00603E27"/>
    <w:p w:rsidR="00603E27" w:rsidRPr="00603E27" w:rsidRDefault="00603E27" w:rsidP="00603E27"/>
    <w:p w:rsidR="00603E27" w:rsidRDefault="00603E27" w:rsidP="00B13176">
      <w:pPr>
        <w:pStyle w:val="Nagwek4"/>
        <w:rPr>
          <w:sz w:val="24"/>
          <w:szCs w:val="24"/>
        </w:rPr>
      </w:pPr>
    </w:p>
    <w:p w:rsidR="007C6042" w:rsidRPr="007C6042" w:rsidRDefault="007C6042" w:rsidP="007C6042"/>
    <w:p w:rsidR="007807A8" w:rsidRDefault="007807A8" w:rsidP="00B13176">
      <w:pPr>
        <w:pStyle w:val="Nagwek4"/>
        <w:rPr>
          <w:sz w:val="24"/>
          <w:szCs w:val="24"/>
        </w:rPr>
      </w:pPr>
    </w:p>
    <w:p w:rsidR="00B13176" w:rsidRDefault="00B13176" w:rsidP="00B13176">
      <w:pPr>
        <w:pStyle w:val="Nagwek4"/>
        <w:rPr>
          <w:sz w:val="24"/>
          <w:szCs w:val="24"/>
        </w:rPr>
      </w:pPr>
      <w:r w:rsidRPr="00231591">
        <w:rPr>
          <w:sz w:val="24"/>
          <w:szCs w:val="24"/>
        </w:rPr>
        <w:t>3</w:t>
      </w:r>
      <w:r>
        <w:rPr>
          <w:sz w:val="24"/>
          <w:szCs w:val="24"/>
        </w:rPr>
        <w:t>.</w:t>
      </w:r>
      <w:r w:rsidRPr="00231591">
        <w:rPr>
          <w:sz w:val="24"/>
          <w:szCs w:val="24"/>
        </w:rPr>
        <w:t xml:space="preserve"> Pomiary diod świecących</w:t>
      </w:r>
    </w:p>
    <w:p w:rsidR="00B13176" w:rsidRPr="00B13176" w:rsidRDefault="00B13176" w:rsidP="00B13176">
      <w:r w:rsidRPr="0042102B">
        <w:rPr>
          <w:b/>
          <w:sz w:val="28"/>
          <w:szCs w:val="28"/>
        </w:rPr>
        <w:t>Dioda</w:t>
      </w:r>
      <w:r>
        <w:rPr>
          <w:b/>
          <w:sz w:val="28"/>
          <w:szCs w:val="28"/>
        </w:rPr>
        <w:t xml:space="preserve"> czerwona</w:t>
      </w:r>
    </w:p>
    <w:p w:rsidR="000B18D9" w:rsidRDefault="00B13176" w:rsidP="004946A6">
      <w:pPr>
        <w:ind w:left="-142" w:firstLine="142"/>
        <w:rPr>
          <w:rFonts w:cstheme="minorHAnsi"/>
          <w:b/>
          <w:sz w:val="20"/>
          <w:szCs w:val="20"/>
        </w:rPr>
      </w:pPr>
      <w:r w:rsidRPr="00B13176">
        <w:rPr>
          <w:rFonts w:cstheme="minorHAnsi"/>
          <w:b/>
          <w:noProof/>
          <w:sz w:val="20"/>
          <w:szCs w:val="20"/>
        </w:rPr>
        <w:drawing>
          <wp:inline distT="0" distB="0" distL="0" distR="0">
            <wp:extent cx="3962400" cy="2286000"/>
            <wp:effectExtent l="19050" t="0" r="19050" b="0"/>
            <wp:docPr id="1"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B13176" w:rsidRPr="00B13176" w:rsidRDefault="00B13176" w:rsidP="00B13176">
      <w:r w:rsidRPr="0042102B">
        <w:rPr>
          <w:b/>
          <w:sz w:val="28"/>
          <w:szCs w:val="28"/>
        </w:rPr>
        <w:t>Dioda</w:t>
      </w:r>
      <w:r>
        <w:rPr>
          <w:b/>
          <w:sz w:val="28"/>
          <w:szCs w:val="28"/>
        </w:rPr>
        <w:t xml:space="preserve"> zielona</w:t>
      </w:r>
    </w:p>
    <w:p w:rsidR="00B13176" w:rsidRDefault="000038C5" w:rsidP="004946A6">
      <w:pPr>
        <w:ind w:left="-142" w:firstLine="142"/>
        <w:rPr>
          <w:rFonts w:cstheme="minorHAnsi"/>
          <w:b/>
          <w:sz w:val="20"/>
          <w:szCs w:val="20"/>
        </w:rPr>
      </w:pPr>
      <w:r w:rsidRPr="000038C5">
        <w:rPr>
          <w:rFonts w:cstheme="minorHAnsi"/>
          <w:b/>
          <w:noProof/>
          <w:sz w:val="20"/>
          <w:szCs w:val="20"/>
        </w:rPr>
        <w:drawing>
          <wp:inline distT="0" distB="0" distL="0" distR="0">
            <wp:extent cx="4574215" cy="2746744"/>
            <wp:effectExtent l="19050" t="0" r="16835" b="0"/>
            <wp:docPr id="2"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5D34B5" w:rsidRDefault="005D34B5" w:rsidP="004946A6">
      <w:pPr>
        <w:ind w:left="-142" w:firstLine="142"/>
        <w:rPr>
          <w:rFonts w:cstheme="minorHAnsi"/>
          <w:b/>
          <w:sz w:val="20"/>
          <w:szCs w:val="20"/>
        </w:rPr>
      </w:pPr>
    </w:p>
    <w:p w:rsidR="00AA4592" w:rsidRDefault="005D34B5" w:rsidP="005D34B5">
      <w:pPr>
        <w:ind w:left="-142"/>
        <w:rPr>
          <w:rFonts w:cstheme="minorHAnsi"/>
          <w:sz w:val="20"/>
          <w:szCs w:val="20"/>
        </w:rPr>
      </w:pPr>
      <w:r w:rsidRPr="005D34B5">
        <w:rPr>
          <w:rFonts w:cstheme="minorHAnsi"/>
          <w:sz w:val="20"/>
          <w:szCs w:val="20"/>
        </w:rPr>
        <w:t>Możemy zaobserwować, że napięcia dla diody czerwonej i zielonej przy tym samym prądzie różnią się. Zauważamy również, że diody zaczynają świecić nagle przy określonym napięciu. Dioda czerwona świeciła zdecydowanie słabiej od zielonej, wynika to z ich parametrów</w:t>
      </w:r>
      <w:r>
        <w:rPr>
          <w:rFonts w:cstheme="minorHAnsi"/>
          <w:sz w:val="20"/>
          <w:szCs w:val="20"/>
        </w:rPr>
        <w:t>. Zauważamy również skoki natężenia światła</w:t>
      </w:r>
      <w:r w:rsidR="00AA4592">
        <w:rPr>
          <w:rFonts w:cstheme="minorHAnsi"/>
          <w:sz w:val="20"/>
          <w:szCs w:val="20"/>
        </w:rPr>
        <w:t>.</w:t>
      </w:r>
    </w:p>
    <w:p w:rsidR="00C54002" w:rsidRDefault="00C54002" w:rsidP="00AA4592">
      <w:pPr>
        <w:pStyle w:val="Tekstpodstawowy"/>
        <w:rPr>
          <w:rFonts w:ascii="Calibri" w:hAnsi="Calibri" w:cs="Calibri"/>
          <w:b/>
          <w:sz w:val="20"/>
          <w:szCs w:val="20"/>
        </w:rPr>
      </w:pPr>
    </w:p>
    <w:p w:rsidR="00C54002" w:rsidRDefault="00C54002" w:rsidP="00AA4592">
      <w:pPr>
        <w:pStyle w:val="Tekstpodstawowy"/>
        <w:rPr>
          <w:rFonts w:ascii="Calibri" w:hAnsi="Calibri" w:cs="Calibri"/>
          <w:b/>
          <w:sz w:val="20"/>
          <w:szCs w:val="20"/>
        </w:rPr>
      </w:pPr>
    </w:p>
    <w:p w:rsidR="00C54002" w:rsidRDefault="00C54002" w:rsidP="00AA4592">
      <w:pPr>
        <w:pStyle w:val="Tekstpodstawowy"/>
        <w:rPr>
          <w:rFonts w:ascii="Calibri" w:hAnsi="Calibri" w:cs="Calibri"/>
          <w:b/>
          <w:sz w:val="20"/>
          <w:szCs w:val="20"/>
        </w:rPr>
      </w:pPr>
    </w:p>
    <w:p w:rsidR="00C54002" w:rsidRDefault="00C54002" w:rsidP="00AA4592">
      <w:pPr>
        <w:pStyle w:val="Tekstpodstawowy"/>
        <w:rPr>
          <w:rFonts w:ascii="Calibri" w:hAnsi="Calibri" w:cs="Calibri"/>
          <w:b/>
          <w:sz w:val="20"/>
          <w:szCs w:val="20"/>
        </w:rPr>
      </w:pPr>
    </w:p>
    <w:p w:rsidR="007C6042" w:rsidRDefault="007C6042" w:rsidP="00AA4592">
      <w:pPr>
        <w:pStyle w:val="Tekstpodstawowy"/>
        <w:rPr>
          <w:rFonts w:ascii="Calibri" w:hAnsi="Calibri" w:cs="Calibri"/>
          <w:b/>
          <w:sz w:val="20"/>
          <w:szCs w:val="20"/>
        </w:rPr>
      </w:pPr>
    </w:p>
    <w:p w:rsidR="007C6042" w:rsidRDefault="007C6042" w:rsidP="00AA4592">
      <w:pPr>
        <w:pStyle w:val="Tekstpodstawowy"/>
        <w:rPr>
          <w:rFonts w:ascii="Calibri" w:hAnsi="Calibri" w:cs="Calibri"/>
          <w:b/>
          <w:sz w:val="20"/>
          <w:szCs w:val="20"/>
        </w:rPr>
      </w:pPr>
    </w:p>
    <w:p w:rsidR="007C6042" w:rsidRDefault="007C6042" w:rsidP="00AA4592">
      <w:pPr>
        <w:pStyle w:val="Tekstpodstawowy"/>
        <w:rPr>
          <w:rFonts w:ascii="Calibri" w:hAnsi="Calibri" w:cs="Calibri"/>
          <w:b/>
          <w:sz w:val="20"/>
          <w:szCs w:val="20"/>
        </w:rPr>
      </w:pPr>
    </w:p>
    <w:p w:rsidR="007C6042" w:rsidRDefault="007C6042" w:rsidP="00AA4592">
      <w:pPr>
        <w:pStyle w:val="Tekstpodstawowy"/>
        <w:rPr>
          <w:rFonts w:ascii="Calibri" w:hAnsi="Calibri" w:cs="Calibri"/>
          <w:b/>
          <w:sz w:val="20"/>
          <w:szCs w:val="20"/>
        </w:rPr>
      </w:pPr>
    </w:p>
    <w:p w:rsidR="007C6042" w:rsidRDefault="007C6042" w:rsidP="00AA4592">
      <w:pPr>
        <w:pStyle w:val="Tekstpodstawowy"/>
        <w:rPr>
          <w:rFonts w:ascii="Calibri" w:hAnsi="Calibri" w:cs="Calibri"/>
          <w:b/>
          <w:sz w:val="20"/>
          <w:szCs w:val="20"/>
        </w:rPr>
      </w:pPr>
    </w:p>
    <w:p w:rsidR="007C6042" w:rsidRDefault="007C6042" w:rsidP="00AA4592">
      <w:pPr>
        <w:pStyle w:val="Tekstpodstawowy"/>
        <w:rPr>
          <w:rFonts w:ascii="Calibri" w:hAnsi="Calibri" w:cs="Calibri"/>
          <w:b/>
          <w:sz w:val="20"/>
          <w:szCs w:val="20"/>
        </w:rPr>
      </w:pPr>
    </w:p>
    <w:p w:rsidR="007807A8" w:rsidRDefault="007807A8" w:rsidP="00AA4592">
      <w:pPr>
        <w:pStyle w:val="Tekstpodstawowy"/>
        <w:rPr>
          <w:rFonts w:ascii="Calibri" w:hAnsi="Calibri" w:cs="Calibri"/>
          <w:b/>
          <w:sz w:val="20"/>
          <w:szCs w:val="20"/>
        </w:rPr>
      </w:pPr>
    </w:p>
    <w:p w:rsidR="00AA4592" w:rsidRPr="00AA4592" w:rsidRDefault="00AA4592" w:rsidP="00AA4592">
      <w:pPr>
        <w:pStyle w:val="Tekstpodstawowy"/>
        <w:rPr>
          <w:rFonts w:ascii="Calibri" w:hAnsi="Calibri" w:cs="Calibri"/>
          <w:b/>
          <w:sz w:val="20"/>
          <w:szCs w:val="20"/>
        </w:rPr>
      </w:pPr>
      <w:r w:rsidRPr="00AA4592">
        <w:rPr>
          <w:rFonts w:ascii="Calibri" w:hAnsi="Calibri" w:cs="Calibri"/>
          <w:b/>
          <w:sz w:val="20"/>
          <w:szCs w:val="20"/>
        </w:rPr>
        <w:t>Wnioski.</w:t>
      </w:r>
    </w:p>
    <w:p w:rsidR="00AA4592" w:rsidRPr="00AA4592" w:rsidRDefault="00AA4592" w:rsidP="00AA4592">
      <w:pPr>
        <w:spacing w:after="0" w:line="240" w:lineRule="auto"/>
        <w:rPr>
          <w:rFonts w:eastAsia="Times New Roman" w:cstheme="minorHAnsi"/>
          <w:sz w:val="20"/>
          <w:szCs w:val="20"/>
        </w:rPr>
      </w:pPr>
      <w:r w:rsidRPr="00AA4592">
        <w:rPr>
          <w:rFonts w:eastAsia="Times New Roman" w:cstheme="minorHAnsi"/>
          <w:sz w:val="20"/>
          <w:szCs w:val="20"/>
        </w:rPr>
        <w:t xml:space="preserve">Na początku </w:t>
      </w:r>
      <w:r w:rsidRPr="00AA4592">
        <w:rPr>
          <w:rFonts w:cstheme="minorHAnsi"/>
          <w:sz w:val="20"/>
          <w:szCs w:val="20"/>
        </w:rPr>
        <w:t>należy</w:t>
      </w:r>
      <w:r w:rsidRPr="00AA4592">
        <w:rPr>
          <w:rFonts w:eastAsia="Times New Roman" w:cstheme="minorHAnsi"/>
          <w:sz w:val="20"/>
          <w:szCs w:val="20"/>
        </w:rPr>
        <w:t xml:space="preserve"> zaznaczyć, iż wszelkie uzyskane wyniki są tylko przybliżone, ponieważ wartości były odczytywane z wykresu, który ma charakter czysto poglądowy.</w:t>
      </w:r>
    </w:p>
    <w:p w:rsidR="00AA4592" w:rsidRPr="007807A8" w:rsidRDefault="005D34B5" w:rsidP="00AA4592">
      <w:pPr>
        <w:pStyle w:val="Tekstpodstawowy"/>
        <w:spacing w:after="0"/>
        <w:rPr>
          <w:rFonts w:asciiTheme="minorHAnsi" w:hAnsiTheme="minorHAnsi" w:cstheme="minorHAnsi"/>
          <w:sz w:val="20"/>
          <w:szCs w:val="20"/>
          <w:u w:val="single"/>
        </w:rPr>
      </w:pPr>
      <w:r w:rsidRPr="007807A8">
        <w:rPr>
          <w:rFonts w:asciiTheme="minorHAnsi" w:hAnsiTheme="minorHAnsi" w:cstheme="minorHAnsi"/>
          <w:sz w:val="20"/>
          <w:szCs w:val="20"/>
        </w:rPr>
        <w:t xml:space="preserve"> </w:t>
      </w:r>
      <w:r w:rsidR="00AA4592" w:rsidRPr="007807A8">
        <w:rPr>
          <w:rFonts w:asciiTheme="minorHAnsi" w:hAnsiTheme="minorHAnsi" w:cstheme="minorHAnsi"/>
          <w:sz w:val="20"/>
          <w:szCs w:val="20"/>
        </w:rPr>
        <w:t xml:space="preserve">1.Wyznaczona charakterystyka prądowo-napięciowa przedstawiona została na </w:t>
      </w:r>
      <w:proofErr w:type="spellStart"/>
      <w:r w:rsidR="00AA4592" w:rsidRPr="007807A8">
        <w:rPr>
          <w:rFonts w:asciiTheme="minorHAnsi" w:hAnsiTheme="minorHAnsi" w:cstheme="minorHAnsi"/>
          <w:sz w:val="20"/>
          <w:szCs w:val="20"/>
        </w:rPr>
        <w:t>wykresie.Ma</w:t>
      </w:r>
      <w:proofErr w:type="spellEnd"/>
      <w:r w:rsidR="00AA4592" w:rsidRPr="007807A8">
        <w:rPr>
          <w:rFonts w:asciiTheme="minorHAnsi" w:hAnsiTheme="minorHAnsi" w:cstheme="minorHAnsi"/>
          <w:sz w:val="20"/>
          <w:szCs w:val="20"/>
        </w:rPr>
        <w:t xml:space="preserve"> ona kształt zbliżony do tego jakiego oczekiwaliśmy i jedynie niektóre punkty pomiarowe odbiegają od wykresu. Sądzę, że spowodowane to było niedoskonałością pomiaru (np. niedokładnością przyrządów). Jednakże nie ma to dużego wpływu na ostateczny kształt charakterystyki. W swym górnym przebiegu charakterystyka wyraźnie odchyla się, co jest spowodowane wpływem rezystancji szeregowej ,  natomiast w środku jest wyraźnie liniowa.</w:t>
      </w:r>
      <w:r w:rsidR="007807A8" w:rsidRPr="007807A8">
        <w:rPr>
          <w:rFonts w:asciiTheme="minorHAnsi" w:hAnsiTheme="minorHAnsi" w:cstheme="minorHAnsi"/>
          <w:sz w:val="20"/>
          <w:szCs w:val="20"/>
        </w:rPr>
        <w:t xml:space="preserve"> </w:t>
      </w:r>
      <w:r w:rsidR="00AA4592" w:rsidRPr="007807A8">
        <w:rPr>
          <w:rFonts w:asciiTheme="minorHAnsi" w:hAnsiTheme="minorHAnsi" w:cstheme="minorHAnsi"/>
          <w:sz w:val="20"/>
          <w:szCs w:val="20"/>
        </w:rPr>
        <w:t>Na podstawie otrzymanych charakterystyk wyznaczyłem prądy: generacyjno-rekombinacyjny i nasycenia oraz rezystancję szeregową diody.</w:t>
      </w:r>
      <w:r w:rsidR="007807A8" w:rsidRPr="007807A8">
        <w:rPr>
          <w:rFonts w:asciiTheme="minorHAnsi" w:hAnsiTheme="minorHAnsi" w:cstheme="minorHAnsi"/>
          <w:sz w:val="20"/>
          <w:szCs w:val="20"/>
        </w:rPr>
        <w:t xml:space="preserve"> </w:t>
      </w:r>
      <w:r w:rsidR="007C6042" w:rsidRPr="007807A8">
        <w:rPr>
          <w:rFonts w:asciiTheme="minorHAnsi" w:hAnsiTheme="minorHAnsi" w:cstheme="minorHAnsi"/>
          <w:sz w:val="20"/>
          <w:szCs w:val="20"/>
        </w:rPr>
        <w:t>Z informacji zawartych w wykładzie rezystancja szeregowa dla diody 1N4148 powinna wynosić 1,3Ω, gdzie tymczasem u nas wyniosła 3,4Ω</w:t>
      </w:r>
      <w:r w:rsidR="007807A8" w:rsidRPr="007807A8">
        <w:rPr>
          <w:rFonts w:asciiTheme="minorHAnsi" w:hAnsiTheme="minorHAnsi" w:cstheme="minorHAnsi"/>
          <w:sz w:val="20"/>
          <w:szCs w:val="20"/>
        </w:rPr>
        <w:t>, dowodzi to niedoskonałości przyrządu lub wykonujących pomiary.</w:t>
      </w:r>
      <w:r w:rsidR="00AA4592" w:rsidRPr="007807A8">
        <w:rPr>
          <w:rFonts w:asciiTheme="minorHAnsi" w:hAnsiTheme="minorHAnsi" w:cstheme="minorHAnsi"/>
          <w:sz w:val="20"/>
          <w:szCs w:val="20"/>
        </w:rPr>
        <w:t xml:space="preserve"> Przy pomocy tych charakterystyk wyznaczyłem również współczynnik nieliniowości n. Wielkości te są zbliżone do rzeczywistości, gdyż ten współczynnik teoretycznie zawiera się w granicach 1 – 2.</w:t>
      </w:r>
    </w:p>
    <w:p w:rsidR="00EF715D" w:rsidRPr="007807A8" w:rsidRDefault="00AA4592" w:rsidP="00EF715D">
      <w:pPr>
        <w:spacing w:after="0" w:line="240" w:lineRule="auto"/>
        <w:rPr>
          <w:rFonts w:cstheme="minorHAnsi"/>
          <w:sz w:val="20"/>
          <w:szCs w:val="20"/>
        </w:rPr>
      </w:pPr>
      <w:r w:rsidRPr="007807A8">
        <w:rPr>
          <w:rFonts w:cstheme="minorHAnsi"/>
          <w:sz w:val="20"/>
          <w:szCs w:val="20"/>
        </w:rPr>
        <w:t xml:space="preserve">2. Na podstawie obliczeń rezystancji stwierdzamy, że wraz ze zwiększaniem prądu obserwujemy dosyć szybki spadek rezystancji dynamicznej diody. Widzimy, iż pomimo zmian prądu, napięcie na diodzie pozostaje w przybliżeniu stałe, jego zmiany są niewielkie. Napięcie przebicia na diodzie </w:t>
      </w:r>
      <w:r w:rsidR="00EF715D" w:rsidRPr="007807A8">
        <w:rPr>
          <w:rFonts w:cstheme="minorHAnsi"/>
          <w:sz w:val="20"/>
          <w:szCs w:val="20"/>
        </w:rPr>
        <w:t>3V3</w:t>
      </w:r>
      <w:r w:rsidRPr="007807A8">
        <w:rPr>
          <w:rFonts w:cstheme="minorHAnsi"/>
          <w:sz w:val="20"/>
          <w:szCs w:val="20"/>
        </w:rPr>
        <w:t xml:space="preserve"> jest </w:t>
      </w:r>
      <w:r w:rsidR="000214A7" w:rsidRPr="007807A8">
        <w:rPr>
          <w:rFonts w:cstheme="minorHAnsi"/>
          <w:sz w:val="20"/>
          <w:szCs w:val="20"/>
        </w:rPr>
        <w:t>niższe</w:t>
      </w:r>
      <w:r w:rsidRPr="007807A8">
        <w:rPr>
          <w:rFonts w:cstheme="minorHAnsi"/>
          <w:sz w:val="20"/>
          <w:szCs w:val="20"/>
        </w:rPr>
        <w:t xml:space="preserve"> niż</w:t>
      </w:r>
      <w:r w:rsidR="00EF715D" w:rsidRPr="007807A8">
        <w:rPr>
          <w:rFonts w:cstheme="minorHAnsi"/>
          <w:sz w:val="20"/>
          <w:szCs w:val="20"/>
        </w:rPr>
        <w:t xml:space="preserve"> 5</w:t>
      </w:r>
      <w:r w:rsidRPr="007807A8">
        <w:rPr>
          <w:rFonts w:cstheme="minorHAnsi"/>
          <w:sz w:val="20"/>
          <w:szCs w:val="20"/>
        </w:rPr>
        <w:t>V, w związku z czym mamy do czynienia z przebiciem</w:t>
      </w:r>
      <w:r w:rsidR="00EF715D" w:rsidRPr="007807A8">
        <w:rPr>
          <w:rFonts w:cstheme="minorHAnsi"/>
          <w:sz w:val="20"/>
          <w:szCs w:val="20"/>
        </w:rPr>
        <w:t xml:space="preserve"> </w:t>
      </w:r>
      <w:proofErr w:type="spellStart"/>
      <w:r w:rsidR="00EF715D" w:rsidRPr="007807A8">
        <w:rPr>
          <w:rFonts w:cstheme="minorHAnsi"/>
          <w:sz w:val="20"/>
          <w:szCs w:val="20"/>
        </w:rPr>
        <w:t>Zenera</w:t>
      </w:r>
      <w:proofErr w:type="spellEnd"/>
      <w:r w:rsidRPr="007807A8">
        <w:rPr>
          <w:rFonts w:cstheme="minorHAnsi"/>
          <w:sz w:val="20"/>
          <w:szCs w:val="20"/>
        </w:rPr>
        <w:t xml:space="preserve">. </w:t>
      </w:r>
      <w:r w:rsidR="00EF715D" w:rsidRPr="007807A8">
        <w:rPr>
          <w:rFonts w:cstheme="minorHAnsi"/>
          <w:sz w:val="20"/>
          <w:szCs w:val="20"/>
        </w:rPr>
        <w:t xml:space="preserve">Można powiedzieć, że im mniejsza jest rezystancja dynamiczna elementów stabilizacyjnych tym lepiej spełniają one swoją role jako stabilizatory. Wynika to z tego, że przy zmianach prądu pobieranego przez odbiornik czy napięcia zasilającego, zmienia się również prąd płynący przez element stabilizujący, i w zależności od wartości rezystancji dynamicznej napięcie wyjściowe stabilizatora jest pomniejszone odpowiednio o spadek napięcia na tej rezystancji. </w:t>
      </w:r>
    </w:p>
    <w:p w:rsidR="00EF715D" w:rsidRPr="007807A8" w:rsidRDefault="00EF715D" w:rsidP="00EF715D">
      <w:pPr>
        <w:spacing w:after="0" w:line="240" w:lineRule="auto"/>
        <w:rPr>
          <w:rFonts w:cstheme="minorHAnsi"/>
          <w:sz w:val="20"/>
          <w:szCs w:val="20"/>
        </w:rPr>
      </w:pPr>
      <w:r w:rsidRPr="007807A8">
        <w:rPr>
          <w:rFonts w:cstheme="minorHAnsi"/>
          <w:sz w:val="20"/>
          <w:szCs w:val="20"/>
        </w:rPr>
        <w:t>3. W zależności od koloru diody występują na nich różne napięcia przy tych samych prądach. Wartości tych napięć są odwrotnie proporcjonalne do długości emitowanego promieniowania, tzn. im wyższe napięcie tym długość fali emitowanego promienia jest mniejsza</w:t>
      </w:r>
      <w:r w:rsidR="00C54002" w:rsidRPr="007807A8">
        <w:rPr>
          <w:rFonts w:cstheme="minorHAnsi"/>
          <w:sz w:val="20"/>
          <w:szCs w:val="20"/>
        </w:rPr>
        <w:t>.</w:t>
      </w:r>
    </w:p>
    <w:p w:rsidR="00AA4592" w:rsidRPr="00EF715D" w:rsidRDefault="00AA4592" w:rsidP="00AA4592">
      <w:pPr>
        <w:pStyle w:val="Tekstpodstawowy"/>
        <w:spacing w:after="0"/>
        <w:rPr>
          <w:rFonts w:asciiTheme="minorHAnsi" w:hAnsiTheme="minorHAnsi" w:cstheme="minorHAnsi"/>
          <w:sz w:val="20"/>
          <w:szCs w:val="20"/>
        </w:rPr>
      </w:pPr>
    </w:p>
    <w:p w:rsidR="00AA4592" w:rsidRPr="005D34B5" w:rsidRDefault="00AA4592" w:rsidP="00AA4592">
      <w:pPr>
        <w:ind w:left="-142"/>
        <w:rPr>
          <w:rFonts w:cstheme="minorHAnsi"/>
          <w:sz w:val="20"/>
          <w:szCs w:val="20"/>
        </w:rPr>
      </w:pPr>
    </w:p>
    <w:sectPr w:rsidR="00AA4592" w:rsidRPr="005D34B5" w:rsidSect="0097152D">
      <w:pgSz w:w="11906" w:h="16838"/>
      <w:pgMar w:top="567" w:right="1417" w:bottom="56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1D84D9B6"/>
    <w:lvl w:ilvl="0">
      <w:start w:val="1"/>
      <w:numFmt w:val="bullet"/>
      <w:pStyle w:val="Listapunktowana2"/>
      <w:lvlText w:val=""/>
      <w:lvlJc w:val="left"/>
      <w:pPr>
        <w:tabs>
          <w:tab w:val="num" w:pos="643"/>
        </w:tabs>
        <w:ind w:left="643" w:hanging="360"/>
      </w:pPr>
      <w:rPr>
        <w:rFonts w:ascii="Symbol" w:hAnsi="Symbol" w:hint="default"/>
      </w:rPr>
    </w:lvl>
  </w:abstractNum>
  <w:abstractNum w:abstractNumId="1">
    <w:nsid w:val="17F37126"/>
    <w:multiLevelType w:val="hybridMultilevel"/>
    <w:tmpl w:val="EE3AACAC"/>
    <w:lvl w:ilvl="0" w:tplc="C03C5EC6">
      <w:start w:val="2007"/>
      <w:numFmt w:val="bullet"/>
      <w:lvlText w:val="-"/>
      <w:lvlJc w:val="left"/>
      <w:pPr>
        <w:tabs>
          <w:tab w:val="num" w:pos="720"/>
        </w:tabs>
        <w:ind w:left="720"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C3398"/>
    <w:rsid w:val="000038C5"/>
    <w:rsid w:val="000214A7"/>
    <w:rsid w:val="000722A3"/>
    <w:rsid w:val="000B18D9"/>
    <w:rsid w:val="000C3398"/>
    <w:rsid w:val="00184721"/>
    <w:rsid w:val="001A0B84"/>
    <w:rsid w:val="001F54AC"/>
    <w:rsid w:val="001F6A61"/>
    <w:rsid w:val="002B66FE"/>
    <w:rsid w:val="002E7214"/>
    <w:rsid w:val="00317EC0"/>
    <w:rsid w:val="003C7D09"/>
    <w:rsid w:val="004946A6"/>
    <w:rsid w:val="00582D4E"/>
    <w:rsid w:val="005D34B5"/>
    <w:rsid w:val="00603E27"/>
    <w:rsid w:val="00627864"/>
    <w:rsid w:val="00637BC1"/>
    <w:rsid w:val="00641AB8"/>
    <w:rsid w:val="00707774"/>
    <w:rsid w:val="007807A8"/>
    <w:rsid w:val="007C6042"/>
    <w:rsid w:val="007D175B"/>
    <w:rsid w:val="008703E1"/>
    <w:rsid w:val="0097152D"/>
    <w:rsid w:val="009C41D9"/>
    <w:rsid w:val="00A14CC8"/>
    <w:rsid w:val="00A15339"/>
    <w:rsid w:val="00AA4592"/>
    <w:rsid w:val="00B13176"/>
    <w:rsid w:val="00B45F41"/>
    <w:rsid w:val="00B95BC5"/>
    <w:rsid w:val="00C063D5"/>
    <w:rsid w:val="00C54002"/>
    <w:rsid w:val="00CD134D"/>
    <w:rsid w:val="00D91FFE"/>
    <w:rsid w:val="00D974E5"/>
    <w:rsid w:val="00DA0937"/>
    <w:rsid w:val="00DA5262"/>
    <w:rsid w:val="00DE0EB0"/>
    <w:rsid w:val="00EA37FF"/>
    <w:rsid w:val="00EA74D2"/>
    <w:rsid w:val="00EF715D"/>
    <w:rsid w:val="00F319C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C3398"/>
    <w:rPr>
      <w:rFonts w:eastAsiaTheme="minorEastAsia"/>
      <w:lang w:eastAsia="pl-PL"/>
    </w:rPr>
  </w:style>
  <w:style w:type="paragraph" w:styleId="Nagwek2">
    <w:name w:val="heading 2"/>
    <w:basedOn w:val="Normalny"/>
    <w:next w:val="Normalny"/>
    <w:link w:val="Nagwek2Znak"/>
    <w:qFormat/>
    <w:rsid w:val="000C3398"/>
    <w:pPr>
      <w:keepNext/>
      <w:spacing w:before="240" w:after="60" w:line="240" w:lineRule="auto"/>
      <w:outlineLvl w:val="1"/>
    </w:pPr>
    <w:rPr>
      <w:rFonts w:ascii="Arial" w:eastAsia="Times New Roman" w:hAnsi="Arial" w:cs="Arial"/>
      <w:b/>
      <w:bCs/>
      <w:i/>
      <w:iCs/>
      <w:sz w:val="28"/>
      <w:szCs w:val="28"/>
    </w:rPr>
  </w:style>
  <w:style w:type="paragraph" w:styleId="Nagwek3">
    <w:name w:val="heading 3"/>
    <w:basedOn w:val="Normalny"/>
    <w:next w:val="Normalny"/>
    <w:link w:val="Nagwek3Znak"/>
    <w:qFormat/>
    <w:rsid w:val="000C3398"/>
    <w:pPr>
      <w:keepNext/>
      <w:spacing w:before="240" w:after="60" w:line="240" w:lineRule="auto"/>
      <w:outlineLvl w:val="2"/>
    </w:pPr>
    <w:rPr>
      <w:rFonts w:ascii="Arial" w:eastAsia="Times New Roman" w:hAnsi="Arial" w:cs="Arial"/>
      <w:b/>
      <w:bCs/>
      <w:sz w:val="26"/>
      <w:szCs w:val="26"/>
    </w:rPr>
  </w:style>
  <w:style w:type="paragraph" w:styleId="Nagwek4">
    <w:name w:val="heading 4"/>
    <w:basedOn w:val="Normalny"/>
    <w:next w:val="Normalny"/>
    <w:link w:val="Nagwek4Znak"/>
    <w:qFormat/>
    <w:rsid w:val="003C7D09"/>
    <w:pPr>
      <w:keepNext/>
      <w:spacing w:before="240" w:after="60" w:line="240" w:lineRule="auto"/>
      <w:outlineLvl w:val="3"/>
    </w:pPr>
    <w:rPr>
      <w:rFonts w:ascii="Times New Roman" w:eastAsia="Times New Roman" w:hAnsi="Times New Roman" w:cs="Times New Roman"/>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2">
    <w:name w:val="Body Text 2"/>
    <w:basedOn w:val="Normalny"/>
    <w:link w:val="Tekstpodstawowy2Znak"/>
    <w:rsid w:val="000C3398"/>
    <w:pPr>
      <w:spacing w:after="0" w:line="240" w:lineRule="auto"/>
    </w:pPr>
    <w:rPr>
      <w:rFonts w:ascii="Times New Roman" w:eastAsia="Times New Roman" w:hAnsi="Times New Roman" w:cs="Times New Roman"/>
      <w:b/>
      <w:sz w:val="24"/>
      <w:szCs w:val="20"/>
    </w:rPr>
  </w:style>
  <w:style w:type="character" w:customStyle="1" w:styleId="Tekstpodstawowy2Znak">
    <w:name w:val="Tekst podstawowy 2 Znak"/>
    <w:basedOn w:val="Domylnaczcionkaakapitu"/>
    <w:link w:val="Tekstpodstawowy2"/>
    <w:rsid w:val="000C3398"/>
    <w:rPr>
      <w:rFonts w:ascii="Times New Roman" w:eastAsia="Times New Roman" w:hAnsi="Times New Roman" w:cs="Times New Roman"/>
      <w:b/>
      <w:sz w:val="24"/>
      <w:szCs w:val="20"/>
      <w:lang w:eastAsia="pl-PL"/>
    </w:rPr>
  </w:style>
  <w:style w:type="character" w:customStyle="1" w:styleId="Nagwek2Znak">
    <w:name w:val="Nagłówek 2 Znak"/>
    <w:basedOn w:val="Domylnaczcionkaakapitu"/>
    <w:link w:val="Nagwek2"/>
    <w:rsid w:val="000C3398"/>
    <w:rPr>
      <w:rFonts w:ascii="Arial" w:eastAsia="Times New Roman" w:hAnsi="Arial" w:cs="Arial"/>
      <w:b/>
      <w:bCs/>
      <w:i/>
      <w:iCs/>
      <w:sz w:val="28"/>
      <w:szCs w:val="28"/>
      <w:lang w:eastAsia="pl-PL"/>
    </w:rPr>
  </w:style>
  <w:style w:type="character" w:customStyle="1" w:styleId="Nagwek3Znak">
    <w:name w:val="Nagłówek 3 Znak"/>
    <w:basedOn w:val="Domylnaczcionkaakapitu"/>
    <w:link w:val="Nagwek3"/>
    <w:rsid w:val="000C3398"/>
    <w:rPr>
      <w:rFonts w:ascii="Arial" w:eastAsia="Times New Roman" w:hAnsi="Arial" w:cs="Arial"/>
      <w:b/>
      <w:bCs/>
      <w:sz w:val="26"/>
      <w:szCs w:val="26"/>
      <w:lang w:eastAsia="pl-PL"/>
    </w:rPr>
  </w:style>
  <w:style w:type="paragraph" w:styleId="Tekstpodstawowy">
    <w:name w:val="Body Text"/>
    <w:basedOn w:val="Normalny"/>
    <w:link w:val="TekstpodstawowyZnak"/>
    <w:rsid w:val="000C3398"/>
    <w:pPr>
      <w:spacing w:after="120" w:line="240" w:lineRule="auto"/>
    </w:pPr>
    <w:rPr>
      <w:rFonts w:ascii="Times New Roman" w:eastAsia="Times New Roman" w:hAnsi="Times New Roman" w:cs="Times New Roman"/>
      <w:sz w:val="24"/>
      <w:szCs w:val="24"/>
    </w:rPr>
  </w:style>
  <w:style w:type="character" w:customStyle="1" w:styleId="TekstpodstawowyZnak">
    <w:name w:val="Tekst podstawowy Znak"/>
    <w:basedOn w:val="Domylnaczcionkaakapitu"/>
    <w:link w:val="Tekstpodstawowy"/>
    <w:rsid w:val="000C3398"/>
    <w:rPr>
      <w:rFonts w:ascii="Times New Roman" w:eastAsia="Times New Roman" w:hAnsi="Times New Roman" w:cs="Times New Roman"/>
      <w:sz w:val="24"/>
      <w:szCs w:val="24"/>
      <w:lang w:eastAsia="pl-PL"/>
    </w:rPr>
  </w:style>
  <w:style w:type="paragraph" w:styleId="Listapunktowana2">
    <w:name w:val="List Bullet 2"/>
    <w:basedOn w:val="Normalny"/>
    <w:rsid w:val="000C3398"/>
    <w:pPr>
      <w:numPr>
        <w:numId w:val="2"/>
      </w:numPr>
      <w:spacing w:after="0"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0C339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C3398"/>
    <w:rPr>
      <w:rFonts w:ascii="Tahoma" w:eastAsiaTheme="minorEastAsia" w:hAnsi="Tahoma" w:cs="Tahoma"/>
      <w:sz w:val="16"/>
      <w:szCs w:val="16"/>
      <w:lang w:eastAsia="pl-PL"/>
    </w:rPr>
  </w:style>
  <w:style w:type="paragraph" w:styleId="Tekstpodstawowywcity">
    <w:name w:val="Body Text Indent"/>
    <w:basedOn w:val="Normalny"/>
    <w:link w:val="TekstpodstawowywcityZnak"/>
    <w:rsid w:val="008703E1"/>
    <w:pPr>
      <w:spacing w:after="120" w:line="240" w:lineRule="auto"/>
      <w:ind w:left="283"/>
    </w:pPr>
    <w:rPr>
      <w:rFonts w:ascii="Times New Roman" w:eastAsia="Times New Roman" w:hAnsi="Times New Roman" w:cs="Times New Roman"/>
      <w:sz w:val="24"/>
      <w:szCs w:val="24"/>
    </w:rPr>
  </w:style>
  <w:style w:type="character" w:customStyle="1" w:styleId="TekstpodstawowywcityZnak">
    <w:name w:val="Tekst podstawowy wcięty Znak"/>
    <w:basedOn w:val="Domylnaczcionkaakapitu"/>
    <w:link w:val="Tekstpodstawowywcity"/>
    <w:rsid w:val="008703E1"/>
    <w:rPr>
      <w:rFonts w:ascii="Times New Roman" w:eastAsia="Times New Roman" w:hAnsi="Times New Roman" w:cs="Times New Roman"/>
      <w:sz w:val="24"/>
      <w:szCs w:val="24"/>
      <w:lang w:eastAsia="pl-PL"/>
    </w:rPr>
  </w:style>
  <w:style w:type="character" w:customStyle="1" w:styleId="Nagwek4Znak">
    <w:name w:val="Nagłówek 4 Znak"/>
    <w:basedOn w:val="Domylnaczcionkaakapitu"/>
    <w:link w:val="Nagwek4"/>
    <w:rsid w:val="003C7D09"/>
    <w:rPr>
      <w:rFonts w:ascii="Times New Roman" w:eastAsia="Times New Roman" w:hAnsi="Times New Roman" w:cs="Times New Roman"/>
      <w:b/>
      <w:bCs/>
      <w:sz w:val="28"/>
      <w:szCs w:val="28"/>
      <w:lang w:eastAsia="pl-PL"/>
    </w:rPr>
  </w:style>
</w:styles>
</file>

<file path=word/webSettings.xml><?xml version="1.0" encoding="utf-8"?>
<w:webSettings xmlns:r="http://schemas.openxmlformats.org/officeDocument/2006/relationships" xmlns:w="http://schemas.openxmlformats.org/wordprocessingml/2006/main">
  <w:divs>
    <w:div w:id="494958983">
      <w:bodyDiv w:val="1"/>
      <w:marLeft w:val="0"/>
      <w:marRight w:val="0"/>
      <w:marTop w:val="0"/>
      <w:marBottom w:val="0"/>
      <w:divBdr>
        <w:top w:val="none" w:sz="0" w:space="0" w:color="auto"/>
        <w:left w:val="none" w:sz="0" w:space="0" w:color="auto"/>
        <w:bottom w:val="none" w:sz="0" w:space="0" w:color="auto"/>
        <w:right w:val="none" w:sz="0" w:space="0" w:color="auto"/>
      </w:divBdr>
    </w:div>
    <w:div w:id="1424842350">
      <w:bodyDiv w:val="1"/>
      <w:marLeft w:val="0"/>
      <w:marRight w:val="0"/>
      <w:marTop w:val="0"/>
      <w:marBottom w:val="0"/>
      <w:divBdr>
        <w:top w:val="none" w:sz="0" w:space="0" w:color="auto"/>
        <w:left w:val="none" w:sz="0" w:space="0" w:color="auto"/>
        <w:bottom w:val="none" w:sz="0" w:space="0" w:color="auto"/>
        <w:right w:val="none" w:sz="0" w:space="0" w:color="auto"/>
      </w:divBdr>
    </w:div>
    <w:div w:id="1457988373">
      <w:bodyDiv w:val="1"/>
      <w:marLeft w:val="0"/>
      <w:marRight w:val="0"/>
      <w:marTop w:val="0"/>
      <w:marBottom w:val="0"/>
      <w:divBdr>
        <w:top w:val="none" w:sz="0" w:space="0" w:color="auto"/>
        <w:left w:val="none" w:sz="0" w:space="0" w:color="auto"/>
        <w:bottom w:val="none" w:sz="0" w:space="0" w:color="auto"/>
        <w:right w:val="none" w:sz="0" w:space="0" w:color="auto"/>
      </w:divBdr>
    </w:div>
    <w:div w:id="196157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6.bin"/><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chart" Target="charts/chart4.xml"/><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chart" Target="charts/chart6.xml"/><Relationship Id="rId5" Type="http://schemas.openxmlformats.org/officeDocument/2006/relationships/chart" Target="charts/chart1.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chart" Target="charts/chart3.xml"/><Relationship Id="rId36" Type="http://schemas.openxmlformats.org/officeDocument/2006/relationships/chart" Target="charts/chart5.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oleObject" Target="embeddings/oleObject17.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iotrek\Documents\opracowanie%20elementy.cw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iotrek\Documents\opracowanie%20elementy.cw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iotrek\Documents\opracowanie%20elementy.cw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iotrek\Documents\opracowanie%20elementy.cw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iotrek\Documents\opracowanie%20elementy.cw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iotrek\Documents\opracowanie%20elementy.cw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iotrek\Documents\opracowanie%20elementy.cw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scatterChart>
        <c:scatterStyle val="lineMarker"/>
        <c:ser>
          <c:idx val="0"/>
          <c:order val="0"/>
          <c:tx>
            <c:v>dupa</c:v>
          </c:tx>
          <c:spPr>
            <a:ln w="3175">
              <a:solidFill>
                <a:schemeClr val="accent1"/>
              </a:solidFill>
            </a:ln>
          </c:spPr>
          <c:marker>
            <c:symbol val="square"/>
            <c:size val="3"/>
          </c:marker>
          <c:xVal>
            <c:numRef>
              <c:f>Arkusz1!$B$2:$B$26</c:f>
              <c:numCache>
                <c:formatCode>General</c:formatCode>
                <c:ptCount val="25"/>
                <c:pt idx="0">
                  <c:v>0.15900000000000009</c:v>
                </c:pt>
                <c:pt idx="1">
                  <c:v>0.20900000000000007</c:v>
                </c:pt>
                <c:pt idx="2">
                  <c:v>0.23900000000000007</c:v>
                </c:pt>
                <c:pt idx="3">
                  <c:v>0.26900000000000002</c:v>
                </c:pt>
                <c:pt idx="4">
                  <c:v>0.32100000000000017</c:v>
                </c:pt>
                <c:pt idx="5">
                  <c:v>0.34900000000000014</c:v>
                </c:pt>
                <c:pt idx="6">
                  <c:v>0.37800000000000017</c:v>
                </c:pt>
                <c:pt idx="7">
                  <c:v>0.43500000000000016</c:v>
                </c:pt>
                <c:pt idx="8">
                  <c:v>0.45500000000000002</c:v>
                </c:pt>
                <c:pt idx="9">
                  <c:v>0.48600000000000021</c:v>
                </c:pt>
                <c:pt idx="10">
                  <c:v>0.53800000000000003</c:v>
                </c:pt>
                <c:pt idx="11">
                  <c:v>0.56200000000000039</c:v>
                </c:pt>
                <c:pt idx="12">
                  <c:v>0.59599999999999997</c:v>
                </c:pt>
                <c:pt idx="13">
                  <c:v>0.65100000000000036</c:v>
                </c:pt>
                <c:pt idx="14">
                  <c:v>0.6780000000000006</c:v>
                </c:pt>
                <c:pt idx="15">
                  <c:v>0.7160000000000003</c:v>
                </c:pt>
                <c:pt idx="16">
                  <c:v>0.75700000000000034</c:v>
                </c:pt>
                <c:pt idx="17">
                  <c:v>0.78400000000000003</c:v>
                </c:pt>
                <c:pt idx="18">
                  <c:v>0.80300000000000005</c:v>
                </c:pt>
                <c:pt idx="19">
                  <c:v>0.81899999999999995</c:v>
                </c:pt>
                <c:pt idx="20">
                  <c:v>0.83200000000000029</c:v>
                </c:pt>
                <c:pt idx="21">
                  <c:v>0.84400000000000031</c:v>
                </c:pt>
                <c:pt idx="22">
                  <c:v>0.85400000000000031</c:v>
                </c:pt>
                <c:pt idx="23">
                  <c:v>0.86500000000000032</c:v>
                </c:pt>
                <c:pt idx="24">
                  <c:v>0.87400000000000033</c:v>
                </c:pt>
              </c:numCache>
            </c:numRef>
          </c:xVal>
          <c:yVal>
            <c:numRef>
              <c:f>Arkusz1!$A$2:$A$26</c:f>
              <c:numCache>
                <c:formatCode>General</c:formatCode>
                <c:ptCount val="25"/>
                <c:pt idx="0">
                  <c:v>1.0000000000000007E-4</c:v>
                </c:pt>
                <c:pt idx="1">
                  <c:v>3.0000000000000019E-4</c:v>
                </c:pt>
                <c:pt idx="2">
                  <c:v>5.0000000000000034E-4</c:v>
                </c:pt>
                <c:pt idx="3">
                  <c:v>1.0000000000000007E-3</c:v>
                </c:pt>
                <c:pt idx="4">
                  <c:v>3.0000000000000014E-3</c:v>
                </c:pt>
                <c:pt idx="5">
                  <c:v>5.0000000000000027E-3</c:v>
                </c:pt>
                <c:pt idx="6">
                  <c:v>1.0000000000000005E-2</c:v>
                </c:pt>
                <c:pt idx="7">
                  <c:v>3.0000000000000002E-2</c:v>
                </c:pt>
                <c:pt idx="8">
                  <c:v>0.05</c:v>
                </c:pt>
                <c:pt idx="9">
                  <c:v>0.1</c:v>
                </c:pt>
                <c:pt idx="10">
                  <c:v>0.30000000000000016</c:v>
                </c:pt>
                <c:pt idx="11">
                  <c:v>0.5</c:v>
                </c:pt>
                <c:pt idx="12">
                  <c:v>1</c:v>
                </c:pt>
                <c:pt idx="13">
                  <c:v>3</c:v>
                </c:pt>
                <c:pt idx="14">
                  <c:v>5</c:v>
                </c:pt>
                <c:pt idx="15">
                  <c:v>10</c:v>
                </c:pt>
                <c:pt idx="16">
                  <c:v>20</c:v>
                </c:pt>
                <c:pt idx="17">
                  <c:v>30</c:v>
                </c:pt>
                <c:pt idx="18">
                  <c:v>40</c:v>
                </c:pt>
                <c:pt idx="19">
                  <c:v>50</c:v>
                </c:pt>
                <c:pt idx="20">
                  <c:v>60</c:v>
                </c:pt>
                <c:pt idx="21">
                  <c:v>70</c:v>
                </c:pt>
                <c:pt idx="22">
                  <c:v>80</c:v>
                </c:pt>
                <c:pt idx="23">
                  <c:v>90</c:v>
                </c:pt>
                <c:pt idx="24">
                  <c:v>100</c:v>
                </c:pt>
              </c:numCache>
            </c:numRef>
          </c:yVal>
        </c:ser>
        <c:ser>
          <c:idx val="1"/>
          <c:order val="1"/>
          <c:spPr>
            <a:ln w="28575">
              <a:noFill/>
            </a:ln>
          </c:spPr>
          <c:marker>
            <c:symbol val="none"/>
          </c:marker>
          <c:trendline>
            <c:spPr>
              <a:ln w="22225"/>
            </c:spPr>
            <c:trendlineType val="linear"/>
          </c:trendline>
          <c:xVal>
            <c:numRef>
              <c:f>Arkusz1!$B$19:$B$26</c:f>
              <c:numCache>
                <c:formatCode>General</c:formatCode>
                <c:ptCount val="8"/>
                <c:pt idx="0">
                  <c:v>0.78400000000000003</c:v>
                </c:pt>
                <c:pt idx="1">
                  <c:v>0.80300000000000005</c:v>
                </c:pt>
                <c:pt idx="2">
                  <c:v>0.81899999999999995</c:v>
                </c:pt>
                <c:pt idx="3">
                  <c:v>0.83200000000000029</c:v>
                </c:pt>
                <c:pt idx="4">
                  <c:v>0.84400000000000031</c:v>
                </c:pt>
                <c:pt idx="5">
                  <c:v>0.85400000000000031</c:v>
                </c:pt>
                <c:pt idx="6">
                  <c:v>0.86500000000000032</c:v>
                </c:pt>
                <c:pt idx="7">
                  <c:v>0.87400000000000033</c:v>
                </c:pt>
              </c:numCache>
            </c:numRef>
          </c:xVal>
          <c:yVal>
            <c:numRef>
              <c:f>Arkusz1!$A$19:$A$26</c:f>
              <c:numCache>
                <c:formatCode>General</c:formatCode>
                <c:ptCount val="8"/>
                <c:pt idx="0">
                  <c:v>30</c:v>
                </c:pt>
                <c:pt idx="1">
                  <c:v>40</c:v>
                </c:pt>
                <c:pt idx="2">
                  <c:v>50</c:v>
                </c:pt>
                <c:pt idx="3">
                  <c:v>60</c:v>
                </c:pt>
                <c:pt idx="4">
                  <c:v>70</c:v>
                </c:pt>
                <c:pt idx="5">
                  <c:v>80</c:v>
                </c:pt>
                <c:pt idx="6">
                  <c:v>90</c:v>
                </c:pt>
                <c:pt idx="7">
                  <c:v>100</c:v>
                </c:pt>
              </c:numCache>
            </c:numRef>
          </c:yVal>
        </c:ser>
        <c:axId val="36279424"/>
        <c:axId val="36281344"/>
      </c:scatterChart>
      <c:valAx>
        <c:axId val="36279424"/>
        <c:scaling>
          <c:orientation val="minMax"/>
        </c:scaling>
        <c:axPos val="b"/>
        <c:title>
          <c:tx>
            <c:rich>
              <a:bodyPr/>
              <a:lstStyle/>
              <a:p>
                <a:pPr>
                  <a:defRPr/>
                </a:pPr>
                <a:r>
                  <a:rPr lang="pl-PL"/>
                  <a:t>U[V]</a:t>
                </a:r>
              </a:p>
            </c:rich>
          </c:tx>
          <c:layout>
            <c:manualLayout>
              <c:xMode val="edge"/>
              <c:yMode val="edge"/>
              <c:x val="0.51287835353792888"/>
              <c:y val="0.90942164338285003"/>
            </c:manualLayout>
          </c:layout>
        </c:title>
        <c:numFmt formatCode="General" sourceLinked="1"/>
        <c:tickLblPos val="nextTo"/>
        <c:crossAx val="36281344"/>
        <c:crosses val="autoZero"/>
        <c:crossBetween val="midCat"/>
      </c:valAx>
      <c:valAx>
        <c:axId val="36281344"/>
        <c:scaling>
          <c:orientation val="minMax"/>
        </c:scaling>
        <c:axPos val="l"/>
        <c:majorGridlines/>
        <c:title>
          <c:tx>
            <c:rich>
              <a:bodyPr rot="-5400000" vert="horz"/>
              <a:lstStyle/>
              <a:p>
                <a:pPr>
                  <a:defRPr/>
                </a:pPr>
                <a:r>
                  <a:rPr lang="pl-PL"/>
                  <a:t>I[mA]</a:t>
                </a:r>
              </a:p>
            </c:rich>
          </c:tx>
        </c:title>
        <c:numFmt formatCode="General" sourceLinked="1"/>
        <c:tickLblPos val="nextTo"/>
        <c:crossAx val="3627942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plotArea>
      <c:layout>
        <c:manualLayout>
          <c:layoutTarget val="inner"/>
          <c:xMode val="edge"/>
          <c:yMode val="edge"/>
          <c:x val="9.2943379355802047E-2"/>
          <c:y val="5.7457368584698222E-2"/>
          <c:w val="0.82830385604610035"/>
          <c:h val="0.8114739221420455"/>
        </c:manualLayout>
      </c:layout>
      <c:scatterChart>
        <c:scatterStyle val="lineMarker"/>
        <c:ser>
          <c:idx val="0"/>
          <c:order val="0"/>
          <c:spPr>
            <a:ln w="15875">
              <a:solidFill>
                <a:sysClr val="windowText" lastClr="000000">
                  <a:tint val="75000"/>
                  <a:shade val="95000"/>
                  <a:satMod val="105000"/>
                </a:sysClr>
              </a:solidFill>
            </a:ln>
          </c:spPr>
          <c:marker>
            <c:symbol val="square"/>
            <c:size val="3"/>
          </c:marker>
          <c:trendline>
            <c:spPr>
              <a:ln w="19050"/>
            </c:spPr>
            <c:trendlineType val="linear"/>
          </c:trendline>
          <c:xVal>
            <c:numRef>
              <c:f>Arkusz1!$E$2:$E$26</c:f>
              <c:numCache>
                <c:formatCode>General</c:formatCode>
                <c:ptCount val="25"/>
                <c:pt idx="0">
                  <c:v>6.1461151913413223</c:v>
                </c:pt>
                <c:pt idx="1">
                  <c:v>8.0788558175492913</c:v>
                </c:pt>
                <c:pt idx="2">
                  <c:v>9.2385001932740565</c:v>
                </c:pt>
                <c:pt idx="3">
                  <c:v>10.398144568998847</c:v>
                </c:pt>
                <c:pt idx="4">
                  <c:v>12.408194820255121</c:v>
                </c:pt>
                <c:pt idx="5">
                  <c:v>13.49052957093158</c:v>
                </c:pt>
                <c:pt idx="6">
                  <c:v>14.6115191341322</c:v>
                </c:pt>
                <c:pt idx="7">
                  <c:v>16.814843448009288</c:v>
                </c:pt>
                <c:pt idx="8">
                  <c:v>17.587939698492473</c:v>
                </c:pt>
                <c:pt idx="9">
                  <c:v>18.786238886741373</c:v>
                </c:pt>
                <c:pt idx="10">
                  <c:v>20.796289137997682</c:v>
                </c:pt>
                <c:pt idx="11">
                  <c:v>21.724004638577494</c:v>
                </c:pt>
                <c:pt idx="12">
                  <c:v>23.038268264398926</c:v>
                </c:pt>
                <c:pt idx="13">
                  <c:v>25.164282953227676</c:v>
                </c:pt>
                <c:pt idx="14">
                  <c:v>26.207962891379967</c:v>
                </c:pt>
                <c:pt idx="15">
                  <c:v>27.676845767298051</c:v>
                </c:pt>
                <c:pt idx="16">
                  <c:v>29.261693080788547</c:v>
                </c:pt>
                <c:pt idx="17">
                  <c:v>30.305373018940859</c:v>
                </c:pt>
                <c:pt idx="18">
                  <c:v>31.039814456899901</c:v>
                </c:pt>
                <c:pt idx="19">
                  <c:v>31.658291457286442</c:v>
                </c:pt>
                <c:pt idx="20">
                  <c:v>32.1608040201005</c:v>
                </c:pt>
                <c:pt idx="21">
                  <c:v>32.624661770390375</c:v>
                </c:pt>
                <c:pt idx="22">
                  <c:v>33.011209895631978</c:v>
                </c:pt>
                <c:pt idx="23">
                  <c:v>33.43641283339776</c:v>
                </c:pt>
                <c:pt idx="24">
                  <c:v>33.784306146115213</c:v>
                </c:pt>
              </c:numCache>
            </c:numRef>
          </c:xVal>
          <c:yVal>
            <c:numRef>
              <c:f>Arkusz1!$D$2:$D$26</c:f>
              <c:numCache>
                <c:formatCode>General</c:formatCode>
                <c:ptCount val="25"/>
                <c:pt idx="0">
                  <c:v>-9.2103403719761765</c:v>
                </c:pt>
                <c:pt idx="1">
                  <c:v>-8.1117280833080656</c:v>
                </c:pt>
                <c:pt idx="2">
                  <c:v>-7.6009024595420795</c:v>
                </c:pt>
                <c:pt idx="3">
                  <c:v>-6.9077552789821368</c:v>
                </c:pt>
                <c:pt idx="4">
                  <c:v>-5.8091429903140321</c:v>
                </c:pt>
                <c:pt idx="5">
                  <c:v>-5.2983173665480345</c:v>
                </c:pt>
                <c:pt idx="6">
                  <c:v>-4.6051701859880909</c:v>
                </c:pt>
                <c:pt idx="7">
                  <c:v>-3.5065578973199818</c:v>
                </c:pt>
                <c:pt idx="8">
                  <c:v>-2.9957322735539909</c:v>
                </c:pt>
                <c:pt idx="9">
                  <c:v>-2.3025850929940441</c:v>
                </c:pt>
                <c:pt idx="10">
                  <c:v>-1.2039728043259359</c:v>
                </c:pt>
                <c:pt idx="11">
                  <c:v>-0.69314718055994529</c:v>
                </c:pt>
                <c:pt idx="12">
                  <c:v>0</c:v>
                </c:pt>
                <c:pt idx="13">
                  <c:v>1.09861228866811</c:v>
                </c:pt>
                <c:pt idx="14">
                  <c:v>1.6094379124340998</c:v>
                </c:pt>
                <c:pt idx="15">
                  <c:v>2.3025850929940446</c:v>
                </c:pt>
                <c:pt idx="16">
                  <c:v>2.9957322735539909</c:v>
                </c:pt>
                <c:pt idx="17">
                  <c:v>3.4011973816621572</c:v>
                </c:pt>
                <c:pt idx="18">
                  <c:v>3.6888794541139371</c:v>
                </c:pt>
                <c:pt idx="19">
                  <c:v>3.9120230054281437</c:v>
                </c:pt>
                <c:pt idx="20">
                  <c:v>4.0943445622220977</c:v>
                </c:pt>
                <c:pt idx="21">
                  <c:v>4.2484952420493585</c:v>
                </c:pt>
                <c:pt idx="22">
                  <c:v>4.3820266346738812</c:v>
                </c:pt>
                <c:pt idx="23">
                  <c:v>4.4998096703302677</c:v>
                </c:pt>
                <c:pt idx="24">
                  <c:v>4.6051701859880918</c:v>
                </c:pt>
              </c:numCache>
            </c:numRef>
          </c:yVal>
        </c:ser>
        <c:ser>
          <c:idx val="1"/>
          <c:order val="1"/>
          <c:spPr>
            <a:ln>
              <a:noFill/>
            </a:ln>
          </c:spPr>
          <c:marker>
            <c:symbol val="none"/>
          </c:marker>
          <c:trendline>
            <c:spPr>
              <a:ln w="31750"/>
            </c:spPr>
            <c:trendlineType val="linear"/>
          </c:trendline>
          <c:xVal>
            <c:numRef>
              <c:f>Arkusz1!$E$9:$E$26</c:f>
              <c:numCache>
                <c:formatCode>General</c:formatCode>
                <c:ptCount val="18"/>
                <c:pt idx="0">
                  <c:v>16.814843448009288</c:v>
                </c:pt>
                <c:pt idx="1">
                  <c:v>17.587939698492473</c:v>
                </c:pt>
                <c:pt idx="2">
                  <c:v>18.786238886741373</c:v>
                </c:pt>
                <c:pt idx="3">
                  <c:v>20.796289137997682</c:v>
                </c:pt>
                <c:pt idx="4">
                  <c:v>21.724004638577494</c:v>
                </c:pt>
                <c:pt idx="5">
                  <c:v>23.038268264398926</c:v>
                </c:pt>
                <c:pt idx="6">
                  <c:v>25.164282953227676</c:v>
                </c:pt>
                <c:pt idx="7">
                  <c:v>26.207962891379967</c:v>
                </c:pt>
                <c:pt idx="8">
                  <c:v>27.676845767298051</c:v>
                </c:pt>
                <c:pt idx="9">
                  <c:v>29.261693080788547</c:v>
                </c:pt>
                <c:pt idx="10">
                  <c:v>30.305373018940859</c:v>
                </c:pt>
                <c:pt idx="11">
                  <c:v>31.039814456899901</c:v>
                </c:pt>
                <c:pt idx="12">
                  <c:v>31.658291457286442</c:v>
                </c:pt>
                <c:pt idx="13">
                  <c:v>32.1608040201005</c:v>
                </c:pt>
                <c:pt idx="14">
                  <c:v>32.624661770390375</c:v>
                </c:pt>
                <c:pt idx="15">
                  <c:v>33.011209895631978</c:v>
                </c:pt>
                <c:pt idx="16">
                  <c:v>33.43641283339776</c:v>
                </c:pt>
                <c:pt idx="17">
                  <c:v>33.784306146115213</c:v>
                </c:pt>
              </c:numCache>
            </c:numRef>
          </c:xVal>
          <c:yVal>
            <c:numRef>
              <c:f>Arkusz1!$D$9:$D$26</c:f>
              <c:numCache>
                <c:formatCode>General</c:formatCode>
                <c:ptCount val="18"/>
                <c:pt idx="0">
                  <c:v>-3.5065578973199818</c:v>
                </c:pt>
                <c:pt idx="1">
                  <c:v>-2.9957322735539909</c:v>
                </c:pt>
                <c:pt idx="2">
                  <c:v>-2.3025850929940441</c:v>
                </c:pt>
                <c:pt idx="3">
                  <c:v>-1.2039728043259359</c:v>
                </c:pt>
                <c:pt idx="4">
                  <c:v>-0.69314718055994529</c:v>
                </c:pt>
                <c:pt idx="5">
                  <c:v>0</c:v>
                </c:pt>
                <c:pt idx="6">
                  <c:v>1.09861228866811</c:v>
                </c:pt>
                <c:pt idx="7">
                  <c:v>1.6094379124340998</c:v>
                </c:pt>
                <c:pt idx="8">
                  <c:v>2.3025850929940446</c:v>
                </c:pt>
                <c:pt idx="9">
                  <c:v>2.9957322735539909</c:v>
                </c:pt>
                <c:pt idx="10">
                  <c:v>3.4011973816621572</c:v>
                </c:pt>
                <c:pt idx="11">
                  <c:v>3.6888794541139371</c:v>
                </c:pt>
                <c:pt idx="12">
                  <c:v>3.9120230054281437</c:v>
                </c:pt>
                <c:pt idx="13">
                  <c:v>4.0943445622220977</c:v>
                </c:pt>
                <c:pt idx="14">
                  <c:v>4.2484952420493585</c:v>
                </c:pt>
                <c:pt idx="15">
                  <c:v>4.3820266346738812</c:v>
                </c:pt>
                <c:pt idx="16">
                  <c:v>4.4998096703302677</c:v>
                </c:pt>
                <c:pt idx="17">
                  <c:v>4.6051701859880918</c:v>
                </c:pt>
              </c:numCache>
            </c:numRef>
          </c:yVal>
        </c:ser>
        <c:axId val="38793984"/>
        <c:axId val="39662336"/>
      </c:scatterChart>
      <c:valAx>
        <c:axId val="38793984"/>
        <c:scaling>
          <c:orientation val="minMax"/>
          <c:min val="5"/>
        </c:scaling>
        <c:axPos val="b"/>
        <c:title>
          <c:tx>
            <c:rich>
              <a:bodyPr/>
              <a:lstStyle/>
              <a:p>
                <a:pPr>
                  <a:defRPr sz="1200"/>
                </a:pPr>
                <a:r>
                  <a:rPr lang="pl-PL" sz="1200"/>
                  <a:t>u </a:t>
                </a:r>
                <a:r>
                  <a:rPr lang="pl-PL" sz="1200" baseline="-25000"/>
                  <a:t>D</a:t>
                </a:r>
                <a:r>
                  <a:rPr lang="pl-PL" sz="1200"/>
                  <a:t>/U</a:t>
                </a:r>
                <a:r>
                  <a:rPr lang="pl-PL" sz="1200" baseline="-25000"/>
                  <a:t>T</a:t>
                </a:r>
                <a:endParaRPr lang="en-US" sz="1200"/>
              </a:p>
            </c:rich>
          </c:tx>
        </c:title>
        <c:numFmt formatCode="General" sourceLinked="1"/>
        <c:tickLblPos val="nextTo"/>
        <c:crossAx val="39662336"/>
        <c:crosses val="autoZero"/>
        <c:crossBetween val="midCat"/>
      </c:valAx>
      <c:valAx>
        <c:axId val="39662336"/>
        <c:scaling>
          <c:orientation val="minMax"/>
        </c:scaling>
        <c:axPos val="l"/>
        <c:majorGridlines/>
        <c:title>
          <c:tx>
            <c:rich>
              <a:bodyPr rot="-5400000" vert="horz"/>
              <a:lstStyle/>
              <a:p>
                <a:pPr>
                  <a:defRPr sz="1200"/>
                </a:pPr>
                <a:r>
                  <a:rPr lang="en-US" sz="1200"/>
                  <a:t>lni</a:t>
                </a:r>
                <a:r>
                  <a:rPr lang="pl-PL" sz="1200"/>
                  <a:t> </a:t>
                </a:r>
                <a:r>
                  <a:rPr lang="pl-PL" sz="1200" baseline="-25000"/>
                  <a:t>D</a:t>
                </a:r>
                <a:endParaRPr lang="en-US" sz="1200"/>
              </a:p>
            </c:rich>
          </c:tx>
        </c:title>
        <c:numFmt formatCode="General" sourceLinked="1"/>
        <c:tickLblPos val="nextTo"/>
        <c:crossAx val="38793984"/>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manualLayout>
          <c:layoutTarget val="inner"/>
          <c:xMode val="edge"/>
          <c:yMode val="edge"/>
          <c:x val="9.6703460753650078E-2"/>
          <c:y val="5.83661998002463E-2"/>
          <c:w val="0.80338356716002957"/>
          <c:h val="0.75530337701765249"/>
        </c:manualLayout>
      </c:layout>
      <c:scatterChart>
        <c:scatterStyle val="lineMarker"/>
        <c:ser>
          <c:idx val="0"/>
          <c:order val="0"/>
          <c:tx>
            <c:v>Dupa II</c:v>
          </c:tx>
          <c:spPr>
            <a:ln w="15875">
              <a:solidFill>
                <a:srgbClr val="4F81BD"/>
              </a:solidFill>
            </a:ln>
          </c:spPr>
          <c:marker>
            <c:symbol val="square"/>
            <c:size val="3"/>
          </c:marker>
          <c:xVal>
            <c:numRef>
              <c:f>Arkusz1!$C$2:$C$26</c:f>
              <c:numCache>
                <c:formatCode>General</c:formatCode>
                <c:ptCount val="25"/>
                <c:pt idx="0">
                  <c:v>0.22900000000000001</c:v>
                </c:pt>
                <c:pt idx="1">
                  <c:v>0.25900000000000001</c:v>
                </c:pt>
                <c:pt idx="2">
                  <c:v>0.26900000000000002</c:v>
                </c:pt>
                <c:pt idx="3">
                  <c:v>0.29900000000000021</c:v>
                </c:pt>
                <c:pt idx="4">
                  <c:v>0.34200000000000008</c:v>
                </c:pt>
                <c:pt idx="5">
                  <c:v>0.36300000000000021</c:v>
                </c:pt>
                <c:pt idx="6">
                  <c:v>0.38800000000000018</c:v>
                </c:pt>
                <c:pt idx="7">
                  <c:v>0.43100000000000022</c:v>
                </c:pt>
                <c:pt idx="8">
                  <c:v>0.45100000000000001</c:v>
                </c:pt>
                <c:pt idx="9">
                  <c:v>0.47900000000000015</c:v>
                </c:pt>
                <c:pt idx="10">
                  <c:v>0.52800000000000002</c:v>
                </c:pt>
                <c:pt idx="11">
                  <c:v>0.55500000000000005</c:v>
                </c:pt>
                <c:pt idx="12">
                  <c:v>0.59</c:v>
                </c:pt>
                <c:pt idx="13">
                  <c:v>0.64300000000000035</c:v>
                </c:pt>
                <c:pt idx="14">
                  <c:v>0.66800000000000048</c:v>
                </c:pt>
                <c:pt idx="15">
                  <c:v>0.70000000000000029</c:v>
                </c:pt>
                <c:pt idx="16">
                  <c:v>0.73200000000000032</c:v>
                </c:pt>
                <c:pt idx="17">
                  <c:v>0.75000000000000033</c:v>
                </c:pt>
                <c:pt idx="18">
                  <c:v>0.76300000000000034</c:v>
                </c:pt>
                <c:pt idx="19">
                  <c:v>0.77400000000000035</c:v>
                </c:pt>
                <c:pt idx="20">
                  <c:v>0.78100000000000003</c:v>
                </c:pt>
                <c:pt idx="21">
                  <c:v>0.78700000000000003</c:v>
                </c:pt>
                <c:pt idx="22">
                  <c:v>0.79200000000000004</c:v>
                </c:pt>
                <c:pt idx="23">
                  <c:v>0.79700000000000004</c:v>
                </c:pt>
                <c:pt idx="24">
                  <c:v>0.80100000000000005</c:v>
                </c:pt>
              </c:numCache>
            </c:numRef>
          </c:xVal>
          <c:yVal>
            <c:numRef>
              <c:f>Arkusz1!$A$2:$A$26</c:f>
              <c:numCache>
                <c:formatCode>General</c:formatCode>
                <c:ptCount val="25"/>
                <c:pt idx="0">
                  <c:v>1.0000000000000007E-4</c:v>
                </c:pt>
                <c:pt idx="1">
                  <c:v>3.0000000000000019E-4</c:v>
                </c:pt>
                <c:pt idx="2">
                  <c:v>5.0000000000000034E-4</c:v>
                </c:pt>
                <c:pt idx="3">
                  <c:v>1.0000000000000007E-3</c:v>
                </c:pt>
                <c:pt idx="4">
                  <c:v>3.0000000000000014E-3</c:v>
                </c:pt>
                <c:pt idx="5">
                  <c:v>5.0000000000000027E-3</c:v>
                </c:pt>
                <c:pt idx="6">
                  <c:v>1.0000000000000005E-2</c:v>
                </c:pt>
                <c:pt idx="7">
                  <c:v>3.0000000000000002E-2</c:v>
                </c:pt>
                <c:pt idx="8">
                  <c:v>0.05</c:v>
                </c:pt>
                <c:pt idx="9">
                  <c:v>0.1</c:v>
                </c:pt>
                <c:pt idx="10">
                  <c:v>0.30000000000000016</c:v>
                </c:pt>
                <c:pt idx="11">
                  <c:v>0.5</c:v>
                </c:pt>
                <c:pt idx="12">
                  <c:v>1</c:v>
                </c:pt>
                <c:pt idx="13">
                  <c:v>3</c:v>
                </c:pt>
                <c:pt idx="14">
                  <c:v>5</c:v>
                </c:pt>
                <c:pt idx="15">
                  <c:v>10</c:v>
                </c:pt>
                <c:pt idx="16">
                  <c:v>20</c:v>
                </c:pt>
                <c:pt idx="17">
                  <c:v>30</c:v>
                </c:pt>
                <c:pt idx="18">
                  <c:v>40</c:v>
                </c:pt>
                <c:pt idx="19">
                  <c:v>50</c:v>
                </c:pt>
                <c:pt idx="20">
                  <c:v>60</c:v>
                </c:pt>
                <c:pt idx="21">
                  <c:v>70</c:v>
                </c:pt>
                <c:pt idx="22">
                  <c:v>80</c:v>
                </c:pt>
                <c:pt idx="23">
                  <c:v>90</c:v>
                </c:pt>
                <c:pt idx="24">
                  <c:v>100</c:v>
                </c:pt>
              </c:numCache>
            </c:numRef>
          </c:yVal>
        </c:ser>
        <c:ser>
          <c:idx val="1"/>
          <c:order val="1"/>
          <c:spPr>
            <a:ln>
              <a:noFill/>
            </a:ln>
          </c:spPr>
          <c:marker>
            <c:symbol val="none"/>
          </c:marker>
          <c:trendline>
            <c:spPr>
              <a:ln w="22225"/>
            </c:spPr>
            <c:trendlineType val="linear"/>
          </c:trendline>
          <c:xVal>
            <c:numRef>
              <c:f>Arkusz1!$C$18:$C$26</c:f>
              <c:numCache>
                <c:formatCode>General</c:formatCode>
                <c:ptCount val="9"/>
                <c:pt idx="0">
                  <c:v>0.73200000000000032</c:v>
                </c:pt>
                <c:pt idx="1">
                  <c:v>0.75000000000000033</c:v>
                </c:pt>
                <c:pt idx="2">
                  <c:v>0.76300000000000034</c:v>
                </c:pt>
                <c:pt idx="3">
                  <c:v>0.77400000000000035</c:v>
                </c:pt>
                <c:pt idx="4">
                  <c:v>0.78100000000000003</c:v>
                </c:pt>
                <c:pt idx="5">
                  <c:v>0.78700000000000003</c:v>
                </c:pt>
                <c:pt idx="6">
                  <c:v>0.79200000000000004</c:v>
                </c:pt>
                <c:pt idx="7">
                  <c:v>0.79700000000000004</c:v>
                </c:pt>
                <c:pt idx="8">
                  <c:v>0.80100000000000005</c:v>
                </c:pt>
              </c:numCache>
            </c:numRef>
          </c:xVal>
          <c:yVal>
            <c:numRef>
              <c:f>Arkusz1!$A$18:$A$26</c:f>
              <c:numCache>
                <c:formatCode>General</c:formatCode>
                <c:ptCount val="9"/>
                <c:pt idx="0">
                  <c:v>20</c:v>
                </c:pt>
                <c:pt idx="1">
                  <c:v>30</c:v>
                </c:pt>
                <c:pt idx="2">
                  <c:v>40</c:v>
                </c:pt>
                <c:pt idx="3">
                  <c:v>50</c:v>
                </c:pt>
                <c:pt idx="4">
                  <c:v>60</c:v>
                </c:pt>
                <c:pt idx="5">
                  <c:v>70</c:v>
                </c:pt>
                <c:pt idx="6">
                  <c:v>80</c:v>
                </c:pt>
                <c:pt idx="7">
                  <c:v>90</c:v>
                </c:pt>
                <c:pt idx="8">
                  <c:v>100</c:v>
                </c:pt>
              </c:numCache>
            </c:numRef>
          </c:yVal>
        </c:ser>
        <c:axId val="51218304"/>
        <c:axId val="52002816"/>
      </c:scatterChart>
      <c:valAx>
        <c:axId val="51218304"/>
        <c:scaling>
          <c:orientation val="minMax"/>
        </c:scaling>
        <c:axPos val="b"/>
        <c:title>
          <c:tx>
            <c:rich>
              <a:bodyPr/>
              <a:lstStyle/>
              <a:p>
                <a:pPr>
                  <a:defRPr/>
                </a:pPr>
                <a:r>
                  <a:rPr lang="pl-PL"/>
                  <a:t>U[V]</a:t>
                </a:r>
              </a:p>
            </c:rich>
          </c:tx>
        </c:title>
        <c:numFmt formatCode="General" sourceLinked="1"/>
        <c:tickLblPos val="nextTo"/>
        <c:crossAx val="52002816"/>
        <c:crosses val="autoZero"/>
        <c:crossBetween val="midCat"/>
      </c:valAx>
      <c:valAx>
        <c:axId val="52002816"/>
        <c:scaling>
          <c:orientation val="minMax"/>
        </c:scaling>
        <c:axPos val="l"/>
        <c:majorGridlines/>
        <c:title>
          <c:tx>
            <c:rich>
              <a:bodyPr rot="-5400000" vert="horz"/>
              <a:lstStyle/>
              <a:p>
                <a:pPr>
                  <a:defRPr/>
                </a:pPr>
                <a:r>
                  <a:rPr lang="pl-PL"/>
                  <a:t>I[mA]</a:t>
                </a:r>
              </a:p>
            </c:rich>
          </c:tx>
        </c:title>
        <c:numFmt formatCode="General" sourceLinked="1"/>
        <c:tickLblPos val="nextTo"/>
        <c:crossAx val="51218304"/>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plotArea>
      <c:layout>
        <c:manualLayout>
          <c:layoutTarget val="inner"/>
          <c:xMode val="edge"/>
          <c:yMode val="edge"/>
          <c:x val="4.2809336439482183E-2"/>
          <c:y val="8.8448478823868013E-2"/>
          <c:w val="0.87726656716929996"/>
          <c:h val="0.88451931880607948"/>
        </c:manualLayout>
      </c:layout>
      <c:scatterChart>
        <c:scatterStyle val="lineMarker"/>
        <c:ser>
          <c:idx val="0"/>
          <c:order val="0"/>
          <c:tx>
            <c:strRef>
              <c:f>Arkusz1!$F$1</c:f>
              <c:strCache>
                <c:ptCount val="1"/>
                <c:pt idx="0">
                  <c:v>Ud/Ut</c:v>
                </c:pt>
              </c:strCache>
            </c:strRef>
          </c:tx>
          <c:spPr>
            <a:ln w="22225">
              <a:solidFill>
                <a:srgbClr val="4F81BD"/>
              </a:solidFill>
            </a:ln>
          </c:spPr>
          <c:marker>
            <c:symbol val="square"/>
            <c:size val="3"/>
          </c:marker>
          <c:trendline>
            <c:spPr>
              <a:ln w="22225"/>
            </c:spPr>
            <c:trendlineType val="linear"/>
          </c:trendline>
          <c:xVal>
            <c:numRef>
              <c:f>Arkusz1!$F$2:$F$26</c:f>
              <c:numCache>
                <c:formatCode>General</c:formatCode>
                <c:ptCount val="25"/>
                <c:pt idx="0">
                  <c:v>8.851952068032471</c:v>
                </c:pt>
                <c:pt idx="1">
                  <c:v>10.01159644375725</c:v>
                </c:pt>
                <c:pt idx="2">
                  <c:v>10.398144568998847</c:v>
                </c:pt>
                <c:pt idx="3">
                  <c:v>11.557788944723622</c:v>
                </c:pt>
                <c:pt idx="4">
                  <c:v>13.219945883262467</c:v>
                </c:pt>
                <c:pt idx="5">
                  <c:v>14.031696946269809</c:v>
                </c:pt>
                <c:pt idx="6">
                  <c:v>14.998067259373792</c:v>
                </c:pt>
                <c:pt idx="7">
                  <c:v>16.66022419791264</c:v>
                </c:pt>
                <c:pt idx="8">
                  <c:v>17.433320448395826</c:v>
                </c:pt>
                <c:pt idx="9">
                  <c:v>18.515655199072295</c:v>
                </c:pt>
                <c:pt idx="10">
                  <c:v>20.409741012756086</c:v>
                </c:pt>
                <c:pt idx="11">
                  <c:v>21.453420950908377</c:v>
                </c:pt>
                <c:pt idx="12">
                  <c:v>22.806339389253949</c:v>
                </c:pt>
                <c:pt idx="13">
                  <c:v>24.855044453034413</c:v>
                </c:pt>
                <c:pt idx="14">
                  <c:v>25.821414766138385</c:v>
                </c:pt>
                <c:pt idx="15">
                  <c:v>27.058368766911496</c:v>
                </c:pt>
                <c:pt idx="16">
                  <c:v>28.295322767684574</c:v>
                </c:pt>
                <c:pt idx="17">
                  <c:v>28.991109393119434</c:v>
                </c:pt>
                <c:pt idx="18">
                  <c:v>29.493621955933502</c:v>
                </c:pt>
                <c:pt idx="19">
                  <c:v>29.918824893699266</c:v>
                </c:pt>
                <c:pt idx="20">
                  <c:v>30.189408581368369</c:v>
                </c:pt>
                <c:pt idx="21">
                  <c:v>30.421337456513321</c:v>
                </c:pt>
                <c:pt idx="22">
                  <c:v>30.614611519134133</c:v>
                </c:pt>
                <c:pt idx="23">
                  <c:v>30.807885581754931</c:v>
                </c:pt>
                <c:pt idx="24">
                  <c:v>30.962504831851547</c:v>
                </c:pt>
              </c:numCache>
            </c:numRef>
          </c:xVal>
          <c:yVal>
            <c:numRef>
              <c:f>Arkusz1!$D$2:$D$26</c:f>
              <c:numCache>
                <c:formatCode>General</c:formatCode>
                <c:ptCount val="25"/>
                <c:pt idx="0">
                  <c:v>-9.2103403719761765</c:v>
                </c:pt>
                <c:pt idx="1">
                  <c:v>-8.1117280833080656</c:v>
                </c:pt>
                <c:pt idx="2">
                  <c:v>-7.6009024595420795</c:v>
                </c:pt>
                <c:pt idx="3">
                  <c:v>-6.9077552789821368</c:v>
                </c:pt>
                <c:pt idx="4">
                  <c:v>-5.8091429903140321</c:v>
                </c:pt>
                <c:pt idx="5">
                  <c:v>-5.2983173665480345</c:v>
                </c:pt>
                <c:pt idx="6">
                  <c:v>-4.6051701859880909</c:v>
                </c:pt>
                <c:pt idx="7">
                  <c:v>-3.5065578973199818</c:v>
                </c:pt>
                <c:pt idx="8">
                  <c:v>-2.9957322735539909</c:v>
                </c:pt>
                <c:pt idx="9">
                  <c:v>-2.3025850929940441</c:v>
                </c:pt>
                <c:pt idx="10">
                  <c:v>-1.2039728043259359</c:v>
                </c:pt>
                <c:pt idx="11">
                  <c:v>-0.69314718055994529</c:v>
                </c:pt>
                <c:pt idx="12">
                  <c:v>0</c:v>
                </c:pt>
                <c:pt idx="13">
                  <c:v>1.09861228866811</c:v>
                </c:pt>
                <c:pt idx="14">
                  <c:v>1.6094379124340998</c:v>
                </c:pt>
                <c:pt idx="15">
                  <c:v>2.3025850929940446</c:v>
                </c:pt>
                <c:pt idx="16">
                  <c:v>2.9957322735539909</c:v>
                </c:pt>
                <c:pt idx="17">
                  <c:v>3.4011973816621572</c:v>
                </c:pt>
                <c:pt idx="18">
                  <c:v>3.6888794541139371</c:v>
                </c:pt>
                <c:pt idx="19">
                  <c:v>3.9120230054281437</c:v>
                </c:pt>
                <c:pt idx="20">
                  <c:v>4.0943445622220977</c:v>
                </c:pt>
                <c:pt idx="21">
                  <c:v>4.2484952420493585</c:v>
                </c:pt>
                <c:pt idx="22">
                  <c:v>4.3820266346738812</c:v>
                </c:pt>
                <c:pt idx="23">
                  <c:v>4.4998096703302677</c:v>
                </c:pt>
                <c:pt idx="24">
                  <c:v>4.6051701859880918</c:v>
                </c:pt>
              </c:numCache>
            </c:numRef>
          </c:yVal>
        </c:ser>
        <c:ser>
          <c:idx val="1"/>
          <c:order val="1"/>
          <c:spPr>
            <a:ln>
              <a:noFill/>
            </a:ln>
          </c:spPr>
          <c:marker>
            <c:symbol val="none"/>
          </c:marker>
          <c:trendline>
            <c:spPr>
              <a:ln w="15875"/>
            </c:spPr>
            <c:trendlineType val="linear"/>
          </c:trendline>
          <c:xVal>
            <c:numRef>
              <c:f>Arkusz1!$F$9:$F$26</c:f>
              <c:numCache>
                <c:formatCode>General</c:formatCode>
                <c:ptCount val="18"/>
                <c:pt idx="0">
                  <c:v>16.66022419791264</c:v>
                </c:pt>
                <c:pt idx="1">
                  <c:v>17.433320448395826</c:v>
                </c:pt>
                <c:pt idx="2">
                  <c:v>18.515655199072295</c:v>
                </c:pt>
                <c:pt idx="3">
                  <c:v>20.409741012756086</c:v>
                </c:pt>
                <c:pt idx="4">
                  <c:v>21.453420950908377</c:v>
                </c:pt>
                <c:pt idx="5">
                  <c:v>22.806339389253949</c:v>
                </c:pt>
                <c:pt idx="6">
                  <c:v>24.855044453034413</c:v>
                </c:pt>
                <c:pt idx="7">
                  <c:v>25.821414766138385</c:v>
                </c:pt>
                <c:pt idx="8">
                  <c:v>27.058368766911496</c:v>
                </c:pt>
                <c:pt idx="9">
                  <c:v>28.295322767684574</c:v>
                </c:pt>
                <c:pt idx="10">
                  <c:v>28.991109393119434</c:v>
                </c:pt>
                <c:pt idx="11">
                  <c:v>29.493621955933502</c:v>
                </c:pt>
                <c:pt idx="12">
                  <c:v>29.918824893699266</c:v>
                </c:pt>
                <c:pt idx="13">
                  <c:v>30.189408581368369</c:v>
                </c:pt>
                <c:pt idx="14">
                  <c:v>30.421337456513321</c:v>
                </c:pt>
                <c:pt idx="15">
                  <c:v>30.614611519134133</c:v>
                </c:pt>
                <c:pt idx="16">
                  <c:v>30.807885581754931</c:v>
                </c:pt>
                <c:pt idx="17">
                  <c:v>30.962504831851547</c:v>
                </c:pt>
              </c:numCache>
            </c:numRef>
          </c:xVal>
          <c:yVal>
            <c:numRef>
              <c:f>Arkusz1!$D$9:$D$26</c:f>
              <c:numCache>
                <c:formatCode>General</c:formatCode>
                <c:ptCount val="18"/>
                <c:pt idx="0">
                  <c:v>-3.5065578973199818</c:v>
                </c:pt>
                <c:pt idx="1">
                  <c:v>-2.9957322735539909</c:v>
                </c:pt>
                <c:pt idx="2">
                  <c:v>-2.3025850929940441</c:v>
                </c:pt>
                <c:pt idx="3">
                  <c:v>-1.2039728043259359</c:v>
                </c:pt>
                <c:pt idx="4">
                  <c:v>-0.69314718055994529</c:v>
                </c:pt>
                <c:pt idx="5">
                  <c:v>0</c:v>
                </c:pt>
                <c:pt idx="6">
                  <c:v>1.09861228866811</c:v>
                </c:pt>
                <c:pt idx="7">
                  <c:v>1.6094379124340998</c:v>
                </c:pt>
                <c:pt idx="8">
                  <c:v>2.3025850929940446</c:v>
                </c:pt>
                <c:pt idx="9">
                  <c:v>2.9957322735539909</c:v>
                </c:pt>
                <c:pt idx="10">
                  <c:v>3.4011973816621572</c:v>
                </c:pt>
                <c:pt idx="11">
                  <c:v>3.6888794541139371</c:v>
                </c:pt>
                <c:pt idx="12">
                  <c:v>3.9120230054281437</c:v>
                </c:pt>
                <c:pt idx="13">
                  <c:v>4.0943445622220977</c:v>
                </c:pt>
                <c:pt idx="14">
                  <c:v>4.2484952420493585</c:v>
                </c:pt>
                <c:pt idx="15">
                  <c:v>4.3820266346738812</c:v>
                </c:pt>
                <c:pt idx="16">
                  <c:v>4.4998096703302677</c:v>
                </c:pt>
                <c:pt idx="17">
                  <c:v>4.6051701859880918</c:v>
                </c:pt>
              </c:numCache>
            </c:numRef>
          </c:yVal>
        </c:ser>
        <c:axId val="64335232"/>
        <c:axId val="64448384"/>
      </c:scatterChart>
      <c:valAx>
        <c:axId val="64335232"/>
        <c:scaling>
          <c:orientation val="minMax"/>
          <c:max val="32"/>
          <c:min val="6"/>
        </c:scaling>
        <c:axPos val="b"/>
        <c:numFmt formatCode="General" sourceLinked="1"/>
        <c:tickLblPos val="nextTo"/>
        <c:crossAx val="64448384"/>
        <c:crosses val="autoZero"/>
        <c:crossBetween val="midCat"/>
      </c:valAx>
      <c:valAx>
        <c:axId val="64448384"/>
        <c:scaling>
          <c:orientation val="minMax"/>
        </c:scaling>
        <c:axPos val="l"/>
        <c:majorGridlines/>
        <c:numFmt formatCode="General" sourceLinked="1"/>
        <c:tickLblPos val="nextTo"/>
        <c:crossAx val="64335232"/>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lineChart>
        <c:grouping val="stacked"/>
        <c:ser>
          <c:idx val="0"/>
          <c:order val="0"/>
          <c:cat>
            <c:numRef>
              <c:f>Arkusz1!$O$3:$O$21</c:f>
              <c:numCache>
                <c:formatCode>General</c:formatCode>
                <c:ptCount val="19"/>
                <c:pt idx="0">
                  <c:v>-3.64</c:v>
                </c:pt>
                <c:pt idx="1">
                  <c:v>-3.6</c:v>
                </c:pt>
                <c:pt idx="2">
                  <c:v>-3.56</c:v>
                </c:pt>
                <c:pt idx="3">
                  <c:v>-3.51</c:v>
                </c:pt>
                <c:pt idx="4">
                  <c:v>-3.4499999999999997</c:v>
                </c:pt>
                <c:pt idx="5">
                  <c:v>-3.38</c:v>
                </c:pt>
                <c:pt idx="6">
                  <c:v>-3.29</c:v>
                </c:pt>
                <c:pt idx="7">
                  <c:v>-3.18</c:v>
                </c:pt>
                <c:pt idx="8">
                  <c:v>-3.03</c:v>
                </c:pt>
                <c:pt idx="9">
                  <c:v>-2.8</c:v>
                </c:pt>
                <c:pt idx="10">
                  <c:v>-2.77</c:v>
                </c:pt>
                <c:pt idx="11">
                  <c:v>-2.73</c:v>
                </c:pt>
                <c:pt idx="12">
                  <c:v>-2.69</c:v>
                </c:pt>
                <c:pt idx="13">
                  <c:v>-2.64</c:v>
                </c:pt>
                <c:pt idx="14">
                  <c:v>-2.58</c:v>
                </c:pt>
                <c:pt idx="15">
                  <c:v>-2.5099999999999998</c:v>
                </c:pt>
                <c:pt idx="16">
                  <c:v>-2.4299999999999997</c:v>
                </c:pt>
                <c:pt idx="17">
                  <c:v>-2.3199999999999967</c:v>
                </c:pt>
                <c:pt idx="18">
                  <c:v>-2.13</c:v>
                </c:pt>
              </c:numCache>
            </c:numRef>
          </c:cat>
          <c:val>
            <c:numRef>
              <c:f>Arkusz1!$N$3:$N$21</c:f>
              <c:numCache>
                <c:formatCode>General</c:formatCode>
                <c:ptCount val="19"/>
                <c:pt idx="0">
                  <c:v>-10</c:v>
                </c:pt>
                <c:pt idx="1">
                  <c:v>-9</c:v>
                </c:pt>
                <c:pt idx="2">
                  <c:v>-8</c:v>
                </c:pt>
                <c:pt idx="3">
                  <c:v>-7</c:v>
                </c:pt>
                <c:pt idx="4">
                  <c:v>-6</c:v>
                </c:pt>
                <c:pt idx="5">
                  <c:v>-5</c:v>
                </c:pt>
                <c:pt idx="6">
                  <c:v>-4</c:v>
                </c:pt>
                <c:pt idx="7">
                  <c:v>-3</c:v>
                </c:pt>
                <c:pt idx="8">
                  <c:v>-2</c:v>
                </c:pt>
                <c:pt idx="9">
                  <c:v>-1</c:v>
                </c:pt>
                <c:pt idx="10">
                  <c:v>-0.9</c:v>
                </c:pt>
                <c:pt idx="11">
                  <c:v>-0.8</c:v>
                </c:pt>
                <c:pt idx="12">
                  <c:v>-0.70000000000000062</c:v>
                </c:pt>
                <c:pt idx="13">
                  <c:v>-0.60000000000000064</c:v>
                </c:pt>
                <c:pt idx="14">
                  <c:v>-0.5</c:v>
                </c:pt>
                <c:pt idx="15">
                  <c:v>-0.4</c:v>
                </c:pt>
                <c:pt idx="16">
                  <c:v>-0.30000000000000032</c:v>
                </c:pt>
                <c:pt idx="17">
                  <c:v>-0.2</c:v>
                </c:pt>
                <c:pt idx="18">
                  <c:v>-0.1</c:v>
                </c:pt>
              </c:numCache>
            </c:numRef>
          </c:val>
        </c:ser>
        <c:marker val="1"/>
        <c:axId val="66947712"/>
        <c:axId val="88327680"/>
      </c:lineChart>
      <c:catAx>
        <c:axId val="66947712"/>
        <c:scaling>
          <c:orientation val="minMax"/>
        </c:scaling>
        <c:axPos val="b"/>
        <c:title>
          <c:tx>
            <c:rich>
              <a:bodyPr/>
              <a:lstStyle/>
              <a:p>
                <a:pPr>
                  <a:defRPr/>
                </a:pPr>
                <a:r>
                  <a:rPr lang="pl-PL"/>
                  <a:t>U[V]</a:t>
                </a:r>
              </a:p>
            </c:rich>
          </c:tx>
        </c:title>
        <c:numFmt formatCode="#,##0.00" sourceLinked="0"/>
        <c:tickLblPos val="nextTo"/>
        <c:crossAx val="88327680"/>
        <c:crosses val="autoZero"/>
        <c:auto val="1"/>
        <c:lblAlgn val="ctr"/>
        <c:lblOffset val="100"/>
        <c:tickLblSkip val="2"/>
        <c:tickMarkSkip val="1"/>
      </c:catAx>
      <c:valAx>
        <c:axId val="88327680"/>
        <c:scaling>
          <c:orientation val="minMax"/>
        </c:scaling>
        <c:axPos val="l"/>
        <c:majorGridlines/>
        <c:title>
          <c:tx>
            <c:rich>
              <a:bodyPr rot="-5400000" vert="horz"/>
              <a:lstStyle/>
              <a:p>
                <a:pPr>
                  <a:defRPr/>
                </a:pPr>
                <a:r>
                  <a:rPr lang="pl-PL"/>
                  <a:t>I[mA]</a:t>
                </a:r>
              </a:p>
            </c:rich>
          </c:tx>
        </c:title>
        <c:numFmt formatCode="General" sourceLinked="1"/>
        <c:tickLblPos val="nextTo"/>
        <c:crossAx val="66947712"/>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l-PL"/>
  <c:chart>
    <c:plotArea>
      <c:layout/>
      <c:scatterChart>
        <c:scatterStyle val="lineMarker"/>
        <c:ser>
          <c:idx val="0"/>
          <c:order val="0"/>
          <c:spPr>
            <a:ln w="28575">
              <a:noFill/>
            </a:ln>
          </c:spPr>
          <c:trendline>
            <c:spPr>
              <a:ln>
                <a:solidFill>
                  <a:schemeClr val="accent1"/>
                </a:solidFill>
              </a:ln>
            </c:spPr>
            <c:trendlineType val="exp"/>
          </c:trendline>
          <c:xVal>
            <c:numRef>
              <c:f>Arkusz1!$T$3:$T$13</c:f>
              <c:numCache>
                <c:formatCode>General</c:formatCode>
                <c:ptCount val="11"/>
                <c:pt idx="0">
                  <c:v>1.47</c:v>
                </c:pt>
                <c:pt idx="1">
                  <c:v>1.52</c:v>
                </c:pt>
                <c:pt idx="2">
                  <c:v>1.55</c:v>
                </c:pt>
                <c:pt idx="3">
                  <c:v>1.57</c:v>
                </c:pt>
                <c:pt idx="4">
                  <c:v>1.59</c:v>
                </c:pt>
                <c:pt idx="5">
                  <c:v>1.6</c:v>
                </c:pt>
                <c:pt idx="6">
                  <c:v>1.61</c:v>
                </c:pt>
                <c:pt idx="7">
                  <c:v>1.61</c:v>
                </c:pt>
                <c:pt idx="8">
                  <c:v>1.62</c:v>
                </c:pt>
                <c:pt idx="9">
                  <c:v>1.6300000000000001</c:v>
                </c:pt>
                <c:pt idx="10">
                  <c:v>1.6300000000000001</c:v>
                </c:pt>
              </c:numCache>
            </c:numRef>
          </c:xVal>
          <c:yVal>
            <c:numRef>
              <c:f>Arkusz1!$S$3:$S$13</c:f>
              <c:numCache>
                <c:formatCode>General</c:formatCode>
                <c:ptCount val="11"/>
                <c:pt idx="0">
                  <c:v>0.22500000000000001</c:v>
                </c:pt>
                <c:pt idx="1">
                  <c:v>1</c:v>
                </c:pt>
                <c:pt idx="2">
                  <c:v>2</c:v>
                </c:pt>
                <c:pt idx="3">
                  <c:v>3</c:v>
                </c:pt>
                <c:pt idx="4">
                  <c:v>4</c:v>
                </c:pt>
                <c:pt idx="5">
                  <c:v>5</c:v>
                </c:pt>
                <c:pt idx="6">
                  <c:v>6</c:v>
                </c:pt>
                <c:pt idx="7">
                  <c:v>7</c:v>
                </c:pt>
                <c:pt idx="8">
                  <c:v>8</c:v>
                </c:pt>
                <c:pt idx="9">
                  <c:v>9</c:v>
                </c:pt>
                <c:pt idx="10">
                  <c:v>10</c:v>
                </c:pt>
              </c:numCache>
            </c:numRef>
          </c:yVal>
        </c:ser>
        <c:axId val="64315392"/>
        <c:axId val="64317312"/>
      </c:scatterChart>
      <c:valAx>
        <c:axId val="64315392"/>
        <c:scaling>
          <c:orientation val="minMax"/>
        </c:scaling>
        <c:axPos val="b"/>
        <c:title>
          <c:tx>
            <c:rich>
              <a:bodyPr/>
              <a:lstStyle/>
              <a:p>
                <a:pPr>
                  <a:defRPr/>
                </a:pPr>
                <a:r>
                  <a:rPr lang="pl-PL"/>
                  <a:t>U[V]</a:t>
                </a:r>
              </a:p>
            </c:rich>
          </c:tx>
        </c:title>
        <c:numFmt formatCode="General" sourceLinked="1"/>
        <c:tickLblPos val="nextTo"/>
        <c:crossAx val="64317312"/>
        <c:crosses val="autoZero"/>
        <c:crossBetween val="midCat"/>
      </c:valAx>
      <c:valAx>
        <c:axId val="64317312"/>
        <c:scaling>
          <c:orientation val="minMax"/>
        </c:scaling>
        <c:axPos val="l"/>
        <c:majorGridlines/>
        <c:title>
          <c:tx>
            <c:rich>
              <a:bodyPr rot="-5400000" vert="horz"/>
              <a:lstStyle/>
              <a:p>
                <a:pPr>
                  <a:defRPr/>
                </a:pPr>
                <a:r>
                  <a:rPr lang="pl-PL"/>
                  <a:t>I[mA]</a:t>
                </a:r>
              </a:p>
            </c:rich>
          </c:tx>
        </c:title>
        <c:numFmt formatCode="General" sourceLinked="1"/>
        <c:tickLblPos val="nextTo"/>
        <c:crossAx val="64315392"/>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pl-PL"/>
  <c:chart>
    <c:plotArea>
      <c:layout/>
      <c:scatterChart>
        <c:scatterStyle val="lineMarker"/>
        <c:ser>
          <c:idx val="0"/>
          <c:order val="0"/>
          <c:spPr>
            <a:ln w="28575">
              <a:noFill/>
            </a:ln>
          </c:spPr>
          <c:trendline>
            <c:spPr>
              <a:ln>
                <a:solidFill>
                  <a:srgbClr val="4F81BD"/>
                </a:solidFill>
              </a:ln>
            </c:spPr>
            <c:trendlineType val="poly"/>
            <c:order val="2"/>
          </c:trendline>
          <c:xVal>
            <c:numRef>
              <c:f>Arkusz1!$W$3:$W$13</c:f>
              <c:numCache>
                <c:formatCode>General</c:formatCode>
                <c:ptCount val="11"/>
                <c:pt idx="0">
                  <c:v>1.72</c:v>
                </c:pt>
                <c:pt idx="1">
                  <c:v>1.85</c:v>
                </c:pt>
                <c:pt idx="2">
                  <c:v>1.9000000000000001</c:v>
                </c:pt>
                <c:pt idx="3">
                  <c:v>1.9200000000000019</c:v>
                </c:pt>
                <c:pt idx="4">
                  <c:v>1.950000000000002</c:v>
                </c:pt>
                <c:pt idx="5">
                  <c:v>1.970000000000002</c:v>
                </c:pt>
                <c:pt idx="6">
                  <c:v>1.9900000000000022</c:v>
                </c:pt>
                <c:pt idx="7">
                  <c:v>2.02</c:v>
                </c:pt>
                <c:pt idx="8">
                  <c:v>2.0299999999999998</c:v>
                </c:pt>
                <c:pt idx="9">
                  <c:v>2.0499999999999998</c:v>
                </c:pt>
                <c:pt idx="10">
                  <c:v>2.0699999999999998</c:v>
                </c:pt>
              </c:numCache>
            </c:numRef>
          </c:xVal>
          <c:yVal>
            <c:numRef>
              <c:f>Arkusz1!$V$3:$V$13</c:f>
              <c:numCache>
                <c:formatCode>General</c:formatCode>
                <c:ptCount val="11"/>
                <c:pt idx="0">
                  <c:v>6.0000000000000032E-2</c:v>
                </c:pt>
                <c:pt idx="1">
                  <c:v>1</c:v>
                </c:pt>
                <c:pt idx="2">
                  <c:v>2</c:v>
                </c:pt>
                <c:pt idx="3">
                  <c:v>3</c:v>
                </c:pt>
                <c:pt idx="4">
                  <c:v>4</c:v>
                </c:pt>
                <c:pt idx="5">
                  <c:v>5</c:v>
                </c:pt>
                <c:pt idx="6">
                  <c:v>6</c:v>
                </c:pt>
                <c:pt idx="7">
                  <c:v>7</c:v>
                </c:pt>
                <c:pt idx="8">
                  <c:v>8</c:v>
                </c:pt>
                <c:pt idx="9">
                  <c:v>9</c:v>
                </c:pt>
                <c:pt idx="10">
                  <c:v>10</c:v>
                </c:pt>
              </c:numCache>
            </c:numRef>
          </c:yVal>
        </c:ser>
        <c:axId val="64468864"/>
        <c:axId val="64483328"/>
      </c:scatterChart>
      <c:valAx>
        <c:axId val="64468864"/>
        <c:scaling>
          <c:orientation val="minMax"/>
        </c:scaling>
        <c:axPos val="b"/>
        <c:title>
          <c:tx>
            <c:rich>
              <a:bodyPr/>
              <a:lstStyle/>
              <a:p>
                <a:pPr>
                  <a:defRPr/>
                </a:pPr>
                <a:r>
                  <a:rPr lang="pl-PL"/>
                  <a:t>U[V]</a:t>
                </a:r>
              </a:p>
            </c:rich>
          </c:tx>
        </c:title>
        <c:numFmt formatCode="General" sourceLinked="1"/>
        <c:tickLblPos val="nextTo"/>
        <c:crossAx val="64483328"/>
        <c:crosses val="autoZero"/>
        <c:crossBetween val="midCat"/>
      </c:valAx>
      <c:valAx>
        <c:axId val="64483328"/>
        <c:scaling>
          <c:orientation val="minMax"/>
        </c:scaling>
        <c:axPos val="l"/>
        <c:majorGridlines/>
        <c:title>
          <c:tx>
            <c:rich>
              <a:bodyPr rot="-5400000" vert="horz"/>
              <a:lstStyle/>
              <a:p>
                <a:pPr>
                  <a:defRPr/>
                </a:pPr>
                <a:r>
                  <a:rPr lang="pl-PL"/>
                  <a:t>I[mA]</a:t>
                </a:r>
              </a:p>
            </c:rich>
          </c:tx>
        </c:title>
        <c:numFmt formatCode="General" sourceLinked="1"/>
        <c:tickLblPos val="nextTo"/>
        <c:crossAx val="64468864"/>
        <c:crosses val="autoZero"/>
        <c:crossBetween val="midCat"/>
      </c:valAx>
    </c:plotArea>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875</Words>
  <Characters>5256</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dc:creator>
  <cp:keywords/>
  <dc:description/>
  <cp:lastModifiedBy>Piotrek</cp:lastModifiedBy>
  <cp:revision>19</cp:revision>
  <dcterms:created xsi:type="dcterms:W3CDTF">2011-04-05T17:26:00Z</dcterms:created>
  <dcterms:modified xsi:type="dcterms:W3CDTF">2011-04-19T20:13:00Z</dcterms:modified>
</cp:coreProperties>
</file>