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5"/>
          <w:szCs w:val="45"/>
        </w:rPr>
      </w:pPr>
      <w:bookmarkStart w:colFirst="0" w:colLast="0" w:name="_s1gzye6qn6w4" w:id="0"/>
      <w:bookmarkEnd w:id="0"/>
      <w:r w:rsidDel="00000000" w:rsidR="00000000" w:rsidRPr="00000000">
        <w:rPr>
          <w:color w:val="1f1f1f"/>
          <w:sz w:val="45"/>
          <w:szCs w:val="45"/>
          <w:rtl w:val="0"/>
        </w:rPr>
        <w:t xml:space="preserve">Glossary terms from week 2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3"/>
          <w:szCs w:val="33"/>
        </w:rPr>
      </w:pPr>
      <w:bookmarkStart w:colFirst="0" w:colLast="0" w:name="_xfk0xuwcjjn4" w:id="1"/>
      <w:bookmarkEnd w:id="1"/>
      <w:r w:rsidDel="00000000" w:rsidR="00000000" w:rsidRPr="00000000">
        <w:rPr>
          <w:b w:val="1"/>
          <w:color w:val="1f1f1f"/>
          <w:sz w:val="33"/>
          <w:szCs w:val="33"/>
          <w:rtl w:val="0"/>
        </w:rPr>
        <w:t xml:space="preserve">Terms and definitions from Course 1, Week 2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Adversarial artificial intelligence (AI):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technique that manipulates artificial intelligence (AI) and machine learning (ML) technology to conduct attacks more efficiently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Business Email Compromise (BEC):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type of phishing attack where a threat actor impersonates a known source to obtain financial advantage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Computer virus: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Malicious code written to interfere with computer operations and cause damage to data and software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Cryptographic attack: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attack that affects secure forms of communication between a sender and intended recipient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Hacker: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Any person who uses computers to gain access to computer systems, networks, or data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Malware: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Software designed to harm devices or networks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Password attack: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attempt to access password secured devices, systems, networks, or data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Phishing: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The use of digital communications to trick people into revealing sensitive data or deploying malicious software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Physical attack: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 security incident that affects not only digital but also physical environments where the incident is deployed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Physical social engineering: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 attack in which a threat actor impersonates an employee, customer, or vendor to obtain unauthorized access to a physical location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Social engineering: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manipulation technique that exploits human error to gain private information, access, or valuables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Social media phishing: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type of attack where a threat actor collects detailed information about their target on social media sites before initiating the attack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Spear phishing: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 malicious email attack targeting a specific user or group of users, appearing to originate from a trusted source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Supply-chain attack: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An attack that targets systems, applications, hardware, and/or software to locate a vulnerability where malware can be deployed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USB baiting: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 An attack in which a threat actor strategically leaves a malware USB stick for an employee to find and install to unknowingly infect a network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Virus: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refer to “computer virus”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Vishing: 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The exploitation of electronic voice communication to obtain sensitive information or to impersonate a known source</w:t>
      </w:r>
    </w:p>
    <w:p w:rsidR="00000000" w:rsidDel="00000000" w:rsidP="00000000" w:rsidRDefault="00000000" w:rsidRPr="00000000" w14:paraId="00000014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b w:val="1"/>
          <w:color w:val="1f1f1f"/>
          <w:sz w:val="21"/>
          <w:szCs w:val="21"/>
          <w:rtl w:val="0"/>
        </w:rPr>
        <w:t xml:space="preserve">Watering hole attack</w:t>
      </w:r>
      <w:r w:rsidDel="00000000" w:rsidR="00000000" w:rsidRPr="00000000">
        <w:rPr>
          <w:color w:val="1f1f1f"/>
          <w:sz w:val="21"/>
          <w:szCs w:val="21"/>
          <w:rtl w:val="0"/>
        </w:rPr>
        <w:t xml:space="preserve">: A type of attack when a threat actor compromises a website frequently visited by a specific group of user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