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《计算机网络课程设计》</w:t>
        <w:br/>
        <w:t>课程设计任务书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课程名称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计算机网络课程设计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课程编号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04040358b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学分学时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 学分，1 周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适用专业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信息管理与信息系统 · 2024 级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学生人数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70 人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一、课程设计目标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本课程设计旨在使学生修完《计算机网络》理论课后，开展的实践性环节。通过计算机网络设计、配置和调试等综合实践，使学生对计算机网络的核心知识——网络方案设计、VLAN 划分、路由配置、应用服务配置与安全配置——得到全面巩固和提高。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通过本课程设计，学生应达到以下目标：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目标1（设计能力）：能分析、设计小型计算机网络，制定合适的网络配置方案。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目标2（配置能力）：能根据方案在模拟器中完成网络的基本连通调试，包括交换机VLAN划分、三层交换机配置和路由配置；采用DHCP进行IP自动配置；通过VPN技术实现远程接入内部网。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目标3（应用与安全）：能根据方案实现应用层网络服务配置（Web、DNS、电子邮件、FTP等）以及相关安全配置（防DHCP欺骗、防火墙等）。</w:t>
      </w:r>
    </w:p>
    <w:p>
      <w:pPr>
        <w:pStyle w:val="Heading1"/>
      </w:pPr>
      <w:r>
        <w:rPr>
          <w:rFonts w:ascii="黑体" w:hAnsi="黑体" w:eastAsia="黑体"/>
        </w:rPr>
        <w:t>二、设计任务</w:t>
      </w:r>
    </w:p>
    <w:p>
      <w:pPr>
        <w:pStyle w:val="Heading2"/>
      </w:pPr>
      <w:r>
        <w:rPr>
          <w:rFonts w:ascii="黑体" w:hAnsi="黑体" w:eastAsia="黑体"/>
        </w:rPr>
        <w:t>任务一：小型网络解决方案设计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支撑目标：课程目标1</w:t>
      </w:r>
    </w:p>
    <w:p>
      <w:pPr>
        <w:pStyle w:val="Heading3"/>
      </w:pPr>
      <w:r>
        <w:rPr>
          <w:rFonts w:ascii="黑体" w:hAnsi="黑体" w:eastAsia="黑体"/>
        </w:rPr>
        <w:t>阶段1：需求分析与总体方案设计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任务内容：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根据学生专业知识背景选择一个实验题目，对相应的小型网络进行需求分析。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完成该小型网络的总体方案设计，确定网络逻辑拓扑结构和所采用的网络技术。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确定主要设备的性能指标，完成设备选型和经费预算（选做）。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交付物：网络设计方案书（含需求分析、逻辑拓扑图、设备选型表）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学习要求：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理解网络方案设计的一般流程，掌握网络方案设计的基本方法。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能够结合实际需求进行方案设计，了解进行网络预算的基本方法。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完成网络设计方案的编写，掌握网络逻辑拓扑结构的绘制方法。</w:t>
      </w:r>
    </w:p>
    <w:p>
      <w:pPr>
        <w:spacing w:line="360" w:lineRule="auto"/>
      </w:pPr>
      <w:r>
        <w:rPr>
          <w:rFonts w:ascii="宋体" w:hAnsi="宋体" w:eastAsia="宋体"/>
          <w:b/>
          <w:color w:val="2B5F8A"/>
          <w:sz w:val="20"/>
        </w:rPr>
        <w:t>💡 思政融入提示：</w:t>
      </w:r>
      <w:r>
        <w:rPr>
          <w:rFonts w:ascii="宋体" w:hAnsi="宋体" w:eastAsia="宋体"/>
          <w:color w:val="2B5F8A"/>
          <w:sz w:val="20"/>
        </w:rPr>
        <w:t>在需求分析阶段强调网络布线、设备选型要符合国家标准，树立"一切从工程实际出发"的设计理念。引导学生查阅相关国家标准、配置资料——网络方案不是写论文，而是要从实际出发。（融入时机：讲解）</w:t>
      </w:r>
    </w:p>
    <w:p>
      <w:pPr>
        <w:pStyle w:val="Heading2"/>
      </w:pPr>
      <w:r>
        <w:rPr>
          <w:rFonts w:ascii="黑体" w:hAnsi="黑体" w:eastAsia="黑体"/>
        </w:rPr>
        <w:t>任务二：局域网配置与实现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支撑目标：课程目标2、3</w:t>
      </w:r>
    </w:p>
    <w:p>
      <w:pPr>
        <w:pStyle w:val="Heading3"/>
      </w:pPr>
      <w:r>
        <w:rPr>
          <w:rFonts w:ascii="黑体" w:hAnsi="黑体" w:eastAsia="黑体"/>
        </w:rPr>
        <w:t>阶段2：网络基础搭建与配置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任务内容：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在模拟器中完成网络的基本搭建以及相关配置。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交换机VLAN划分、三层交换机配置以及路由配置。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采用DHCP进行IP自动配置并进行调试。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4. 通过VPN技术实现远程接入内部网。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交付物：网络配置文件（交换机/路由器配置命令 + 网络拓扑截图）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学习要求：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理解网络通信配置的基本原理和配置方法。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掌握不同类型VPN以及相应的配置方法。</w:t>
      </w:r>
    </w:p>
    <w:p>
      <w:pPr>
        <w:spacing w:line="360" w:lineRule="auto"/>
      </w:pPr>
      <w:r>
        <w:rPr>
          <w:rFonts w:ascii="宋体" w:hAnsi="宋体" w:eastAsia="宋体"/>
          <w:b/>
          <w:color w:val="2B5F8A"/>
          <w:sz w:val="20"/>
        </w:rPr>
        <w:t>💡 思政融入提示：</w:t>
      </w:r>
      <w:r>
        <w:rPr>
          <w:rFonts w:ascii="宋体" w:hAnsi="宋体" w:eastAsia="宋体"/>
          <w:color w:val="2B5F8A"/>
          <w:sz w:val="20"/>
        </w:rPr>
        <w:t>配置交换机、路由器时强调每一行命令都有对应的工程含义，不能"照着教程敲"。用"配置错了全网瘫痪"的极端案例提醒学生网络工程师的社会责任——你配的网络可能是一家公司、一家医院的通信命脉。（融入时机：实操/检查）</w:t>
      </w:r>
    </w:p>
    <w:p>
      <w:pPr>
        <w:pStyle w:val="Heading3"/>
      </w:pPr>
      <w:r>
        <w:rPr>
          <w:rFonts w:ascii="黑体" w:hAnsi="黑体" w:eastAsia="黑体"/>
        </w:rPr>
        <w:t>阶段3：应用服务与安全配置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任务内容：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根据方案实现应用层网络服务配置（Web服务、DNS服务、电子邮件服务、FTP服务等）。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根据方案进行相关安全配置，包括防DHCP欺骗、防火墙等。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交付物：应用服务配置文档 + 安全配置截图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学习要求：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能够抓取各种不同协议类型的报文，并分析实验过程中的数据流。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认真按时完成课程设计报告。</w:t>
      </w:r>
    </w:p>
    <w:p>
      <w:pPr>
        <w:spacing w:line="360" w:lineRule="auto"/>
      </w:pPr>
      <w:r>
        <w:rPr>
          <w:rFonts w:ascii="宋体" w:hAnsi="宋体" w:eastAsia="宋体"/>
          <w:b/>
          <w:color w:val="2B5F8A"/>
          <w:sz w:val="20"/>
        </w:rPr>
        <w:t>💡 思政融入提示：</w:t>
      </w:r>
      <w:r>
        <w:rPr>
          <w:rFonts w:ascii="宋体" w:hAnsi="宋体" w:eastAsia="宋体"/>
          <w:color w:val="2B5F8A"/>
          <w:sz w:val="20"/>
        </w:rPr>
        <w:t>在讲我国没有根域名服务器时，延伸讨论网络安全自主可控的重要性——DNS是互联网的"电话簿"，没有根服务器意味着底层依赖他人。我国已建立镜像根服务器，IPv6计划中全球25台根服务器我国有4台。以此鼓励学生扎实学习，在科技创新中做出贡献。（融入时机：讲解/讨论）</w:t>
      </w:r>
    </w:p>
    <w:p>
      <w:pPr>
        <w:pStyle w:val="Heading2"/>
      </w:pPr>
      <w:r>
        <w:rPr>
          <w:rFonts w:ascii="黑体" w:hAnsi="黑体" w:eastAsia="黑体"/>
        </w:rPr>
        <w:t>任务三：汇报答辩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支撑目标：课程目标1-3</w:t>
      </w:r>
    </w:p>
    <w:p>
      <w:pPr>
        <w:pStyle w:val="Heading3"/>
      </w:pPr>
      <w:r>
        <w:rPr>
          <w:rFonts w:ascii="黑体" w:hAnsi="黑体" w:eastAsia="黑体"/>
        </w:rPr>
        <w:t>阶段4：答辩准备与汇报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任务内容：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网络整体配置检查。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准备答辩PPT。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小组答辩。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交付物：答辩PPT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学习要求：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掌握计算机网络设计及配置的基本方法。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熟悉计算机网络实践过程，答辩过程中能清楚流利地回答教师的问题。</w:t>
      </w:r>
    </w:p>
    <w:p>
      <w:pPr>
        <w:spacing w:line="360" w:lineRule="auto"/>
      </w:pPr>
      <w:r>
        <w:rPr>
          <w:rFonts w:ascii="宋体" w:hAnsi="宋体" w:eastAsia="宋体"/>
          <w:b/>
          <w:color w:val="2B5F8A"/>
          <w:sz w:val="20"/>
        </w:rPr>
        <w:t>💡 思政融入提示：</w:t>
      </w:r>
      <w:r>
        <w:rPr>
          <w:rFonts w:ascii="宋体" w:hAnsi="宋体" w:eastAsia="宋体"/>
          <w:color w:val="2B5F8A"/>
          <w:sz w:val="20"/>
        </w:rPr>
        <w:t>答辩环节重点考查各成员负责的模块衔接情况——"你的配置如果错了，对全组有什么影响？"培养学生工程协作中的责任意识。（融入时机：答辩）</w:t>
      </w:r>
    </w:p>
    <w:p>
      <w:pPr>
        <w:pStyle w:val="Heading1"/>
      </w:pPr>
      <w:r>
        <w:rPr>
          <w:rFonts w:ascii="黑体" w:hAnsi="黑体" w:eastAsia="黑体"/>
        </w:rPr>
        <w:t>三、进度安排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天数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主要任务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需求分析与方案设计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选题、需求分析、拓扑设计、设备选型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第2天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网络基础搭建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交换机VLAN划分、三层交换机配置、路由配置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第3天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DHCP+VPN配置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IP自动配置、VPN远程接入调试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第4天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应用服务与安全配置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Web/DNS/邮件/FTP配置、防火墙、防DHCP欺骗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第5天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报告撰写+答辩准备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课程设计报告、答辩PPT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四、思政融合要求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思政元素不单独设章节，融入在各任务阶段的教学要求中。每个阶段1-2句，自然融入，不硬贴标签。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思政融入点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融入方式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需求分析与方案设计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工程标准意识：网络方案从实际出发，符合国家标准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讲解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交换机/路由配置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职业责任：配置命令有工程含义，失误可能导致全网瘫痪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实操/检查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DNS/应用服务配置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技术自主：我国根域名服务器现状与科技创新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讲解/讨论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汇报答辩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协作责任：模块衔接意识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答辩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五、考核标准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考核项目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权重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考查点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平时考核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40%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网络设计方案、局域网搭建、IP配置与调试、VPN配置、应用与安全配置的完成情况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答辩考核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设计与配置合理性和准确性、团队协作意识、问题发现与解决能力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课程设计报告考核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40%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报告内容的正确性、结构的完整性和格式的规范性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提交形式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网络设计方案书（含需求分析、逻辑拓扑图、设备选型）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/ PDF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网络配置文件（交换机/路由器配置命令）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.txt / .pkt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应用服务配置截图+安全配置截图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/ PDF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网络拓扑搭建截图（含VLAN/路由/DHCP/VPN）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/ PDF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课程设计报告（完整版）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/ PDF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答辩PPT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PPT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七、参考资料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教材：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《计算机网络》（第8版），谢希仁主编，电子工业出版社，2021.06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参考教材：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《深入浅出计算机网络（微课视频版）》，高军等主编，清华大学出版社，2022.08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《计算机网络 - 自顶向下方法（原书第8版）》，James F. Kurose等，机械工业出版社，2022.01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《网络技术基础与计算思维》，沈鑫钊等编著，清华大学出版社，2016.03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在线资源及AI工具：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中国大学MOOC：计算机网络（哈工大） https://www.icourse163.org/course/HIT-154005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华为ICT学院网络技术官方学习平台 https://e.huawei.com/cn/training/ict-academy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Cisco Packet Tracer AI Assistant —— 网络仿真+AI辅助排错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4. Wireshark AI Inspector 插件 —— 协议包智能解析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5. 通义灵码 —— AI编程助手，辅助Socket编程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