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</w:r>
    </w:p>
    <w:p>
      <w:pPr>
        <w:ind w:left="0"/>
      </w:pPr>
      <w:hyperlink w:anchor="toc_heading_2" w:history="1">
        <w:r>
          <w:rPr>
            <w:rStyle w:val="Hyperlink"/>
          </w:rPr>
          <w:t>Document Control</w:t>
        </w:r>
      </w:hyperlink>
    </w:p>
    <w:p>
      <w:pPr>
        <w:ind w:left="0"/>
      </w:pPr>
      <w:hyperlink w:anchor="toc_heading_3" w:history="1">
        <w:r>
          <w:rPr>
            <w:rStyle w:val="Hyperlink"/>
          </w:rPr>
          <w:t>1. Introduction</w:t>
        </w:r>
      </w:hyperlink>
    </w:p>
    <w:p>
      <w:pPr>
        <w:ind w:left="360"/>
      </w:pPr>
      <w:hyperlink w:anchor="toc_heading_4" w:history="1">
        <w:r>
          <w:rPr>
            <w:rStyle w:val="Hyperlink"/>
          </w:rPr>
          <w:t>1.1 Purpose</w:t>
        </w:r>
      </w:hyperlink>
    </w:p>
    <w:p>
      <w:pPr>
        <w:ind w:left="360"/>
      </w:pPr>
      <w:hyperlink w:anchor="toc_heading_5" w:history="1">
        <w:r>
          <w:rPr>
            <w:rStyle w:val="Hyperlink"/>
          </w:rPr>
          <w:t>1.2 Why this workflow matters</w:t>
        </w:r>
      </w:hyperlink>
    </w:p>
    <w:p>
      <w:pPr>
        <w:ind w:left="0"/>
      </w:pPr>
      <w:hyperlink w:anchor="toc_heading_6" w:history="1">
        <w:r>
          <w:rPr>
            <w:rStyle w:val="Hyperlink"/>
          </w:rPr>
          <w:t>2. Workflow Summary</w:t>
        </w:r>
      </w:hyperlink>
    </w:p>
    <w:p>
      <w:pPr>
        <w:ind w:left="0"/>
      </w:pPr>
      <w:hyperlink w:anchor="toc_heading_7" w:history="1">
        <w:r>
          <w:rPr>
            <w:rStyle w:val="Hyperlink"/>
          </w:rPr>
          <w:t>3. Quotation Workflow</w:t>
        </w:r>
      </w:hyperlink>
    </w:p>
    <w:p>
      <w:pPr>
        <w:ind w:left="360"/>
      </w:pPr>
      <w:hyperlink w:anchor="toc_heading_8" w:history="1">
        <w:r>
          <w:rPr>
            <w:rStyle w:val="Hyperlink"/>
          </w:rPr>
          <w:t>3.1 What happens</w:t>
        </w:r>
      </w:hyperlink>
    </w:p>
    <w:p>
      <w:pPr>
        <w:ind w:left="360"/>
      </w:pPr>
      <w:hyperlink w:anchor="toc_heading_9" w:history="1">
        <w:r>
          <w:rPr>
            <w:rStyle w:val="Hyperlink"/>
          </w:rPr>
          <w:t>3.2 Why it happens</w:t>
        </w:r>
      </w:hyperlink>
    </w:p>
    <w:p>
      <w:pPr>
        <w:ind w:left="360"/>
      </w:pPr>
      <w:hyperlink w:anchor="toc_heading_10" w:history="1">
        <w:r>
          <w:rPr>
            <w:rStyle w:val="Hyperlink"/>
          </w:rPr>
          <w:t>3.3 When it happens</w:t>
        </w:r>
      </w:hyperlink>
    </w:p>
    <w:p>
      <w:pPr>
        <w:ind w:left="360"/>
      </w:pPr>
      <w:hyperlink w:anchor="toc_heading_11" w:history="1">
        <w:r>
          <w:rPr>
            <w:rStyle w:val="Hyperlink"/>
          </w:rPr>
          <w:t>3.4 How it happens</w:t>
        </w:r>
      </w:hyperlink>
    </w:p>
    <w:p>
      <w:pPr>
        <w:ind w:left="360"/>
      </w:pPr>
      <w:hyperlink w:anchor="toc_heading_12" w:history="1">
        <w:r>
          <w:rPr>
            <w:rStyle w:val="Hyperlink"/>
          </w:rPr>
          <w:t>3.5 Quotation statuses currently defined</w:t>
        </w:r>
      </w:hyperlink>
    </w:p>
    <w:p>
      <w:pPr>
        <w:ind w:left="0"/>
      </w:pPr>
      <w:hyperlink w:anchor="toc_heading_13" w:history="1">
        <w:r>
          <w:rPr>
            <w:rStyle w:val="Hyperlink"/>
          </w:rPr>
          <w:t>4. Negotiation and Endorsement Workflow</w:t>
        </w:r>
      </w:hyperlink>
    </w:p>
    <w:p>
      <w:pPr>
        <w:ind w:left="360"/>
      </w:pPr>
      <w:hyperlink w:anchor="toc_heading_14" w:history="1">
        <w:r>
          <w:rPr>
            <w:rStyle w:val="Hyperlink"/>
          </w:rPr>
          <w:t>4.1 What happens</w:t>
        </w:r>
      </w:hyperlink>
    </w:p>
    <w:p>
      <w:pPr>
        <w:ind w:left="360"/>
      </w:pPr>
      <w:hyperlink w:anchor="toc_heading_15" w:history="1">
        <w:r>
          <w:rPr>
            <w:rStyle w:val="Hyperlink"/>
          </w:rPr>
          <w:t>4.2 Why it happens</w:t>
        </w:r>
      </w:hyperlink>
    </w:p>
    <w:p>
      <w:pPr>
        <w:ind w:left="360"/>
      </w:pPr>
      <w:hyperlink w:anchor="toc_heading_16" w:history="1">
        <w:r>
          <w:rPr>
            <w:rStyle w:val="Hyperlink"/>
          </w:rPr>
          <w:t>4.3 When it happens</w:t>
        </w:r>
      </w:hyperlink>
    </w:p>
    <w:p>
      <w:pPr>
        <w:ind w:left="360"/>
      </w:pPr>
      <w:hyperlink w:anchor="toc_heading_17" w:history="1">
        <w:r>
          <w:rPr>
            <w:rStyle w:val="Hyperlink"/>
          </w:rPr>
          <w:t>4.4 How it happens</w:t>
        </w:r>
      </w:hyperlink>
    </w:p>
    <w:p>
      <w:pPr>
        <w:ind w:left="360"/>
      </w:pPr>
      <w:hyperlink w:anchor="toc_heading_18" w:history="1">
        <w:r>
          <w:rPr>
            <w:rStyle w:val="Hyperlink"/>
          </w:rPr>
          <w:t>4.5 Endorsement inputs</w:t>
        </w:r>
      </w:hyperlink>
    </w:p>
    <w:p>
      <w:pPr>
        <w:ind w:left="0"/>
      </w:pPr>
      <w:hyperlink w:anchor="toc_heading_19" w:history="1">
        <w:r>
          <w:rPr>
            <w:rStyle w:val="Hyperlink"/>
          </w:rPr>
          <w:t>5. Project Planning Workflow</w:t>
        </w:r>
      </w:hyperlink>
    </w:p>
    <w:p>
      <w:pPr>
        <w:ind w:left="360"/>
      </w:pPr>
      <w:hyperlink w:anchor="toc_heading_20" w:history="1">
        <w:r>
          <w:rPr>
            <w:rStyle w:val="Hyperlink"/>
          </w:rPr>
          <w:t>5.1 What happens</w:t>
        </w:r>
      </w:hyperlink>
    </w:p>
    <w:p>
      <w:pPr>
        <w:ind w:left="360"/>
      </w:pPr>
      <w:hyperlink w:anchor="toc_heading_21" w:history="1">
        <w:r>
          <w:rPr>
            <w:rStyle w:val="Hyperlink"/>
          </w:rPr>
          <w:t>5.2 Why it happens</w:t>
        </w:r>
      </w:hyperlink>
    </w:p>
    <w:p>
      <w:pPr>
        <w:ind w:left="360"/>
      </w:pPr>
      <w:hyperlink w:anchor="toc_heading_22" w:history="1">
        <w:r>
          <w:rPr>
            <w:rStyle w:val="Hyperlink"/>
          </w:rPr>
          <w:t>5.3 When it happens</w:t>
        </w:r>
      </w:hyperlink>
    </w:p>
    <w:p>
      <w:pPr>
        <w:ind w:left="360"/>
      </w:pPr>
      <w:hyperlink w:anchor="toc_heading_23" w:history="1">
        <w:r>
          <w:rPr>
            <w:rStyle w:val="Hyperlink"/>
          </w:rPr>
          <w:t>5.4 How it happens</w:t>
        </w:r>
      </w:hyperlink>
    </w:p>
    <w:p>
      <w:pPr>
        <w:ind w:left="0"/>
      </w:pPr>
      <w:hyperlink w:anchor="toc_heading_24" w:history="1">
        <w:r>
          <w:rPr>
            <w:rStyle w:val="Hyperlink"/>
          </w:rPr>
          <w:t>6. Requisition Workflow</w:t>
        </w:r>
      </w:hyperlink>
    </w:p>
    <w:p>
      <w:pPr>
        <w:ind w:left="360"/>
      </w:pPr>
      <w:hyperlink w:anchor="toc_heading_25" w:history="1">
        <w:r>
          <w:rPr>
            <w:rStyle w:val="Hyperlink"/>
          </w:rPr>
          <w:t>6.1 What happens</w:t>
        </w:r>
      </w:hyperlink>
    </w:p>
    <w:p>
      <w:pPr>
        <w:ind w:left="360"/>
      </w:pPr>
      <w:hyperlink w:anchor="toc_heading_26" w:history="1">
        <w:r>
          <w:rPr>
            <w:rStyle w:val="Hyperlink"/>
          </w:rPr>
          <w:t>6.2 Why it happens</w:t>
        </w:r>
      </w:hyperlink>
    </w:p>
    <w:p>
      <w:pPr>
        <w:ind w:left="360"/>
      </w:pPr>
      <w:hyperlink w:anchor="toc_heading_27" w:history="1">
        <w:r>
          <w:rPr>
            <w:rStyle w:val="Hyperlink"/>
          </w:rPr>
          <w:t>6.3 When it happens</w:t>
        </w:r>
      </w:hyperlink>
    </w:p>
    <w:p>
      <w:pPr>
        <w:ind w:left="360"/>
      </w:pPr>
      <w:hyperlink w:anchor="toc_heading_28" w:history="1">
        <w:r>
          <w:rPr>
            <w:rStyle w:val="Hyperlink"/>
          </w:rPr>
          <w:t>6.4 How it happens</w:t>
        </w:r>
      </w:hyperlink>
    </w:p>
    <w:p>
      <w:pPr>
        <w:ind w:left="0"/>
      </w:pPr>
      <w:hyperlink w:anchor="toc_heading_29" w:history="1">
        <w:r>
          <w:rPr>
            <w:rStyle w:val="Hyperlink"/>
          </w:rPr>
          <w:t>7. Funding and Procurement Workflow</w:t>
        </w:r>
      </w:hyperlink>
    </w:p>
    <w:p>
      <w:pPr>
        <w:ind w:left="360"/>
      </w:pPr>
      <w:hyperlink w:anchor="toc_heading_30" w:history="1">
        <w:r>
          <w:rPr>
            <w:rStyle w:val="Hyperlink"/>
          </w:rPr>
          <w:t>7.1 What happens</w:t>
        </w:r>
      </w:hyperlink>
    </w:p>
    <w:p>
      <w:pPr>
        <w:ind w:left="360"/>
      </w:pPr>
      <w:hyperlink w:anchor="toc_heading_31" w:history="1">
        <w:r>
          <w:rPr>
            <w:rStyle w:val="Hyperlink"/>
          </w:rPr>
          <w:t>7.2 Why it happens</w:t>
        </w:r>
      </w:hyperlink>
    </w:p>
    <w:p>
      <w:pPr>
        <w:ind w:left="360"/>
      </w:pPr>
      <w:hyperlink w:anchor="toc_heading_32" w:history="1">
        <w:r>
          <w:rPr>
            <w:rStyle w:val="Hyperlink"/>
          </w:rPr>
          <w:t>7.3 When it happens</w:t>
        </w:r>
      </w:hyperlink>
    </w:p>
    <w:p>
      <w:pPr>
        <w:ind w:left="360"/>
      </w:pPr>
      <w:hyperlink w:anchor="toc_heading_33" w:history="1">
        <w:r>
          <w:rPr>
            <w:rStyle w:val="Hyperlink"/>
          </w:rPr>
          <w:t>7.4 How it happens</w:t>
        </w:r>
      </w:hyperlink>
    </w:p>
    <w:p>
      <w:pPr>
        <w:ind w:left="360"/>
      </w:pPr>
      <w:hyperlink w:anchor="toc_heading_34" w:history="1">
        <w:r>
          <w:rPr>
            <w:rStyle w:val="Hyperlink"/>
          </w:rPr>
          <w:t>7.5 Reminder and escalation behavior</w:t>
        </w:r>
      </w:hyperlink>
    </w:p>
    <w:p>
      <w:pPr>
        <w:ind w:left="0"/>
      </w:pPr>
      <w:hyperlink w:anchor="toc_heading_35" w:history="1">
        <w:r>
          <w:rPr>
            <w:rStyle w:val="Hyperlink"/>
          </w:rPr>
          <w:t>8. Dispatch Workflow</w:t>
        </w:r>
      </w:hyperlink>
    </w:p>
    <w:p>
      <w:pPr>
        <w:ind w:left="360"/>
      </w:pPr>
      <w:hyperlink w:anchor="toc_heading_36" w:history="1">
        <w:r>
          <w:rPr>
            <w:rStyle w:val="Hyperlink"/>
          </w:rPr>
          <w:t>8.1 What happens</w:t>
        </w:r>
      </w:hyperlink>
    </w:p>
    <w:p>
      <w:pPr>
        <w:ind w:left="360"/>
      </w:pPr>
      <w:hyperlink w:anchor="toc_heading_37" w:history="1">
        <w:r>
          <w:rPr>
            <w:rStyle w:val="Hyperlink"/>
          </w:rPr>
          <w:t>8.2 Why it happens</w:t>
        </w:r>
      </w:hyperlink>
    </w:p>
    <w:p>
      <w:pPr>
        <w:ind w:left="360"/>
      </w:pPr>
      <w:hyperlink w:anchor="toc_heading_38" w:history="1">
        <w:r>
          <w:rPr>
            <w:rStyle w:val="Hyperlink"/>
          </w:rPr>
          <w:t>8.3 When it happens</w:t>
        </w:r>
      </w:hyperlink>
    </w:p>
    <w:p>
      <w:pPr>
        <w:ind w:left="360"/>
      </w:pPr>
      <w:hyperlink w:anchor="toc_heading_39" w:history="1">
        <w:r>
          <w:rPr>
            <w:rStyle w:val="Hyperlink"/>
          </w:rPr>
          <w:t>8.4 How it happens</w:t>
        </w:r>
      </w:hyperlink>
    </w:p>
    <w:p>
      <w:pPr>
        <w:ind w:left="0"/>
      </w:pPr>
      <w:hyperlink w:anchor="toc_heading_40" w:history="1">
        <w:r>
          <w:rPr>
            <w:rStyle w:val="Hyperlink"/>
          </w:rPr>
          <w:t>9. Delivery Confirmation Workflow</w:t>
        </w:r>
      </w:hyperlink>
    </w:p>
    <w:p>
      <w:pPr>
        <w:ind w:left="360"/>
      </w:pPr>
      <w:hyperlink w:anchor="toc_heading_41" w:history="1">
        <w:r>
          <w:rPr>
            <w:rStyle w:val="Hyperlink"/>
          </w:rPr>
          <w:t>9.1 What happens</w:t>
        </w:r>
      </w:hyperlink>
    </w:p>
    <w:p>
      <w:pPr>
        <w:ind w:left="360"/>
      </w:pPr>
      <w:hyperlink w:anchor="toc_heading_42" w:history="1">
        <w:r>
          <w:rPr>
            <w:rStyle w:val="Hyperlink"/>
          </w:rPr>
          <w:t>9.2 Why it happens</w:t>
        </w:r>
      </w:hyperlink>
    </w:p>
    <w:p>
      <w:pPr>
        <w:ind w:left="360"/>
      </w:pPr>
      <w:hyperlink w:anchor="toc_heading_43" w:history="1">
        <w:r>
          <w:rPr>
            <w:rStyle w:val="Hyperlink"/>
          </w:rPr>
          <w:t>9.3 When it happens</w:t>
        </w:r>
      </w:hyperlink>
    </w:p>
    <w:p>
      <w:pPr>
        <w:ind w:left="360"/>
      </w:pPr>
      <w:hyperlink w:anchor="toc_heading_44" w:history="1">
        <w:r>
          <w:rPr>
            <w:rStyle w:val="Hyperlink"/>
          </w:rPr>
          <w:t>9.4 How it happens</w:t>
        </w:r>
      </w:hyperlink>
    </w:p>
    <w:p>
      <w:pPr>
        <w:ind w:left="0"/>
      </w:pPr>
      <w:hyperlink w:anchor="toc_heading_45" w:history="1">
        <w:r>
          <w:rPr>
            <w:rStyle w:val="Hyperlink"/>
          </w:rPr>
          <w:t>10. Payment Workflow</w:t>
        </w:r>
      </w:hyperlink>
    </w:p>
    <w:p>
      <w:pPr>
        <w:ind w:left="360"/>
      </w:pPr>
      <w:hyperlink w:anchor="toc_heading_46" w:history="1">
        <w:r>
          <w:rPr>
            <w:rStyle w:val="Hyperlink"/>
          </w:rPr>
          <w:t>10.1 What happens</w:t>
        </w:r>
      </w:hyperlink>
    </w:p>
    <w:p>
      <w:pPr>
        <w:ind w:left="360"/>
      </w:pPr>
      <w:hyperlink w:anchor="toc_heading_47" w:history="1">
        <w:r>
          <w:rPr>
            <w:rStyle w:val="Hyperlink"/>
          </w:rPr>
          <w:t>10.2 Why it happens</w:t>
        </w:r>
      </w:hyperlink>
    </w:p>
    <w:p>
      <w:pPr>
        <w:ind w:left="360"/>
      </w:pPr>
      <w:hyperlink w:anchor="toc_heading_48" w:history="1">
        <w:r>
          <w:rPr>
            <w:rStyle w:val="Hyperlink"/>
          </w:rPr>
          <w:t>10.3 When it happens</w:t>
        </w:r>
      </w:hyperlink>
    </w:p>
    <w:p>
      <w:pPr>
        <w:ind w:left="360"/>
      </w:pPr>
      <w:hyperlink w:anchor="toc_heading_49" w:history="1">
        <w:r>
          <w:rPr>
            <w:rStyle w:val="Hyperlink"/>
          </w:rPr>
          <w:t>10.4 How it happens</w:t>
        </w:r>
      </w:hyperlink>
    </w:p>
    <w:p>
      <w:pPr>
        <w:ind w:left="0"/>
      </w:pPr>
      <w:hyperlink w:anchor="toc_heading_50" w:history="1">
        <w:r>
          <w:rPr>
            <w:rStyle w:val="Hyperlink"/>
          </w:rPr>
          <w:t>11. Reporting Workflow</w:t>
        </w:r>
      </w:hyperlink>
    </w:p>
    <w:p>
      <w:pPr>
        <w:ind w:left="360"/>
      </w:pPr>
      <w:hyperlink w:anchor="toc_heading_51" w:history="1">
        <w:r>
          <w:rPr>
            <w:rStyle w:val="Hyperlink"/>
          </w:rPr>
          <w:t>11.1 What happens</w:t>
        </w:r>
      </w:hyperlink>
    </w:p>
    <w:p>
      <w:pPr>
        <w:ind w:left="360"/>
      </w:pPr>
      <w:hyperlink w:anchor="toc_heading_52" w:history="1">
        <w:r>
          <w:rPr>
            <w:rStyle w:val="Hyperlink"/>
          </w:rPr>
          <w:t>11.2 Why it happens</w:t>
        </w:r>
      </w:hyperlink>
    </w:p>
    <w:p>
      <w:pPr>
        <w:ind w:left="360"/>
      </w:pPr>
      <w:hyperlink w:anchor="toc_heading_53" w:history="1">
        <w:r>
          <w:rPr>
            <w:rStyle w:val="Hyperlink"/>
          </w:rPr>
          <w:t>11.3 When it happens</w:t>
        </w:r>
      </w:hyperlink>
    </w:p>
    <w:p>
      <w:pPr>
        <w:ind w:left="360"/>
      </w:pPr>
      <w:hyperlink w:anchor="toc_heading_54" w:history="1">
        <w:r>
          <w:rPr>
            <w:rStyle w:val="Hyperlink"/>
          </w:rPr>
          <w:t>11.4 How it happens</w:t>
        </w:r>
      </w:hyperlink>
    </w:p>
    <w:p>
      <w:pPr>
        <w:ind w:left="0"/>
      </w:pPr>
      <w:hyperlink w:anchor="toc_heading_55" w:history="1">
        <w:r>
          <w:rPr>
            <w:rStyle w:val="Hyperlink"/>
          </w:rPr>
          <w:t>12. Administrative Workflow</w:t>
        </w:r>
      </w:hyperlink>
    </w:p>
    <w:p>
      <w:pPr>
        <w:ind w:left="360"/>
      </w:pPr>
      <w:hyperlink w:anchor="toc_heading_56" w:history="1">
        <w:r>
          <w:rPr>
            <w:rStyle w:val="Hyperlink"/>
          </w:rPr>
          <w:t>12.1 What happens</w:t>
        </w:r>
      </w:hyperlink>
    </w:p>
    <w:p>
      <w:pPr>
        <w:ind w:left="360"/>
      </w:pPr>
      <w:hyperlink w:anchor="toc_heading_57" w:history="1">
        <w:r>
          <w:rPr>
            <w:rStyle w:val="Hyperlink"/>
          </w:rPr>
          <w:t>12.2 Why it happens</w:t>
        </w:r>
      </w:hyperlink>
    </w:p>
    <w:p>
      <w:pPr>
        <w:ind w:left="360"/>
      </w:pPr>
      <w:hyperlink w:anchor="toc_heading_58" w:history="1">
        <w:r>
          <w:rPr>
            <w:rStyle w:val="Hyperlink"/>
          </w:rPr>
          <w:t>12.3 When it happens</w:t>
        </w:r>
      </w:hyperlink>
    </w:p>
    <w:p>
      <w:pPr>
        <w:ind w:left="360"/>
      </w:pPr>
      <w:hyperlink w:anchor="toc_heading_59" w:history="1">
        <w:r>
          <w:rPr>
            <w:rStyle w:val="Hyperlink"/>
          </w:rPr>
          <w:t>12.4 How it happens</w:t>
        </w:r>
      </w:hyperlink>
    </w:p>
    <w:p>
      <w:pPr>
        <w:ind w:left="0"/>
      </w:pPr>
      <w:hyperlink w:anchor="toc_heading_60" w:history="1">
        <w:r>
          <w:rPr>
            <w:rStyle w:val="Hyperlink"/>
          </w:rPr>
          <w:t>13. Role Participation by Workflow Stage</w:t>
        </w:r>
      </w:hyperlink>
    </w:p>
    <w:p>
      <w:pPr>
        <w:ind w:left="0"/>
      </w:pPr>
      <w:hyperlink w:anchor="toc_heading_61" w:history="1">
        <w:r>
          <w:rPr>
            <w:rStyle w:val="Hyperlink"/>
          </w:rPr>
          <w:t>14. Known Clarifications Still Needed</w:t>
        </w:r>
      </w:hyperlink>
    </w:p>
    <w:p>
      <w:pPr>
        <w:ind w:left="0"/>
      </w:pPr>
      <w:hyperlink w:anchor="toc_heading_62" w:history="1">
        <w:r>
          <w:rPr>
            <w:rStyle w:val="Hyperlink"/>
          </w:rPr>
          <w:t>15. Closing Summary</w:t>
        </w:r>
      </w:hyperlink>
    </w:p>
    <w:p>
      <w:r>
        <w:br w:type="page"/>
      </w:r>
    </w:p>
    <w:p>
      <w:bookmarkStart w:id="1" w:name="toc_heading_1"/>
      <w:pPr>
        <w:pStyle w:val="Heading1"/>
      </w:pPr>
      <w:r>
        <w:t>Barmlo ERP System Workflow Document</w:t>
      </w:r>
      <w:bookmarkEnd w:id="1"/>
    </w:p>
    <w:p/>
    <w:p>
      <w:bookmarkStart w:id="2" w:name="toc_heading_2"/>
      <w:pPr>
        <w:pStyle w:val="Heading2"/>
      </w:pPr>
      <w:r>
        <w:t>Document Control</w:t>
      </w:r>
      <w:bookmarkEnd w:id="2"/>
    </w:p>
    <w:p/>
    <w:p>
      <w:pPr>
        <w:pStyle w:val="ListBullet"/>
      </w:pPr>
      <w:r>
        <w:t>Document title: Barmlo ERP System Workflow Document</w:t>
      </w:r>
    </w:p>
    <w:p>
      <w:pPr>
        <w:pStyle w:val="ListBullet"/>
      </w:pPr>
      <w:r>
        <w:t>Document type: Business process and system workflow guide</w:t>
      </w:r>
    </w:p>
    <w:p>
      <w:pPr>
        <w:pStyle w:val="ListBullet"/>
      </w:pPr>
      <w:r>
        <w:t>Audience: Clients, business stakeholders, operations leaders, trainers, and implementation teams</w:t>
      </w:r>
    </w:p>
    <w:p>
      <w:pPr>
        <w:pStyle w:val="ListBullet"/>
      </w:pPr>
      <w:r>
        <w:t>Version: 2.0</w:t>
      </w:r>
    </w:p>
    <w:p>
      <w:pPr>
        <w:pStyle w:val="ListBullet"/>
      </w:pPr>
      <w:r>
        <w:t>Date: 2026-06-05</w:t>
      </w:r>
    </w:p>
    <w:p/>
    <w:p>
      <w:bookmarkStart w:id="3" w:name="toc_heading_3"/>
      <w:pPr>
        <w:pStyle w:val="Heading2"/>
      </w:pPr>
      <w:r>
        <w:t>1. Introduction</w:t>
      </w:r>
      <w:bookmarkEnd w:id="3"/>
    </w:p>
    <w:p/>
    <w:p>
      <w:bookmarkStart w:id="4" w:name="toc_heading_4"/>
      <w:pPr>
        <w:pStyle w:val="Heading3"/>
      </w:pPr>
      <w:r>
        <w:t>1.1 Purpose</w:t>
      </w:r>
      <w:bookmarkEnd w:id="4"/>
    </w:p>
    <w:p/>
    <w:p>
      <w:r>
        <w:t>This document explains how work moves through Barmlo ERP from the first commercial quotation through project planning, procurement, dispatch, delivery, payments, and management oversight.</w:t>
      </w:r>
    </w:p>
    <w:p/>
    <w:p>
      <w:bookmarkStart w:id="5" w:name="toc_heading_5"/>
      <w:pPr>
        <w:pStyle w:val="Heading3"/>
      </w:pPr>
      <w:r>
        <w:t>1.2 Why this workflow matters</w:t>
      </w:r>
      <w:bookmarkEnd w:id="5"/>
    </w:p>
    <w:p/>
    <w:p>
      <w:r>
        <w:t>The system is designed to stop work from being handled in isolated departmental silos. Each stage hands off to the next stage using a visible record in the application.</w:t>
      </w:r>
    </w:p>
    <w:p/>
    <w:p>
      <w:bookmarkStart w:id="6" w:name="toc_heading_6"/>
      <w:pPr>
        <w:pStyle w:val="Heading2"/>
      </w:pPr>
      <w:r>
        <w:t>2. Workflow Summary</w:t>
      </w:r>
      <w:bookmarkEnd w:id="6"/>
    </w:p>
    <w:p/>
    <w:p>
      <w:r>
        <w:t>At a high level, the workflow is:</w:t>
      </w:r>
    </w:p>
    <w:p/>
    <w:p>
      <w:pPr>
        <w:pStyle w:val="ListNumber"/>
      </w:pPr>
      <w:r>
        <w:t>quote preparation</w:t>
      </w:r>
    </w:p>
    <w:p>
      <w:pPr>
        <w:pStyle w:val="ListNumber"/>
      </w:pPr>
      <w:r>
        <w:t>internal commercial review</w:t>
      </w:r>
    </w:p>
    <w:p>
      <w:pPr>
        <w:pStyle w:val="ListNumber"/>
      </w:pPr>
      <w:r>
        <w:t>sales handling and negotiation</w:t>
      </w:r>
    </w:p>
    <w:p>
      <w:pPr>
        <w:pStyle w:val="ListNumber"/>
      </w:pPr>
      <w:r>
        <w:t>endorsement and project creation</w:t>
      </w:r>
    </w:p>
    <w:p>
      <w:pPr>
        <w:pStyle w:val="ListNumber"/>
      </w:pPr>
      <w:r>
        <w:t>project planning and coordination</w:t>
      </w:r>
    </w:p>
    <w:p>
      <w:pPr>
        <w:pStyle w:val="ListNumber"/>
      </w:pPr>
      <w:r>
        <w:t>requisition and funding</w:t>
      </w:r>
    </w:p>
    <w:p>
      <w:pPr>
        <w:pStyle w:val="ListNumber"/>
      </w:pPr>
      <w:r>
        <w:t>procurement and purchasing</w:t>
      </w:r>
    </w:p>
    <w:p>
      <w:pPr>
        <w:pStyle w:val="ListNumber"/>
      </w:pPr>
      <w:r>
        <w:t>dispatch and delivery</w:t>
      </w:r>
    </w:p>
    <w:p>
      <w:pPr>
        <w:pStyle w:val="ListNumber"/>
      </w:pPr>
      <w:r>
        <w:t>payment monitoring and reporting</w:t>
      </w:r>
    </w:p>
    <w:p>
      <w:pPr>
        <w:pStyle w:val="ListNumber"/>
      </w:pPr>
      <w:r>
        <w:t>oversight and administration</w:t>
      </w:r>
    </w:p>
    <w:p/>
    <w:p>
      <w:bookmarkStart w:id="7" w:name="toc_heading_7"/>
      <w:pPr>
        <w:pStyle w:val="Heading2"/>
      </w:pPr>
      <w:r>
        <w:t>3. Quotation Workflow</w:t>
      </w:r>
      <w:bookmarkEnd w:id="7"/>
    </w:p>
    <w:p/>
    <w:p>
      <w:bookmarkStart w:id="8" w:name="toc_heading_8"/>
      <w:pPr>
        <w:pStyle w:val="Heading3"/>
      </w:pPr>
      <w:r>
        <w:t>3.1 What happens</w:t>
      </w:r>
      <w:bookmarkEnd w:id="8"/>
    </w:p>
    <w:p/>
    <w:p>
      <w:r>
        <w:t>The quotation workflow starts when a QS prepares a commercial proposal.</w:t>
      </w:r>
    </w:p>
    <w:p/>
    <w:p>
      <w:bookmarkStart w:id="9" w:name="toc_heading_9"/>
      <w:pPr>
        <w:pStyle w:val="Heading3"/>
      </w:pPr>
      <w:r>
        <w:t>3.2 Why it happens</w:t>
      </w:r>
      <w:bookmarkEnd w:id="9"/>
    </w:p>
    <w:p/>
    <w:p>
      <w:r>
        <w:t>The business needs a controlled way to turn client demand into an approved commercial position.</w:t>
      </w:r>
    </w:p>
    <w:p/>
    <w:p>
      <w:bookmarkStart w:id="10" w:name="toc_heading_10"/>
      <w:pPr>
        <w:pStyle w:val="Heading3"/>
      </w:pPr>
      <w:r>
        <w:t>3.3 When it happens</w:t>
      </w:r>
      <w:bookmarkEnd w:id="10"/>
    </w:p>
    <w:p/>
    <w:p>
      <w:pPr>
        <w:pStyle w:val="ListBullet"/>
      </w:pPr>
      <w:r>
        <w:t>when a new opportunity is received</w:t>
      </w:r>
    </w:p>
    <w:p>
      <w:pPr>
        <w:pStyle w:val="ListBullet"/>
      </w:pPr>
      <w:r>
        <w:t>when a client requests pricing</w:t>
      </w:r>
    </w:p>
    <w:p>
      <w:pPr>
        <w:pStyle w:val="ListBullet"/>
      </w:pPr>
      <w:r>
        <w:t>when an earlier quote needs revision and resubmission</w:t>
      </w:r>
    </w:p>
    <w:p/>
    <w:p>
      <w:bookmarkStart w:id="11" w:name="toc_heading_11"/>
      <w:pPr>
        <w:pStyle w:val="Heading3"/>
      </w:pPr>
      <w:r>
        <w:t>3.4 How it happens</w:t>
      </w:r>
      <w:bookmarkEnd w:id="11"/>
    </w:p>
    <w:p/>
    <w:p>
      <w:pPr>
        <w:pStyle w:val="ListNumber"/>
      </w:pPr>
      <w:r>
        <w:t>QS creates the quotation.</w:t>
      </w:r>
    </w:p>
    <w:p>
      <w:pPr>
        <w:pStyle w:val="ListNumber"/>
      </w:pPr>
      <w:r>
        <w:t>QS saves and refines the quote.</w:t>
      </w:r>
    </w:p>
    <w:p>
      <w:pPr>
        <w:pStyle w:val="ListNumber"/>
      </w:pPr>
      <w:r>
        <w:t>QS submits the quote for review.</w:t>
      </w:r>
    </w:p>
    <w:p>
      <w:pPr>
        <w:pStyle w:val="ListNumber"/>
      </w:pPr>
      <w:r>
        <w:t>Senior QS reviews the content.</w:t>
      </w:r>
    </w:p>
    <w:p>
      <w:pPr>
        <w:pStyle w:val="ListNumber"/>
      </w:pPr>
      <w:r>
        <w:t>Senior QS sends the quote to Sales when it is ready.</w:t>
      </w:r>
    </w:p>
    <w:p/>
    <w:p>
      <w:bookmarkStart w:id="12" w:name="toc_heading_12"/>
      <w:pPr>
        <w:pStyle w:val="Heading3"/>
      </w:pPr>
      <w:r>
        <w:t>3.5 Quotation statuses currently defined</w:t>
      </w:r>
      <w:bookmarkEnd w:id="12"/>
    </w:p>
    <w:p/>
    <w:p>
      <w:pPr>
        <w:pStyle w:val="ListBullet"/>
      </w:pPr>
      <w:r>
        <w:t>DRAFT</w:t>
      </w:r>
    </w:p>
    <w:p>
      <w:pPr>
        <w:pStyle w:val="ListBullet"/>
      </w:pPr>
      <w:r>
        <w:t>SUBMITTED_REVIEW</w:t>
      </w:r>
    </w:p>
    <w:p>
      <w:pPr>
        <w:pStyle w:val="ListBullet"/>
      </w:pPr>
      <w:r>
        <w:t>REVIEWED</w:t>
      </w:r>
    </w:p>
    <w:p>
      <w:pPr>
        <w:pStyle w:val="ListBullet"/>
      </w:pPr>
      <w:r>
        <w:t>SENT_TO_SALES</w:t>
      </w:r>
    </w:p>
    <w:p>
      <w:pPr>
        <w:pStyle w:val="ListBullet"/>
      </w:pPr>
      <w:r>
        <w:t>NEGOTIATION</w:t>
      </w:r>
    </w:p>
    <w:p>
      <w:pPr>
        <w:pStyle w:val="ListBullet"/>
      </w:pPr>
      <w:r>
        <w:t>NEGOTIATION_REVIEW</w:t>
      </w:r>
    </w:p>
    <w:p>
      <w:pPr>
        <w:pStyle w:val="ListBullet"/>
      </w:pPr>
      <w:r>
        <w:t>FINALIZED</w:t>
      </w:r>
    </w:p>
    <w:p>
      <w:pPr>
        <w:pStyle w:val="ListBullet"/>
      </w:pPr>
      <w:r>
        <w:t>ARCHIVED</w:t>
      </w:r>
    </w:p>
    <w:p/>
    <w:p>
      <w:bookmarkStart w:id="13" w:name="toc_heading_13"/>
      <w:pPr>
        <w:pStyle w:val="Heading2"/>
      </w:pPr>
      <w:r>
        <w:t>4. Negotiation and Endorsement Workflow</w:t>
      </w:r>
      <w:bookmarkEnd w:id="13"/>
    </w:p>
    <w:p/>
    <w:p>
      <w:bookmarkStart w:id="14" w:name="toc_heading_14"/>
      <w:pPr>
        <w:pStyle w:val="Heading3"/>
      </w:pPr>
      <w:r>
        <w:t>4.1 What happens</w:t>
      </w:r>
      <w:bookmarkEnd w:id="14"/>
    </w:p>
    <w:p/>
    <w:p>
      <w:r>
        <w:t>Sales takes control of the quote after internal review and manages the commercial outcome with the client.</w:t>
      </w:r>
    </w:p>
    <w:p/>
    <w:p>
      <w:bookmarkStart w:id="15" w:name="toc_heading_15"/>
      <w:pPr>
        <w:pStyle w:val="Heading3"/>
      </w:pPr>
      <w:r>
        <w:t>4.2 Why it happens</w:t>
      </w:r>
      <w:bookmarkEnd w:id="15"/>
    </w:p>
    <w:p/>
    <w:p>
      <w:r>
        <w:t>This stage turns an internally approved quote into an agreed deal that operations can execute.</w:t>
      </w:r>
    </w:p>
    <w:p/>
    <w:p>
      <w:bookmarkStart w:id="16" w:name="toc_heading_16"/>
      <w:pPr>
        <w:pStyle w:val="Heading3"/>
      </w:pPr>
      <w:r>
        <w:t>4.3 When it happens</w:t>
      </w:r>
      <w:bookmarkEnd w:id="16"/>
    </w:p>
    <w:p/>
    <w:p>
      <w:pPr>
        <w:pStyle w:val="ListBullet"/>
      </w:pPr>
      <w:r>
        <w:t>after Senior QS sends the quote to Sales</w:t>
      </w:r>
    </w:p>
    <w:p>
      <w:pPr>
        <w:pStyle w:val="ListBullet"/>
      </w:pPr>
      <w:r>
        <w:t>after the client reviews the commercial proposal</w:t>
      </w:r>
    </w:p>
    <w:p>
      <w:pPr>
        <w:pStyle w:val="ListBullet"/>
      </w:pPr>
      <w:r>
        <w:t>when the deal is ready to move into delivery planning</w:t>
      </w:r>
    </w:p>
    <w:p/>
    <w:p>
      <w:bookmarkStart w:id="17" w:name="toc_heading_17"/>
      <w:pPr>
        <w:pStyle w:val="Heading3"/>
      </w:pPr>
      <w:r>
        <w:t>4.4 How it happens</w:t>
      </w:r>
      <w:bookmarkEnd w:id="17"/>
    </w:p>
    <w:p/>
    <w:p>
      <w:pPr>
        <w:pStyle w:val="ListNumber"/>
      </w:pPr>
      <w:r>
        <w:t>Sales reviews the quotation in the Sales queue.</w:t>
      </w:r>
    </w:p>
    <w:p>
      <w:pPr>
        <w:pStyle w:val="ListNumber"/>
      </w:pPr>
      <w:r>
        <w:t>Sales manages the negotiation stage.</w:t>
      </w:r>
    </w:p>
    <w:p>
      <w:pPr>
        <w:pStyle w:val="ListNumber"/>
      </w:pPr>
      <w:r>
        <w:t>Sales enters endorsement details when the deal is accepted.</w:t>
      </w:r>
    </w:p>
    <w:p>
      <w:pPr>
        <w:pStyle w:val="ListNumber"/>
      </w:pPr>
      <w:r>
        <w:t>The system creates or updates the linked project.</w:t>
      </w:r>
    </w:p>
    <w:p/>
    <w:p>
      <w:bookmarkStart w:id="18" w:name="toc_heading_18"/>
      <w:pPr>
        <w:pStyle w:val="Heading3"/>
      </w:pPr>
      <w:r>
        <w:t>4.5 Endorsement inputs</w:t>
      </w:r>
      <w:bookmarkEnd w:id="18"/>
    </w:p>
    <w:p/>
    <w:p>
      <w:pPr>
        <w:pStyle w:val="ListBullet"/>
      </w:pPr>
      <w:r>
        <w:t>commencement date</w:t>
      </w:r>
    </w:p>
    <w:p>
      <w:pPr>
        <w:pStyle w:val="ListBullet"/>
      </w:pPr>
      <w:r>
        <w:t>deposit amount</w:t>
      </w:r>
    </w:p>
    <w:p>
      <w:pPr>
        <w:pStyle w:val="ListBullet"/>
      </w:pPr>
      <w:r>
        <w:t>installment amount</w:t>
      </w:r>
    </w:p>
    <w:p>
      <w:pPr>
        <w:pStyle w:val="ListBullet"/>
      </w:pPr>
      <w:r>
        <w:t>due day</w:t>
      </w:r>
    </w:p>
    <w:p/>
    <w:p>
      <w:bookmarkStart w:id="19" w:name="toc_heading_19"/>
      <w:pPr>
        <w:pStyle w:val="Heading2"/>
      </w:pPr>
      <w:r>
        <w:t>5. Project Planning Workflow</w:t>
      </w:r>
      <w:bookmarkEnd w:id="19"/>
    </w:p>
    <w:p/>
    <w:p>
      <w:bookmarkStart w:id="20" w:name="toc_heading_20"/>
      <w:pPr>
        <w:pStyle w:val="Heading3"/>
      </w:pPr>
      <w:r>
        <w:t>5.1 What happens</w:t>
      </w:r>
      <w:bookmarkEnd w:id="20"/>
    </w:p>
    <w:p/>
    <w:p>
      <w:r>
        <w:t>Once the project exists, project-side teams begin planning, coordination, and execution preparation.</w:t>
      </w:r>
    </w:p>
    <w:p/>
    <w:p>
      <w:bookmarkStart w:id="21" w:name="toc_heading_21"/>
      <w:pPr>
        <w:pStyle w:val="Heading3"/>
      </w:pPr>
      <w:r>
        <w:t>5.2 Why it happens</w:t>
      </w:r>
      <w:bookmarkEnd w:id="21"/>
    </w:p>
    <w:p/>
    <w:p>
      <w:r>
        <w:t>Projects cannot move effectively into delivery without visibility into planning, ownership, and current status.</w:t>
      </w:r>
    </w:p>
    <w:p/>
    <w:p>
      <w:bookmarkStart w:id="22" w:name="toc_heading_22"/>
      <w:pPr>
        <w:pStyle w:val="Heading3"/>
      </w:pPr>
      <w:r>
        <w:t>5.3 When it happens</w:t>
      </w:r>
      <w:bookmarkEnd w:id="22"/>
    </w:p>
    <w:p/>
    <w:p>
      <w:pPr>
        <w:pStyle w:val="ListBullet"/>
      </w:pPr>
      <w:r>
        <w:t>immediately after endorsement</w:t>
      </w:r>
    </w:p>
    <w:p>
      <w:pPr>
        <w:pStyle w:val="ListBullet"/>
      </w:pPr>
      <w:r>
        <w:t>when work is assigned to a coordinator or operations team</w:t>
      </w:r>
    </w:p>
    <w:p>
      <w:pPr>
        <w:pStyle w:val="ListBullet"/>
      </w:pPr>
      <w:r>
        <w:t>during active execution tracking</w:t>
      </w:r>
    </w:p>
    <w:p/>
    <w:p>
      <w:bookmarkStart w:id="23" w:name="toc_heading_23"/>
      <w:pPr>
        <w:pStyle w:val="Heading3"/>
      </w:pPr>
      <w:r>
        <w:t>5.4 How it happens</w:t>
      </w:r>
      <w:bookmarkEnd w:id="23"/>
    </w:p>
    <w:p/>
    <w:p>
      <w:pPr>
        <w:pStyle w:val="ListNumber"/>
      </w:pPr>
      <w:r>
        <w:t>Project Coordinators review active, unassigned, or planning-pending projects.</w:t>
      </w:r>
    </w:p>
    <w:p>
      <w:pPr>
        <w:pStyle w:val="ListNumber"/>
      </w:pPr>
      <w:r>
        <w:t>Project Operations Officers review the operational workload.</w:t>
      </w:r>
    </w:p>
    <w:p>
      <w:pPr>
        <w:pStyle w:val="ListNumber"/>
      </w:pPr>
      <w:r>
        <w:t>Schedules, daily tasks, and end-of-day workflows support execution tracking.</w:t>
      </w:r>
    </w:p>
    <w:p/>
    <w:p>
      <w:bookmarkStart w:id="24" w:name="toc_heading_24"/>
      <w:pPr>
        <w:pStyle w:val="Heading2"/>
      </w:pPr>
      <w:r>
        <w:t>6. Requisition Workflow</w:t>
      </w:r>
      <w:bookmarkEnd w:id="24"/>
    </w:p>
    <w:p/>
    <w:p>
      <w:bookmarkStart w:id="25" w:name="toc_heading_25"/>
      <w:pPr>
        <w:pStyle w:val="Heading3"/>
      </w:pPr>
      <w:r>
        <w:t>6.1 What happens</w:t>
      </w:r>
      <w:bookmarkEnd w:id="25"/>
    </w:p>
    <w:p/>
    <w:p>
      <w:r>
        <w:t>Project-side users raise requisitions when the project needs material or supply support.</w:t>
      </w:r>
    </w:p>
    <w:p/>
    <w:p>
      <w:bookmarkStart w:id="26" w:name="toc_heading_26"/>
      <w:pPr>
        <w:pStyle w:val="Heading3"/>
      </w:pPr>
      <w:r>
        <w:t>6.2 Why it happens</w:t>
      </w:r>
      <w:bookmarkEnd w:id="26"/>
    </w:p>
    <w:p/>
    <w:p>
      <w:r>
        <w:t>Requisitions formalize demand and create a controlled record for procurement.</w:t>
      </w:r>
    </w:p>
    <w:p/>
    <w:p>
      <w:bookmarkStart w:id="27" w:name="toc_heading_27"/>
      <w:pPr>
        <w:pStyle w:val="Heading3"/>
      </w:pPr>
      <w:r>
        <w:t>6.3 When it happens</w:t>
      </w:r>
      <w:bookmarkEnd w:id="27"/>
    </w:p>
    <w:p/>
    <w:p>
      <w:pPr>
        <w:pStyle w:val="ListBullet"/>
      </w:pPr>
      <w:r>
        <w:t>when a project needs materials, services, or site support items</w:t>
      </w:r>
    </w:p>
    <w:p>
      <w:pPr>
        <w:pStyle w:val="ListBullet"/>
      </w:pPr>
      <w:r>
        <w:t>when approved planning turns into material demand</w:t>
      </w:r>
    </w:p>
    <w:p/>
    <w:p>
      <w:bookmarkStart w:id="28" w:name="toc_heading_28"/>
      <w:pPr>
        <w:pStyle w:val="Heading3"/>
      </w:pPr>
      <w:r>
        <w:t>6.4 How it happens</w:t>
      </w:r>
      <w:bookmarkEnd w:id="28"/>
    </w:p>
    <w:p/>
    <w:p>
      <w:pPr>
        <w:pStyle w:val="ListNumber"/>
      </w:pPr>
      <w:r>
        <w:t>The project-side user opens the requisition area.</w:t>
      </w:r>
    </w:p>
    <w:p>
      <w:pPr>
        <w:pStyle w:val="ListNumber"/>
      </w:pPr>
      <w:r>
        <w:t>The user selects the project.</w:t>
      </w:r>
    </w:p>
    <w:p>
      <w:pPr>
        <w:pStyle w:val="ListNumber"/>
      </w:pPr>
      <w:r>
        <w:t>The required demand is recorded.</w:t>
      </w:r>
    </w:p>
    <w:p>
      <w:pPr>
        <w:pStyle w:val="ListNumber"/>
      </w:pPr>
      <w:r>
        <w:t>The requisition is submitted for downstream handling.</w:t>
      </w:r>
    </w:p>
    <w:p/>
    <w:p>
      <w:bookmarkStart w:id="29" w:name="toc_heading_29"/>
      <w:pPr>
        <w:pStyle w:val="Heading2"/>
      </w:pPr>
      <w:r>
        <w:t>7. Funding and Procurement Workflow</w:t>
      </w:r>
      <w:bookmarkEnd w:id="29"/>
    </w:p>
    <w:p/>
    <w:p>
      <w:bookmarkStart w:id="30" w:name="toc_heading_30"/>
      <w:pPr>
        <w:pStyle w:val="Heading3"/>
      </w:pPr>
      <w:r>
        <w:t>7.1 What happens</w:t>
      </w:r>
      <w:bookmarkEnd w:id="30"/>
    </w:p>
    <w:p/>
    <w:p>
      <w:r>
        <w:t>Procurement reviews the demand and requests funding where required. Finance-facing roles approve or reject the funding request. Procurement then records the purchase outcome.</w:t>
      </w:r>
    </w:p>
    <w:p/>
    <w:p>
      <w:bookmarkStart w:id="31" w:name="toc_heading_31"/>
      <w:pPr>
        <w:pStyle w:val="Heading3"/>
      </w:pPr>
      <w:r>
        <w:t>7.2 Why it happens</w:t>
      </w:r>
      <w:bookmarkEnd w:id="31"/>
    </w:p>
    <w:p/>
    <w:p>
      <w:r>
        <w:t>This stage protects cost control and ensures that purchases are visible and approved.</w:t>
      </w:r>
    </w:p>
    <w:p/>
    <w:p>
      <w:bookmarkStart w:id="32" w:name="toc_heading_32"/>
      <w:pPr>
        <w:pStyle w:val="Heading3"/>
      </w:pPr>
      <w:r>
        <w:t>7.3 When it happens</w:t>
      </w:r>
      <w:bookmarkEnd w:id="32"/>
    </w:p>
    <w:p/>
    <w:p>
      <w:pPr>
        <w:pStyle w:val="ListBullet"/>
      </w:pPr>
      <w:r>
        <w:t>after a requisition is raised</w:t>
      </w:r>
    </w:p>
    <w:p>
      <w:pPr>
        <w:pStyle w:val="ListBullet"/>
      </w:pPr>
      <w:r>
        <w:t>before supplier purchase completion</w:t>
      </w:r>
    </w:p>
    <w:p>
      <w:pPr>
        <w:pStyle w:val="ListBullet"/>
      </w:pPr>
      <w:r>
        <w:t>when price changes or quantity increases require review</w:t>
      </w:r>
    </w:p>
    <w:p/>
    <w:p>
      <w:bookmarkStart w:id="33" w:name="toc_heading_33"/>
      <w:pPr>
        <w:pStyle w:val="Heading3"/>
      </w:pPr>
      <w:r>
        <w:t>7.4 How it happens</w:t>
      </w:r>
      <w:bookmarkEnd w:id="33"/>
    </w:p>
    <w:p/>
    <w:p>
      <w:pPr>
        <w:pStyle w:val="ListNumber"/>
      </w:pPr>
      <w:r>
        <w:t>Procurement opens the relevant requisition or purchase order queue.</w:t>
      </w:r>
    </w:p>
    <w:p>
      <w:pPr>
        <w:pStyle w:val="ListNumber"/>
      </w:pPr>
      <w:r>
        <w:t>Procurement requests funding.</w:t>
      </w:r>
    </w:p>
    <w:p>
      <w:pPr>
        <w:pStyle w:val="ListNumber"/>
      </w:pPr>
      <w:r>
        <w:t>Accounts or accounting roles review the request.</w:t>
      </w:r>
    </w:p>
    <w:p>
      <w:pPr>
        <w:pStyle w:val="ListNumber"/>
      </w:pPr>
      <w:r>
        <w:t>The request is approved or rejected.</w:t>
      </w:r>
    </w:p>
    <w:p>
      <w:pPr>
        <w:pStyle w:val="ListNumber"/>
      </w:pPr>
      <w:r>
        <w:t>Procurement records the purchase details.</w:t>
      </w:r>
    </w:p>
    <w:p>
      <w:pPr>
        <w:pStyle w:val="ListNumber"/>
      </w:pPr>
      <w:r>
        <w:t>Senior Procurement reviews price-review or quantity-top-up cases where required.</w:t>
      </w:r>
    </w:p>
    <w:p/>
    <w:p>
      <w:bookmarkStart w:id="34" w:name="toc_heading_34"/>
      <w:pPr>
        <w:pStyle w:val="Heading3"/>
      </w:pPr>
      <w:r>
        <w:t>7.5 Reminder and escalation behavior</w:t>
      </w:r>
      <w:bookmarkEnd w:id="34"/>
    </w:p>
    <w:p/>
    <w:p>
      <w:r>
        <w:t>The repository notes background reminder patterns for:</w:t>
      </w:r>
    </w:p>
    <w:p/>
    <w:p>
      <w:pPr>
        <w:pStyle w:val="ListBullet"/>
      </w:pPr>
      <w:r>
        <w:t>projects approaching commencement date</w:t>
      </w:r>
    </w:p>
    <w:p>
      <w:pPr>
        <w:pStyle w:val="ListBullet"/>
      </w:pPr>
      <w:r>
        <w:t>pending funding requests that remain unresolved</w:t>
      </w:r>
    </w:p>
    <w:p/>
    <w:p>
      <w:r>
        <w:t>These reminders support operational follow-up and escalation.</w:t>
      </w:r>
    </w:p>
    <w:p/>
    <w:p>
      <w:bookmarkStart w:id="35" w:name="toc_heading_35"/>
      <w:pPr>
        <w:pStyle w:val="Heading2"/>
      </w:pPr>
      <w:r>
        <w:t>8. Dispatch Workflow</w:t>
      </w:r>
      <w:bookmarkEnd w:id="35"/>
    </w:p>
    <w:p/>
    <w:p>
      <w:bookmarkStart w:id="36" w:name="toc_heading_36"/>
      <w:pPr>
        <w:pStyle w:val="Heading3"/>
      </w:pPr>
      <w:r>
        <w:t>8.1 What happens</w:t>
      </w:r>
      <w:bookmarkEnd w:id="36"/>
    </w:p>
    <w:p/>
    <w:p>
      <w:r>
        <w:t>Materials or items are prepared for controlled movement from the business to the destination.</w:t>
      </w:r>
    </w:p>
    <w:p/>
    <w:p>
      <w:bookmarkStart w:id="37" w:name="toc_heading_37"/>
      <w:pPr>
        <w:pStyle w:val="Heading3"/>
      </w:pPr>
      <w:r>
        <w:t>8.2 Why it happens</w:t>
      </w:r>
      <w:bookmarkEnd w:id="37"/>
    </w:p>
    <w:p/>
    <w:p>
      <w:r>
        <w:t>Dispatch control provides accountability for stock movement and delivery handling.</w:t>
      </w:r>
    </w:p>
    <w:p/>
    <w:p>
      <w:bookmarkStart w:id="38" w:name="toc_heading_38"/>
      <w:pPr>
        <w:pStyle w:val="Heading3"/>
      </w:pPr>
      <w:r>
        <w:t>8.3 When it happens</w:t>
      </w:r>
      <w:bookmarkEnd w:id="38"/>
    </w:p>
    <w:p/>
    <w:p>
      <w:pPr>
        <w:pStyle w:val="ListBullet"/>
      </w:pPr>
      <w:r>
        <w:t>after project materials are available and approved for movement</w:t>
      </w:r>
    </w:p>
    <w:p>
      <w:pPr>
        <w:pStyle w:val="ListBullet"/>
      </w:pPr>
      <w:r>
        <w:t>when a site or project needs delivery</w:t>
      </w:r>
    </w:p>
    <w:p/>
    <w:p>
      <w:bookmarkStart w:id="39" w:name="toc_heading_39"/>
      <w:pPr>
        <w:pStyle w:val="Heading3"/>
      </w:pPr>
      <w:r>
        <w:t>8.4 How it happens</w:t>
      </w:r>
      <w:bookmarkEnd w:id="39"/>
    </w:p>
    <w:p/>
    <w:p>
      <w:pPr>
        <w:pStyle w:val="ListNumber"/>
      </w:pPr>
      <w:r>
        <w:t>The project-side team creates the dispatch.</w:t>
      </w:r>
    </w:p>
    <w:p>
      <w:pPr>
        <w:pStyle w:val="ListNumber"/>
      </w:pPr>
      <w:r>
        <w:t>Security reviews the dispatch for release.</w:t>
      </w:r>
    </w:p>
    <w:p>
      <w:pPr>
        <w:pStyle w:val="ListNumber"/>
      </w:pPr>
      <w:r>
        <w:t>Driver-facing views show the assigned pickup or delivery.</w:t>
      </w:r>
    </w:p>
    <w:p>
      <w:pPr>
        <w:pStyle w:val="ListNumber"/>
      </w:pPr>
      <w:r>
        <w:t>The movement progresses to completed or settled status.</w:t>
      </w:r>
    </w:p>
    <w:p/>
    <w:p>
      <w:bookmarkStart w:id="40" w:name="toc_heading_40"/>
      <w:pPr>
        <w:pStyle w:val="Heading2"/>
      </w:pPr>
      <w:r>
        <w:t>9. Delivery Confirmation Workflow</w:t>
      </w:r>
      <w:bookmarkEnd w:id="40"/>
    </w:p>
    <w:p/>
    <w:p>
      <w:bookmarkStart w:id="41" w:name="toc_heading_41"/>
      <w:pPr>
        <w:pStyle w:val="Heading3"/>
      </w:pPr>
      <w:r>
        <w:t>9.1 What happens</w:t>
      </w:r>
      <w:bookmarkEnd w:id="41"/>
    </w:p>
    <w:p/>
    <w:p>
      <w:r>
        <w:t>After release, transport and site-facing roles confirm movement progress and completion.</w:t>
      </w:r>
    </w:p>
    <w:p/>
    <w:p>
      <w:bookmarkStart w:id="42" w:name="toc_heading_42"/>
      <w:pPr>
        <w:pStyle w:val="Heading3"/>
      </w:pPr>
      <w:r>
        <w:t>9.2 Why it happens</w:t>
      </w:r>
      <w:bookmarkEnd w:id="42"/>
    </w:p>
    <w:p/>
    <w:p>
      <w:r>
        <w:t>The business needs a visible record that the items reached the correct operational stage.</w:t>
      </w:r>
    </w:p>
    <w:p/>
    <w:p>
      <w:bookmarkStart w:id="43" w:name="toc_heading_43"/>
      <w:pPr>
        <w:pStyle w:val="Heading3"/>
      </w:pPr>
      <w:r>
        <w:t>9.3 When it happens</w:t>
      </w:r>
      <w:bookmarkEnd w:id="43"/>
    </w:p>
    <w:p/>
    <w:p>
      <w:pPr>
        <w:pStyle w:val="ListBullet"/>
      </w:pPr>
      <w:r>
        <w:t>after dispatch approval</w:t>
      </w:r>
    </w:p>
    <w:p>
      <w:pPr>
        <w:pStyle w:val="ListBullet"/>
      </w:pPr>
      <w:r>
        <w:t>while items are in transit</w:t>
      </w:r>
    </w:p>
    <w:p>
      <w:pPr>
        <w:pStyle w:val="ListBullet"/>
      </w:pPr>
      <w:r>
        <w:t>when delivery is completed</w:t>
      </w:r>
    </w:p>
    <w:p/>
    <w:p>
      <w:bookmarkStart w:id="44" w:name="toc_heading_44"/>
      <w:pPr>
        <w:pStyle w:val="Heading3"/>
      </w:pPr>
      <w:r>
        <w:t>9.4 How it happens</w:t>
      </w:r>
      <w:bookmarkEnd w:id="44"/>
    </w:p>
    <w:p/>
    <w:p>
      <w:pPr>
        <w:pStyle w:val="ListNumber"/>
      </w:pPr>
      <w:r>
        <w:t>Driver reviews pickup and delivery queues.</w:t>
      </w:r>
    </w:p>
    <w:p>
      <w:pPr>
        <w:pStyle w:val="ListNumber"/>
      </w:pPr>
      <w:r>
        <w:t>Security or transport-facing users follow the movement status.</w:t>
      </w:r>
    </w:p>
    <w:p>
      <w:pPr>
        <w:pStyle w:val="ListNumber"/>
      </w:pPr>
      <w:r>
        <w:t>Settled views show completed work.</w:t>
      </w:r>
    </w:p>
    <w:p/>
    <w:p>
      <w:bookmarkStart w:id="45" w:name="toc_heading_45"/>
      <w:pPr>
        <w:pStyle w:val="Heading2"/>
      </w:pPr>
      <w:r>
        <w:t>10. Payment Workflow</w:t>
      </w:r>
      <w:bookmarkEnd w:id="45"/>
    </w:p>
    <w:p/>
    <w:p>
      <w:bookmarkStart w:id="46" w:name="toc_heading_46"/>
      <w:pPr>
        <w:pStyle w:val="Heading3"/>
      </w:pPr>
      <w:r>
        <w:t>10.1 What happens</w:t>
      </w:r>
      <w:bookmarkEnd w:id="46"/>
    </w:p>
    <w:p/>
    <w:p>
      <w:r>
        <w:t>Finance-facing roles monitor payment expectations and actual payment activity linked to projects.</w:t>
      </w:r>
    </w:p>
    <w:p/>
    <w:p>
      <w:bookmarkStart w:id="47" w:name="toc_heading_47"/>
      <w:pPr>
        <w:pStyle w:val="Heading3"/>
      </w:pPr>
      <w:r>
        <w:t>10.2 Why it happens</w:t>
      </w:r>
      <w:bookmarkEnd w:id="47"/>
    </w:p>
    <w:p/>
    <w:p>
      <w:r>
        <w:t>This supports cashflow control, customer follow-up, and project financial reporting.</w:t>
      </w:r>
    </w:p>
    <w:p/>
    <w:p>
      <w:bookmarkStart w:id="48" w:name="toc_heading_48"/>
      <w:pPr>
        <w:pStyle w:val="Heading3"/>
      </w:pPr>
      <w:r>
        <w:t>10.3 When it happens</w:t>
      </w:r>
      <w:bookmarkEnd w:id="48"/>
    </w:p>
    <w:p/>
    <w:p>
      <w:pPr>
        <w:pStyle w:val="ListBullet"/>
      </w:pPr>
      <w:r>
        <w:t>after Sales endorsement establishes payment expectations</w:t>
      </w:r>
    </w:p>
    <w:p>
      <w:pPr>
        <w:pStyle w:val="ListBullet"/>
      </w:pPr>
      <w:r>
        <w:t>when customer payments fall due</w:t>
      </w:r>
    </w:p>
    <w:p>
      <w:pPr>
        <w:pStyle w:val="ListBullet"/>
      </w:pPr>
      <w:r>
        <w:t>during finance review and reporting cycles</w:t>
      </w:r>
    </w:p>
    <w:p/>
    <w:p>
      <w:bookmarkStart w:id="49" w:name="toc_heading_49"/>
      <w:pPr>
        <w:pStyle w:val="Heading3"/>
      </w:pPr>
      <w:r>
        <w:t>10.4 How it happens</w:t>
      </w:r>
      <w:bookmarkEnd w:id="49"/>
    </w:p>
    <w:p/>
    <w:p>
      <w:pPr>
        <w:pStyle w:val="ListNumber"/>
      </w:pPr>
      <w:r>
        <w:t>Finance-facing users open due-payment or payments views.</w:t>
      </w:r>
    </w:p>
    <w:p>
      <w:pPr>
        <w:pStyle w:val="ListNumber"/>
      </w:pPr>
      <w:r>
        <w:t>They review the project-linked payment position.</w:t>
      </w:r>
    </w:p>
    <w:p>
      <w:pPr>
        <w:pStyle w:val="ListNumber"/>
      </w:pPr>
      <w:r>
        <w:t>Payments are recorded and followed through payment-history views.</w:t>
      </w:r>
    </w:p>
    <w:p>
      <w:pPr>
        <w:pStyle w:val="ListNumber"/>
      </w:pPr>
      <w:r>
        <w:t>Profit and loss reporting reflects the broader project financial picture.</w:t>
      </w:r>
    </w:p>
    <w:p/>
    <w:p>
      <w:bookmarkStart w:id="50" w:name="toc_heading_50"/>
      <w:pPr>
        <w:pStyle w:val="Heading2"/>
      </w:pPr>
      <w:r>
        <w:t>11. Reporting Workflow</w:t>
      </w:r>
      <w:bookmarkEnd w:id="50"/>
    </w:p>
    <w:p/>
    <w:p>
      <w:bookmarkStart w:id="51" w:name="toc_heading_51"/>
      <w:pPr>
        <w:pStyle w:val="Heading3"/>
      </w:pPr>
      <w:r>
        <w:t>11.1 What happens</w:t>
      </w:r>
      <w:bookmarkEnd w:id="51"/>
    </w:p>
    <w:p/>
    <w:p>
      <w:r>
        <w:t>The system provides role-based reporting for operational and financial review.</w:t>
      </w:r>
    </w:p>
    <w:p/>
    <w:p>
      <w:bookmarkStart w:id="52" w:name="toc_heading_52"/>
      <w:pPr>
        <w:pStyle w:val="Heading3"/>
      </w:pPr>
      <w:r>
        <w:t>11.2 Why it happens</w:t>
      </w:r>
      <w:bookmarkEnd w:id="52"/>
    </w:p>
    <w:p/>
    <w:p>
      <w:r>
        <w:t>Leaders and coordinators need visibility into delivery performance, material control, and financial position.</w:t>
      </w:r>
    </w:p>
    <w:p/>
    <w:p>
      <w:bookmarkStart w:id="53" w:name="toc_heading_53"/>
      <w:pPr>
        <w:pStyle w:val="Heading3"/>
      </w:pPr>
      <w:r>
        <w:t>11.3 When it happens</w:t>
      </w:r>
      <w:bookmarkEnd w:id="53"/>
    </w:p>
    <w:p/>
    <w:p>
      <w:pPr>
        <w:pStyle w:val="ListBullet"/>
      </w:pPr>
      <w:r>
        <w:t>during daily coordination</w:t>
      </w:r>
    </w:p>
    <w:p>
      <w:pPr>
        <w:pStyle w:val="ListBullet"/>
      </w:pPr>
      <w:r>
        <w:t>during weekly or monthly review</w:t>
      </w:r>
    </w:p>
    <w:p>
      <w:pPr>
        <w:pStyle w:val="ListBullet"/>
      </w:pPr>
      <w:r>
        <w:t>during management reporting and issue investigation</w:t>
      </w:r>
    </w:p>
    <w:p/>
    <w:p>
      <w:bookmarkStart w:id="54" w:name="toc_heading_54"/>
      <w:pPr>
        <w:pStyle w:val="Heading3"/>
      </w:pPr>
      <w:r>
        <w:t>11.4 How it happens</w:t>
      </w:r>
      <w:bookmarkEnd w:id="54"/>
    </w:p>
    <w:p/>
    <w:p>
      <w:r>
        <w:t>Users open the reports relevant to their role, including:</w:t>
      </w:r>
    </w:p>
    <w:p/>
    <w:p>
      <w:pPr>
        <w:pStyle w:val="ListBullet"/>
      </w:pPr>
      <w:r>
        <w:t>payment history</w:t>
      </w:r>
    </w:p>
    <w:p>
      <w:pPr>
        <w:pStyle w:val="ListBullet"/>
      </w:pPr>
      <w:r>
        <w:t>material reconciliation</w:t>
      </w:r>
    </w:p>
    <w:p>
      <w:pPr>
        <w:pStyle w:val="ListBullet"/>
      </w:pPr>
      <w:r>
        <w:t>profit and loss</w:t>
      </w:r>
    </w:p>
    <w:p>
      <w:pPr>
        <w:pStyle w:val="ListBullet"/>
      </w:pPr>
      <w:r>
        <w:t>end-of-day reporting</w:t>
      </w:r>
    </w:p>
    <w:p/>
    <w:p>
      <w:bookmarkStart w:id="55" w:name="toc_heading_55"/>
      <w:pPr>
        <w:pStyle w:val="Heading2"/>
      </w:pPr>
      <w:r>
        <w:t>12. Administrative Workflow</w:t>
      </w:r>
      <w:bookmarkEnd w:id="55"/>
    </w:p>
    <w:p/>
    <w:p>
      <w:bookmarkStart w:id="56" w:name="toc_heading_56"/>
      <w:pPr>
        <w:pStyle w:val="Heading3"/>
      </w:pPr>
      <w:r>
        <w:t>12.1 What happens</w:t>
      </w:r>
      <w:bookmarkEnd w:id="56"/>
    </w:p>
    <w:p/>
    <w:p>
      <w:r>
        <w:t>Administrative users manage user access, audit visibility, and deleted-quote recovery.</w:t>
      </w:r>
    </w:p>
    <w:p/>
    <w:p>
      <w:bookmarkStart w:id="57" w:name="toc_heading_57"/>
      <w:pPr>
        <w:pStyle w:val="Heading3"/>
      </w:pPr>
      <w:r>
        <w:t>12.2 Why it happens</w:t>
      </w:r>
      <w:bookmarkEnd w:id="57"/>
    </w:p>
    <w:p/>
    <w:p>
      <w:r>
        <w:t>Administrative governance protects data control, accountability, and recovery.</w:t>
      </w:r>
    </w:p>
    <w:p/>
    <w:p>
      <w:bookmarkStart w:id="58" w:name="toc_heading_58"/>
      <w:pPr>
        <w:pStyle w:val="Heading3"/>
      </w:pPr>
      <w:r>
        <w:t>12.3 When it happens</w:t>
      </w:r>
      <w:bookmarkEnd w:id="58"/>
    </w:p>
    <w:p/>
    <w:p>
      <w:pPr>
        <w:pStyle w:val="ListBullet"/>
      </w:pPr>
      <w:r>
        <w:t>when users join, leave, or change role</w:t>
      </w:r>
    </w:p>
    <w:p>
      <w:pPr>
        <w:pStyle w:val="ListBullet"/>
      </w:pPr>
      <w:r>
        <w:t>when activity needs to be audited</w:t>
      </w:r>
    </w:p>
    <w:p>
      <w:pPr>
        <w:pStyle w:val="ListBullet"/>
      </w:pPr>
      <w:r>
        <w:t>when a deleted quotation needs review or restoration</w:t>
      </w:r>
    </w:p>
    <w:p/>
    <w:p>
      <w:bookmarkStart w:id="59" w:name="toc_heading_59"/>
      <w:pPr>
        <w:pStyle w:val="Heading3"/>
      </w:pPr>
      <w:r>
        <w:t>12.4 How it happens</w:t>
      </w:r>
      <w:bookmarkEnd w:id="59"/>
    </w:p>
    <w:p/>
    <w:p>
      <w:pPr>
        <w:pStyle w:val="ListNumber"/>
      </w:pPr>
      <w:r>
        <w:t>Admin opens the appropriate administrative module.</w:t>
      </w:r>
    </w:p>
    <w:p>
      <w:pPr>
        <w:pStyle w:val="ListNumber"/>
      </w:pPr>
      <w:r>
        <w:t>The required record is reviewed.</w:t>
      </w:r>
    </w:p>
    <w:p>
      <w:pPr>
        <w:pStyle w:val="ListNumber"/>
      </w:pPr>
      <w:r>
        <w:t>The administrator applies the necessary control action.</w:t>
      </w:r>
    </w:p>
    <w:p/>
    <w:p>
      <w:bookmarkStart w:id="60" w:name="toc_heading_60"/>
      <w:pPr>
        <w:pStyle w:val="Heading2"/>
      </w:pPr>
      <w:r>
        <w:t>13. Role Participation by Workflow Stage</w:t>
      </w:r>
      <w:bookmarkEnd w:id="60"/>
    </w:p>
    <w:p/>
    <w:p>
      <w:r>
        <w:t>The primary role ownership across the main workflow is:</w:t>
      </w:r>
    </w:p>
    <w:p/>
    <w:p>
      <w:pPr>
        <w:pStyle w:val="ListBullet"/>
      </w:pPr>
      <w:r>
        <w:t>quote preparation: QS</w:t>
      </w:r>
    </w:p>
    <w:p>
      <w:pPr>
        <w:pStyle w:val="ListBullet"/>
      </w:pPr>
      <w:r>
        <w:t>commercial review: Senior QS</w:t>
      </w:r>
    </w:p>
    <w:p>
      <w:pPr>
        <w:pStyle w:val="ListBullet"/>
      </w:pPr>
      <w:r>
        <w:t>negotiation and endorsement: Sales</w:t>
      </w:r>
    </w:p>
    <w:p>
      <w:pPr>
        <w:pStyle w:val="ListBullet"/>
      </w:pPr>
      <w:r>
        <w:t>project coordination: Project Coordinator and Project Operations Officer</w:t>
      </w:r>
    </w:p>
    <w:p>
      <w:pPr>
        <w:pStyle w:val="ListBullet"/>
      </w:pPr>
      <w:r>
        <w:t>procurement execution: Procurement and Senior Procurement</w:t>
      </w:r>
    </w:p>
    <w:p>
      <w:pPr>
        <w:pStyle w:val="ListBullet"/>
      </w:pPr>
      <w:r>
        <w:t>funding approval: Accounts and related accounting roles</w:t>
      </w:r>
    </w:p>
    <w:p>
      <w:pPr>
        <w:pStyle w:val="ListBullet"/>
      </w:pPr>
      <w:r>
        <w:t>dispatch control: project-side roles, Security, and Driver</w:t>
      </w:r>
    </w:p>
    <w:p>
      <w:pPr>
        <w:pStyle w:val="ListBullet"/>
      </w:pPr>
      <w:r>
        <w:t>executive oversight: Managing Director, General Manager, and Admin</w:t>
      </w:r>
    </w:p>
    <w:p/>
    <w:p>
      <w:bookmarkStart w:id="61" w:name="toc_heading_61"/>
      <w:pPr>
        <w:pStyle w:val="Heading2"/>
      </w:pPr>
      <w:r>
        <w:t>14. Known Clarifications Still Needed</w:t>
      </w:r>
      <w:bookmarkEnd w:id="61"/>
    </w:p>
    <w:p/>
    <w:p>
      <w:r>
        <w:t>The current codebase confirms several roles and workflow paths, but these areas still need client confirmation if they are to be documented more deeply in a future revision:</w:t>
      </w:r>
    </w:p>
    <w:p/>
    <w:p>
      <w:pPr>
        <w:pStyle w:val="ListBullet"/>
      </w:pPr>
      <w:r>
        <w:t>Client role behavior</w:t>
      </w:r>
    </w:p>
    <w:p>
      <w:pPr>
        <w:pStyle w:val="ListBullet"/>
      </w:pPr>
      <w:r>
        <w:t>Viewer role behavior</w:t>
      </w:r>
    </w:p>
    <w:p>
      <w:pPr>
        <w:pStyle w:val="ListBullet"/>
      </w:pPr>
      <w:r>
        <w:t>PM Clerk workflow</w:t>
      </w:r>
    </w:p>
    <w:p>
      <w:pPr>
        <w:pStyle w:val="ListBullet"/>
      </w:pPr>
      <w:r>
        <w:t>Human Resource workflow</w:t>
      </w:r>
    </w:p>
    <w:p>
      <w:pPr>
        <w:pStyle w:val="ListBullet"/>
      </w:pPr>
      <w:r>
        <w:t>full user-facing inventory exception handling</w:t>
      </w:r>
    </w:p>
    <w:p/>
    <w:p>
      <w:bookmarkStart w:id="62" w:name="toc_heading_62"/>
      <w:pPr>
        <w:pStyle w:val="Heading2"/>
      </w:pPr>
      <w:r>
        <w:t>15. Closing Summary</w:t>
      </w:r>
      <w:bookmarkEnd w:id="62"/>
    </w:p>
    <w:p/>
    <w:p>
      <w:r>
        <w:t>Barmlo ERP is structured as a linked operational chain rather than a set of isolated screens. Each department receives role-based visibility, and the workflow is intended to move cleanly from commercial preparation to operational delivery and financial oversight.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