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565C0"/>
          <w:sz w:val="44"/>
          <w:szCs w:val="44"/>
        </w:rPr>
        <w:t xml:space="preserve">Caracterización del proyecto</w:t>
      </w:r>
    </w:p>
    <w:p>
      <w:pPr>
        <w:spacing w:after="60"/>
      </w:pPr>
      <w:r>
        <w:rPr>
          <w:color w:val="444444"/>
          <w:sz w:val="28"/>
          <w:szCs w:val="28"/>
        </w:rPr>
        <w:t xml:space="preserve">Aplicación Abastecimiento (Compras)</w:t>
      </w:r>
    </w:p>
    <w:p>
      <w:pPr>
        <w:spacing w:after="120"/>
      </w:pPr>
      <w:r>
        <w:rPr>
          <w:i/>
          <w:iCs/>
          <w:color w:val="666666"/>
          <w:sz w:val="20"/>
          <w:szCs w:val="20"/>
        </w:rPr>
        <w:t xml:space="preserve">Documento de contexto para continuar el desarrollo en cualquier momento. Generado a partir de toda la conversación sostenida en Claude hasta la fecha.</w:t>
      </w:r>
    </w:p>
    <w:p>
      <w:pPr>
        <w:pStyle w:val="Heading1"/>
        <w:spacing w:after="150" w:before="300"/>
      </w:pPr>
      <w:r>
        <w:t xml:space="preserve">1. Qué es este proyecto</w:t>
      </w:r>
    </w:p>
    <w:p>
      <w:pPr>
        <w:spacing w:after="120"/>
      </w:pPr>
      <w:r>
        <w:t xml:space="preserve">Aplicación web interna llamada "Compras" / "Aplicación Abastecimiento", construida para gestionar pedidos de compra, hacer seguimiento a los pendientes de despacho, asignar motivos y responsables, y ofrecer un Dashboard de nivel de servicio de abastecimiento con indicadores, cuadros y gráficos.</w:t>
      </w:r>
    </w:p>
    <w:p>
      <w:pPr>
        <w:spacing w:after="120"/>
      </w:pPr>
      <w:r>
        <w:t xml:space="preserve">Arquitectura:</w:t>
      </w:r>
    </w:p>
    <w:p>
      <w:pPr>
        <w:pStyle w:val="ListParagraph"/>
        <w:numPr>
          <w:ilvl w:val="0"/>
          <w:numId w:val="2"/>
        </w:numPr>
        <w:spacing w:after="60"/>
      </w:pPr>
      <w:r>
        <w:t xml:space="preserve">Frontend: Next.js (React), páginas en /pages, componentes reutilizables en /components.</w:t>
      </w:r>
    </w:p>
    <w:p>
      <w:pPr>
        <w:pStyle w:val="ListParagraph"/>
        <w:numPr>
          <w:ilvl w:val="0"/>
          <w:numId w:val="2"/>
        </w:numPr>
        <w:spacing w:after="60"/>
      </w:pPr>
      <w:r>
        <w:t xml:space="preserve">Backend/Base de datos: Supabase (Postgres + Auth). Todas las reglas de negocio pesadas (clasificación Pareto, indicadores del Dashboard) se calculan con funciones SQL en el servidor, no en el navegador.</w:t>
      </w:r>
    </w:p>
    <w:p>
      <w:pPr>
        <w:pStyle w:val="ListParagraph"/>
        <w:numPr>
          <w:ilvl w:val="0"/>
          <w:numId w:val="2"/>
        </w:numPr>
        <w:spacing w:after="60"/>
      </w:pPr>
      <w:r>
        <w:t xml:space="preserve">Autenticación: Supabase Auth (usuario/contraseña). Los perfiles (rol, C.O. permitidos, módulos permitidos) se guardan en la tabla profiles.</w:t>
      </w:r>
    </w:p>
    <w:p>
      <w:pPr>
        <w:pStyle w:val="ListParagraph"/>
        <w:numPr>
          <w:ilvl w:val="0"/>
          <w:numId w:val="2"/>
        </w:numPr>
        <w:spacing w:after="60"/>
      </w:pPr>
      <w:r>
        <w:t xml:space="preserve">Despliegue sugerido: Vercel (o cualquier hosting de Next.js) + proyecto de Supabase.</w:t>
      </w:r>
    </w:p>
    <w:p>
      <w:pPr>
        <w:pStyle w:val="Heading1"/>
        <w:spacing w:after="150" w:before="300"/>
      </w:pPr>
      <w:r>
        <w:t xml:space="preserve">2. Estructura del proyecto (carpetas clave)</w:t>
      </w:r>
    </w:p>
    <w:p>
      <w:pPr>
        <w:pStyle w:val="ListParagraph"/>
        <w:numPr>
          <w:ilvl w:val="0"/>
          <w:numId w:val="2"/>
        </w:numPr>
        <w:spacing w:after="60"/>
      </w:pPr>
      <w:r>
        <w:t xml:space="preserve">supabase/ — todos los scripts .sql, deben ejecutarse EN ORDEN (ver tabla en la sección 6).</w:t>
      </w:r>
    </w:p>
    <w:p>
      <w:pPr>
        <w:pStyle w:val="ListParagraph"/>
        <w:numPr>
          <w:ilvl w:val="0"/>
          <w:numId w:val="2"/>
        </w:numPr>
        <w:spacing w:after="60"/>
      </w:pPr>
      <w:r>
        <w:t xml:space="preserve">pages/ — login.js, index.js, importar.js, pendientes.js, dashboard.js, configuracion/usuarios.js, configuracion/motivos.js, configuracion/co.js, api/crear-usuario.js, api/actualizar-usuario.js.</w:t>
      </w:r>
    </w:p>
    <w:p>
      <w:pPr>
        <w:pStyle w:val="ListParagraph"/>
        <w:numPr>
          <w:ilvl w:val="0"/>
          <w:numId w:val="2"/>
        </w:numPr>
        <w:spacing w:after="60"/>
      </w:pPr>
      <w:r>
        <w:t xml:space="preserve">components/ — Layout.js (menú y barra superior), Tarjetas.js (las 5 tarjetas de indicadores), CuadroDashboard.js (tabla ordenable de los cuadros del Dashboard), TablaHeader.js (encabezados ordenables/redimensionables), ErrorBoundary.js, MenuAvatar (dentro de Layout.js).</w:t>
      </w:r>
    </w:p>
    <w:p>
      <w:pPr>
        <w:pStyle w:val="ListParagraph"/>
        <w:numPr>
          <w:ilvl w:val="0"/>
          <w:numId w:val="2"/>
        </w:numPr>
        <w:spacing w:after="60"/>
      </w:pPr>
      <w:r>
        <w:t xml:space="preserve">lib/ — supabaseClient.js, supabaseAdmin.js (solo servidor), AuthContext.js, importUtils.js (parseo de xlsx/csv), fechas.js, exportarDashboard.js (Excel/PowerPoint con formato).</w:t>
      </w:r>
    </w:p>
    <w:p>
      <w:pPr>
        <w:pStyle w:val="ListParagraph"/>
        <w:numPr>
          <w:ilvl w:val="0"/>
          <w:numId w:val="2"/>
        </w:numPr>
        <w:spacing w:after="60"/>
      </w:pPr>
      <w:r>
        <w:t xml:space="preserve">styles/globals.css — Arial 12px, tema claro/oscuro, estilos de todos los componentes.</w:t>
      </w:r>
    </w:p>
    <w:p>
      <w:pPr>
        <w:pStyle w:val="Heading1"/>
        <w:spacing w:after="150" w:before="300"/>
      </w:pPr>
      <w:r>
        <w:t xml:space="preserve">3. Módulos funcionales (estado actual)</w:t>
      </w:r>
    </w:p>
    <w:p>
      <w:pPr>
        <w:pStyle w:val="Heading2"/>
        <w:spacing w:after="100" w:before="200"/>
      </w:pPr>
      <w:r>
        <w:t xml:space="preserve">3.1 Login</w:t>
      </w:r>
    </w:p>
    <w:p>
      <w:pPr>
        <w:pStyle w:val="ListParagraph"/>
        <w:numPr>
          <w:ilvl w:val="0"/>
          <w:numId w:val="2"/>
        </w:numPr>
        <w:spacing w:after="60"/>
      </w:pPr>
      <w:r>
        <w:t xml:space="preserve">Tarjeta grande centrada, mostrar/ocultar contraseña, "Recordarme", recuperación de contraseña real (Supabase), fondo decorativo.</w:t>
      </w:r>
    </w:p>
    <w:p>
      <w:pPr>
        <w:pStyle w:val="Heading2"/>
        <w:spacing w:after="100" w:before="200"/>
      </w:pPr>
      <w:r>
        <w:t xml:space="preserve">3.2 Importar bases de datos</w:t>
      </w:r>
    </w:p>
    <w:p>
      <w:pPr>
        <w:pStyle w:val="ListParagraph"/>
        <w:numPr>
          <w:ilvl w:val="0"/>
          <w:numId w:val="2"/>
        </w:numPr>
        <w:spacing w:after="60"/>
      </w:pPr>
      <w:r>
        <w:t xml:space="preserve">Pedidos: acumulativa. Valida duplicados por C.O. + Nro documento + Bodega + Referencia usando UPSERT con "ignore duplicates" directamente en la base de datos (no se comparan las llaves desde la aplicación: eso causaba cuelgues de horas con archivos grandes).</w:t>
      </w:r>
    </w:p>
    <w:p>
      <w:pPr>
        <w:pStyle w:val="ListParagraph"/>
        <w:numPr>
          <w:ilvl w:val="0"/>
          <w:numId w:val="2"/>
        </w:numPr>
        <w:spacing w:after="60"/>
      </w:pPr>
      <w:r>
        <w:t xml:space="preserve">Ventas y Entradas: acumulativas, se guardan en formato flexible (columna jsonb) porque nunca se definieron sus columnas exactas.</w:t>
      </w:r>
    </w:p>
    <w:p>
      <w:pPr>
        <w:pStyle w:val="ListParagraph"/>
        <w:numPr>
          <w:ilvl w:val="0"/>
          <w:numId w:val="2"/>
        </w:numPr>
        <w:spacing w:after="60"/>
      </w:pPr>
      <w:r>
        <w:t xml:space="preserve">Inventario y Referencia: reemplazan la data existente en cada carga (también en jsonb).</w:t>
      </w:r>
    </w:p>
    <w:p>
      <w:pPr>
        <w:pStyle w:val="ListParagraph"/>
        <w:numPr>
          <w:ilvl w:val="0"/>
          <w:numId w:val="2"/>
        </w:numPr>
        <w:spacing w:after="60"/>
      </w:pPr>
      <w:r>
        <w:t xml:space="preserve">Clientes: reemplaza en cada carga, con columnas tipadas (Código, Sucursal, Canal, Zona, Razón social sucursal, etc.). Es la que alimenta los filtros de Canal/Zona del Dashboard, cruzando por Código+Sucursal = Cliente factura+Sucursal despacho.</w:t>
      </w:r>
    </w:p>
    <w:p>
      <w:pPr>
        <w:pStyle w:val="ListParagraph"/>
        <w:numPr>
          <w:ilvl w:val="0"/>
          <w:numId w:val="2"/>
        </w:numPr>
        <w:spacing w:after="60"/>
      </w:pPr>
      <w:r>
        <w:t xml:space="preserve">Cada base es una línea independiente en la pantalla, con su propio selector de archivo y botón "Importar".</w:t>
      </w:r>
    </w:p>
    <w:p>
      <w:pPr>
        <w:pStyle w:val="ListParagraph"/>
        <w:numPr>
          <w:ilvl w:val="0"/>
          <w:numId w:val="2"/>
        </w:numPr>
        <w:spacing w:after="60"/>
      </w:pPr>
      <w:r>
        <w:t xml:space="preserve">Al terminar cada importación se muestra tiempo, registros totales, insertados y omitidos (con el detalle de cada línea omitida, descargable en Excel).</w:t>
      </w:r>
    </w:p>
    <w:p>
      <w:pPr>
        <w:pStyle w:val="Heading2"/>
        <w:spacing w:after="100" w:before="200"/>
      </w:pPr>
      <w:r>
        <w:t xml:space="preserve">3.3 Configuración</w:t>
      </w:r>
    </w:p>
    <w:p>
      <w:pPr>
        <w:pStyle w:val="ListParagraph"/>
        <w:numPr>
          <w:ilvl w:val="0"/>
          <w:numId w:val="2"/>
        </w:numPr>
        <w:spacing w:after="60"/>
      </w:pPr>
      <w:r>
        <w:t xml:space="preserve">Usuarios: el administrador crea usuarios reales de Supabase Auth (vía /api/crear-usuario, que usa la service_role key solo en el servidor). Puede editar usuarios existentes. Define: nombre, correo, celular, rol, C.O. permitidos (o "ve todos"), módulos permitidos.</w:t>
      </w:r>
    </w:p>
    <w:p>
      <w:pPr>
        <w:pStyle w:val="ListParagraph"/>
        <w:numPr>
          <w:ilvl w:val="0"/>
          <w:numId w:val="2"/>
        </w:numPr>
        <w:spacing w:after="60"/>
      </w:pPr>
      <w:r>
        <w:t xml:space="preserve">Motivos: nombre + responsable. Se pueden modificar, pero NO se pueden eliminar (para no romper el histórico de pedidos que ya los tengan asignados).</w:t>
      </w:r>
    </w:p>
    <w:p>
      <w:pPr>
        <w:pStyle w:val="ListParagraph"/>
        <w:numPr>
          <w:ilvl w:val="0"/>
          <w:numId w:val="2"/>
        </w:numPr>
        <w:spacing w:after="60"/>
      </w:pPr>
      <w:r>
        <w:t xml:space="preserve">C.O.: catálogo de centros de operación, se pueden crear manualmente sin depender de que ya existan en Pedidos.</w:t>
      </w:r>
    </w:p>
    <w:p>
      <w:pPr>
        <w:pStyle w:val="Heading2"/>
        <w:spacing w:after="100" w:before="200"/>
      </w:pPr>
      <w:r>
        <w:t xml:space="preserve">3.4 Pendientes</w:t>
      </w:r>
    </w:p>
    <w:p>
      <w:pPr>
        <w:pStyle w:val="ListParagraph"/>
        <w:numPr>
          <w:ilvl w:val="0"/>
          <w:numId w:val="2"/>
        </w:numPr>
        <w:spacing w:after="60"/>
      </w:pPr>
      <w:r>
        <w:t xml:space="preserve">Muestra las líneas de pedidos con Cant. pendiente &gt; 0, filtradas por fecha (columna "Fecha actualización" — ver nota importante en la sección 5), con posibilidad de filtrar "solo sin motivo".</w:t>
      </w:r>
    </w:p>
    <w:p>
      <w:pPr>
        <w:pStyle w:val="ListParagraph"/>
        <w:numPr>
          <w:ilvl w:val="0"/>
          <w:numId w:val="2"/>
        </w:numPr>
        <w:spacing w:after="60"/>
      </w:pPr>
      <w:r>
        <w:t xml:space="preserve">5 tarjetas arriba (Pedidos, Líneas, Cantidad, Valor, NS Total) con una barra de color (verde &gt;96%, amarillo 90-96%, rojo &lt;90%).</w:t>
      </w:r>
    </w:p>
    <w:p>
      <w:pPr>
        <w:pStyle w:val="ListParagraph"/>
        <w:numPr>
          <w:ilvl w:val="0"/>
          <w:numId w:val="2"/>
        </w:numPr>
        <w:spacing w:after="60"/>
      </w:pPr>
      <w:r>
        <w:t xml:space="preserve">Columnas de Clasificación Cliente y Clasificación Referencia (A/B/C/D) calculadas dinámicamente sobre el MES COMPLETO que contiene el rango seleccionado (no solo los días exactos) — ver fórmula en la sección 5.</w:t>
      </w:r>
    </w:p>
    <w:p>
      <w:pPr>
        <w:pStyle w:val="ListParagraph"/>
        <w:numPr>
          <w:ilvl w:val="0"/>
          <w:numId w:val="2"/>
        </w:numPr>
        <w:spacing w:after="60"/>
      </w:pPr>
      <w:r>
        <w:t xml:space="preserve">Se puede asignar motivo uno a uno o en bloque (selección múltiple). Columnas ocultables. Columnas redimensionables arrastrando el borde del encabezado. Scroll horizontal con una barra sincronizada arriba de la tabla.</w:t>
      </w:r>
    </w:p>
    <w:p>
      <w:pPr>
        <w:pStyle w:val="ListParagraph"/>
        <w:numPr>
          <w:ilvl w:val="0"/>
          <w:numId w:val="2"/>
        </w:numPr>
        <w:spacing w:after="60"/>
      </w:pPr>
      <w:r>
        <w:t xml:space="preserve">Exportación a Excel del rango filtrado.</w:t>
      </w:r>
    </w:p>
    <w:p>
      <w:pPr>
        <w:pStyle w:val="Heading2"/>
        <w:spacing w:after="100" w:before="200"/>
      </w:pPr>
      <w:r>
        <w:t xml:space="preserve">3.5 Dashboard</w:t>
      </w:r>
    </w:p>
    <w:p>
      <w:pPr>
        <w:pStyle w:val="ListParagraph"/>
        <w:numPr>
          <w:ilvl w:val="0"/>
          <w:numId w:val="2"/>
        </w:numPr>
        <w:spacing w:after="60"/>
      </w:pPr>
      <w:r>
        <w:t xml:space="preserve">Filtros: C.O., Desde/Hasta (por defecto el mes en curso), Razón social sucursal despacho, Nombre vendedor, Proveedor, Descripción ítem, Canal, Zona.</w:t>
      </w:r>
    </w:p>
    <w:p>
      <w:pPr>
        <w:pStyle w:val="ListParagraph"/>
        <w:numPr>
          <w:ilvl w:val="0"/>
          <w:numId w:val="2"/>
        </w:numPr>
        <w:spacing w:after="60"/>
      </w:pPr>
      <w:r>
        <w:t xml:space="preserve">5 tarjetas (igual que Pendientes, incluye NS Total).</w:t>
      </w:r>
    </w:p>
    <w:p>
      <w:pPr>
        <w:pStyle w:val="ListParagraph"/>
        <w:numPr>
          <w:ilvl w:val="0"/>
          <w:numId w:val="2"/>
        </w:numPr>
        <w:spacing w:after="60"/>
      </w:pPr>
      <w:r>
        <w:t xml:space="preserve">6 cuadros ordenables (clic en encabezado): por proveedor, por vendedor, por cliente, por responsable, por motivo, por ítems con pendiente.</w:t>
      </w:r>
    </w:p>
    <w:p>
      <w:pPr>
        <w:pStyle w:val="ListParagraph"/>
        <w:numPr>
          <w:ilvl w:val="0"/>
          <w:numId w:val="2"/>
        </w:numPr>
        <w:spacing w:after="60"/>
      </w:pPr>
      <w:r>
        <w:t xml:space="preserve">3 gráficos: (1) NS Valor por C.O. comparado con el mismo periodo del año anterior; (2) NS Valor por mes, independiente del filtro Desde/Hasta (siempre últimos 24 meses, para poder ver la tendencia); (3) NS Total día a día dentro del rango seleccionado.</w:t>
      </w:r>
    </w:p>
    <w:p>
      <w:pPr>
        <w:pStyle w:val="ListParagraph"/>
        <w:numPr>
          <w:ilvl w:val="0"/>
          <w:numId w:val="2"/>
        </w:numPr>
        <w:spacing w:after="60"/>
      </w:pPr>
      <w:r>
        <w:t xml:space="preserve">Filtro cruzado estilo Power BI: clic en cualquier fila de un cuadro, o en una barra/punto de los gráficos, filtra todo lo demás (aparece un aviso "Filtrando por..." con opción de quitarlo).</w:t>
      </w:r>
    </w:p>
    <w:p>
      <w:pPr>
        <w:pStyle w:val="ListParagraph"/>
        <w:numPr>
          <w:ilvl w:val="0"/>
          <w:numId w:val="2"/>
        </w:numPr>
        <w:spacing w:after="60"/>
      </w:pPr>
      <w:r>
        <w:t xml:space="preserve">Todo el cálculo (tarjetas, cuadros, gráficos) se hace en el servidor con la función SQL dashboard_completo(), que devuelve un único JSON — antes se traían todas las filas al navegador y se sumaban ahí, lo que era muy lento con datos grandes.</w:t>
      </w:r>
    </w:p>
    <w:p>
      <w:pPr>
        <w:pStyle w:val="ListParagraph"/>
        <w:numPr>
          <w:ilvl w:val="0"/>
          <w:numId w:val="2"/>
        </w:numPr>
        <w:spacing w:after="60"/>
      </w:pPr>
      <w:r>
        <w:t xml:space="preserve">Exportación: Excel con formato (varias hojas, encabezados en negrilla, columnas con formato de moneda/porcentaje, usando la librería exceljs), PowerPoint (portada + KPIs + una diapositiva por cuadro, usando pptxgenjs), y PDF (usa la función de impresión del navegador con una hoja de estilos que oculta menús y botones).</w:t>
      </w:r>
    </w:p>
    <w:p>
      <w:pPr>
        <w:pStyle w:val="Heading1"/>
        <w:spacing w:after="150" w:before="300"/>
      </w:pPr>
      <w:r>
        <w:t xml:space="preserve">4. Roles y seguridad</w:t>
      </w:r>
    </w:p>
    <w:p>
      <w:pPr>
        <w:pStyle w:val="ListParagraph"/>
        <w:numPr>
          <w:ilvl w:val="0"/>
          <w:numId w:val="2"/>
        </w:numPr>
        <w:spacing w:after="60"/>
      </w:pPr>
      <w:r>
        <w:t xml:space="preserve">Roles: administrador (ve y hace todo), comprador, usuario. El rol y los permisos se guardan en profiles.</w:t>
      </w:r>
    </w:p>
    <w:p>
      <w:pPr>
        <w:pStyle w:val="ListParagraph"/>
        <w:numPr>
          <w:ilvl w:val="0"/>
          <w:numId w:val="2"/>
        </w:numPr>
        <w:spacing w:after="60"/>
      </w:pPr>
      <w:r>
        <w:t xml:space="preserve">Row Level Security (RLS) en Postgres: cada usuario solo ve los pedidos de los C.O. que tenga asignados (o todos, si tiene "ve_todos_co" o es administrador).</w:t>
      </w:r>
    </w:p>
    <w:p>
      <w:pPr>
        <w:pStyle w:val="ListParagraph"/>
        <w:numPr>
          <w:ilvl w:val="0"/>
          <w:numId w:val="2"/>
        </w:numPr>
        <w:spacing w:after="60"/>
      </w:pPr>
      <w:r>
        <w:t xml:space="preserve">La tabla profiles tuvo un bug de "recursión infinita" en sus políticas RLS (una política de profiles consultaba profiles para saber si el usuario era admin, lo que disparaba la misma política de nuevo). Se corrigió con una función es_administrador() con SECURITY DEFINER que evita el ciclo.</w:t>
      </w:r>
    </w:p>
    <w:p>
      <w:pPr>
        <w:pStyle w:val="Heading1"/>
        <w:spacing w:after="150" w:before="300"/>
      </w:pPr>
      <w:r>
        <w:t xml:space="preserve">5. Reglas de negocio y fórmulas clave</w:t>
      </w:r>
    </w:p>
    <w:p>
      <w:pPr>
        <w:pStyle w:val="Heading2"/>
        <w:spacing w:after="100" w:before="200"/>
      </w:pPr>
      <w:r>
        <w:t xml:space="preserve">Columna de fecha</w:t>
      </w:r>
    </w:p>
    <w:p>
      <w:pPr>
        <w:spacing w:after="120"/>
      </w:pPr>
      <w:r>
        <w:t xml:space="preserve">IMPORTANTE: toda la aplicación (Pendientes, Dashboard, tarjetas, clasificación Pareto) filtra y calcula usando la columna "Fecha actualización" de Pedidos. La columna "Fecha" (a secas) se guarda en la base pero NO se usa para ningún filtro ni cálculo — quedó así tras corregir una inconsistencia real que hacía que la clasificación saliera vacía.</w:t>
      </w:r>
    </w:p>
    <w:p>
      <w:pPr>
        <w:pStyle w:val="Heading2"/>
        <w:spacing w:after="100" w:before="200"/>
      </w:pPr>
      <w:r>
        <w:t xml:space="preserve">Clasificación Pareto (A/B/C/D) — Cliente y Referencia</w:t>
      </w:r>
    </w:p>
    <w:p>
      <w:pPr>
        <w:pStyle w:val="ListParagraph"/>
        <w:numPr>
          <w:ilvl w:val="0"/>
          <w:numId w:val="2"/>
        </w:numPr>
        <w:spacing w:after="60"/>
      </w:pPr>
      <w:r>
        <w:t xml:space="preserve">Se calcula sobre TODA la base de pedidos (no solo los pendientes), agrupando por C.O. + Razón social cliente despacho (o C.O. + Referencia) + Valor subtotal.</w:t>
      </w:r>
    </w:p>
    <w:p>
      <w:pPr>
        <w:pStyle w:val="ListParagraph"/>
        <w:numPr>
          <w:ilvl w:val="0"/>
          <w:numId w:val="2"/>
        </w:numPr>
        <w:spacing w:after="60"/>
      </w:pPr>
      <w:r>
        <w:t xml:space="preserve">El rango de fechas usado es el MES COMPLETO que contiene el "Desde" y el "Hasta" seleccionados (no solo esos días exactos) — por ejemplo, si el usuario filtra del 5 al 20 de julio, la clasificación se calcula con todo julio.</w:t>
      </w:r>
    </w:p>
    <w:p>
      <w:pPr>
        <w:pStyle w:val="ListParagraph"/>
        <w:numPr>
          <w:ilvl w:val="0"/>
          <w:numId w:val="2"/>
        </w:numPr>
        <w:spacing w:after="60"/>
      </w:pPr>
      <w:r>
        <w:t xml:space="preserve">A cada grupo se le calcula su participación (valor del grupo / valor total del mes), se ordena de mayor a menor, se acumula, y se clasifica: A si el acumulado ≤80%, B si ≤95%, C si ≤99%, D el resto.</w:t>
      </w:r>
    </w:p>
    <w:p>
      <w:pPr>
        <w:pStyle w:val="Heading2"/>
        <w:spacing w:after="100" w:before="200"/>
      </w:pPr>
      <w:r>
        <w:t xml:space="preserve">Tarjetas de indicadores</w:t>
      </w:r>
    </w:p>
    <w:p>
      <w:pPr>
        <w:pStyle w:val="ListParagraph"/>
        <w:numPr>
          <w:ilvl w:val="0"/>
          <w:numId w:val="2"/>
        </w:numPr>
        <w:spacing w:after="60"/>
      </w:pPr>
      <w:r>
        <w:t xml:space="preserve">NS Pedidos = 1 − (pedidos con pendiente / pedidos totales), contando distinct C.O.+Nro documento.</w:t>
      </w:r>
    </w:p>
    <w:p>
      <w:pPr>
        <w:pStyle w:val="ListParagraph"/>
        <w:numPr>
          <w:ilvl w:val="0"/>
          <w:numId w:val="2"/>
        </w:numPr>
        <w:spacing w:after="60"/>
      </w:pPr>
      <w:r>
        <w:t xml:space="preserve">NS Líneas = 1 − (líneas con pendiente / líneas totales), contando distinct C.O.+Referencia+Nro documento.</w:t>
      </w:r>
    </w:p>
    <w:p>
      <w:pPr>
        <w:pStyle w:val="ListParagraph"/>
        <w:numPr>
          <w:ilvl w:val="0"/>
          <w:numId w:val="2"/>
        </w:numPr>
        <w:spacing w:after="60"/>
      </w:pPr>
      <w:r>
        <w:t xml:space="preserve">NS Cantidad = 1 − (cantidad pendiente / cantidad pedida total).</w:t>
      </w:r>
    </w:p>
    <w:p>
      <w:pPr>
        <w:pStyle w:val="ListParagraph"/>
        <w:numPr>
          <w:ilvl w:val="0"/>
          <w:numId w:val="2"/>
        </w:numPr>
        <w:spacing w:after="60"/>
      </w:pPr>
      <w:r>
        <w:t xml:space="preserve">NS Valor = 1 − (valor del pendiente / valor total), donde valor del pendiente = (Valor subtotal / Cant. pedida) × Cant. pendiente.</w:t>
      </w:r>
    </w:p>
    <w:p>
      <w:pPr>
        <w:pStyle w:val="ListParagraph"/>
        <w:numPr>
          <w:ilvl w:val="0"/>
          <w:numId w:val="2"/>
        </w:numPr>
        <w:spacing w:after="60"/>
      </w:pPr>
      <w:r>
        <w:t xml:space="preserve">NS Total (nueva) = ((NS Valor + NS Cantidad + NS Líneas) × 30%) + (NS Pedidos × 10%). Ejemplo verificado: con Líneas 97,5%, Cantidad 97,5%, Valor 97,8% y Pedidos 90,5%, el resultado es 96,9%.</w:t>
      </w:r>
    </w:p>
    <w:p>
      <w:pPr>
        <w:pStyle w:val="Heading2"/>
        <w:spacing w:after="100" w:before="200"/>
      </w:pPr>
      <w:r>
        <w:t xml:space="preserve">Dashboard: Valor facturado y NS Valor por grupo (proveedor/vendedor/cliente/C.O.)</w:t>
      </w:r>
    </w:p>
    <w:p>
      <w:pPr>
        <w:pStyle w:val="ListParagraph"/>
        <w:numPr>
          <w:ilvl w:val="0"/>
          <w:numId w:val="2"/>
        </w:numPr>
        <w:spacing w:after="60"/>
      </w:pPr>
      <w:r>
        <w:t xml:space="preserve">Valor facturado = suma de (Valor subtotal / Cant. pedida) × Cant. remisión.</w:t>
      </w:r>
    </w:p>
    <w:p>
      <w:pPr>
        <w:pStyle w:val="ListParagraph"/>
        <w:numPr>
          <w:ilvl w:val="0"/>
          <w:numId w:val="2"/>
        </w:numPr>
        <w:spacing w:after="60"/>
      </w:pPr>
      <w:r>
        <w:t xml:space="preserve">NS Valor (en estos cuadros) = Valor facturado / Valor solicitado (sin el "1 −"; esto se confirmó explícitamente con el usuario).</w:t>
      </w:r>
    </w:p>
    <w:p>
      <w:pPr>
        <w:pStyle w:val="ListParagraph"/>
        <w:numPr>
          <w:ilvl w:val="0"/>
          <w:numId w:val="2"/>
        </w:numPr>
        <w:spacing w:after="60"/>
      </w:pPr>
      <w:r>
        <w:t xml:space="preserve">% Pendiente = 1 − NS Valor.</w:t>
      </w:r>
    </w:p>
    <w:p>
      <w:pPr>
        <w:pStyle w:val="Heading1"/>
        <w:spacing w:after="150" w:before="300"/>
      </w:pPr>
      <w:r>
        <w:t xml:space="preserve">6. Scripts SQL — orden de ejecución vigente</w:t>
      </w:r>
    </w:p>
    <w:p>
      <w:pPr>
        <w:spacing w:after="120"/>
      </w:pPr>
      <w:r>
        <w:t xml:space="preserve">IMPORTANTE: a partir de la Etapa 8, la instalación se simplifica a solo 4 archivos. Los archivos de las Etapas 4, 5, 6 y 7 quedaron reemplazados por completo y ya no forman parte del proyecto (se eliminaron para evitar confusión).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1565C0" w:val="clear"/>
          </w:tcPr>
          <w:p>
            <w:r>
              <w:rPr>
                <w:b/>
                <w:bCs/>
                <w:color w:val="FFFFFF"/>
                <w:sz w:val="20"/>
                <w:szCs w:val="20"/>
              </w:rPr>
              <w:t xml:space="preserve">Archivo</w:t>
            </w:r>
          </w:p>
        </w:tc>
        <w:tc>
          <w:tcPr>
            <w:tcW w:type="dxa" w:w="5800"/>
            <w:shd w:fill="1565C0" w:val="clear"/>
          </w:tcPr>
          <w:p>
            <w:r>
              <w:rPr>
                <w:b/>
                <w:bCs/>
                <w:color w:val="FFFFFF"/>
                <w:sz w:val="20"/>
                <w:szCs w:val="20"/>
              </w:rPr>
              <w:t xml:space="preserve">Qué hace</w:t>
            </w:r>
          </w:p>
        </w:tc>
      </w:tr>
      <w:tr>
        <w:tc>
          <w:tcPr>
            <w:tcW w:type="dxa" w:w="2000"/>
          </w:tcPr>
          <w:p>
            <w:r>
              <w:rPr>
                <w:b w:val="false"/>
                <w:bCs w:val="false"/>
                <w:sz w:val="20"/>
                <w:szCs w:val="20"/>
              </w:rPr>
              <w:t xml:space="preserve">supabase/schema.sql</w:t>
            </w:r>
          </w:p>
        </w:tc>
        <w:tc>
          <w:tcPr>
            <w:tcW w:type="dxa" w:w="2000"/>
          </w:tcPr>
          <w:p>
            <w:r>
              <w:rPr>
                <w:b w:val="false"/>
                <w:bCs w:val="false"/>
                <w:sz w:val="20"/>
                <w:szCs w:val="20"/>
              </w:rPr>
              <w:t xml:space="preserve">Esquema base: tablas de pedidos, motivos, usuarios, ventas, inventario, referencias, entradas, import_logs, y la función original de tarjetas.</w:t>
            </w:r>
          </w:p>
        </w:tc>
      </w:tr>
      <w:tr>
        <w:tc>
          <w:tcPr>
            <w:tcW w:type="dxa" w:w="2000"/>
          </w:tcPr>
          <w:p>
            <w:r>
              <w:rPr>
                <w:b w:val="false"/>
                <w:bCs w:val="false"/>
                <w:sz w:val="20"/>
                <w:szCs w:val="20"/>
              </w:rPr>
              <w:t xml:space="preserve">supabase/fix_rls_profiles.sql</w:t>
            </w:r>
          </w:p>
        </w:tc>
        <w:tc>
          <w:tcPr>
            <w:tcW w:type="dxa" w:w="2000"/>
          </w:tcPr>
          <w:p>
            <w:r>
              <w:rPr>
                <w:b w:val="false"/>
                <w:bCs w:val="false"/>
                <w:sz w:val="20"/>
                <w:szCs w:val="20"/>
              </w:rPr>
              <w:t xml:space="preserve">Corrige la recursión infinita en las políticas RLS de profiles (función es_administrador con SECURITY DEFINER).</w:t>
            </w:r>
          </w:p>
        </w:tc>
      </w:tr>
      <w:tr>
        <w:tc>
          <w:tcPr>
            <w:tcW w:type="dxa" w:w="2000"/>
          </w:tcPr>
          <w:p>
            <w:r>
              <w:rPr>
                <w:b w:val="false"/>
                <w:bCs w:val="false"/>
                <w:sz w:val="20"/>
                <w:szCs w:val="20"/>
              </w:rPr>
              <w:t xml:space="preserve">supabase/etapa2_migration.sql</w:t>
            </w:r>
          </w:p>
        </w:tc>
        <w:tc>
          <w:tcPr>
            <w:tcW w:type="dxa" w:w="2000"/>
          </w:tcPr>
          <w:p>
            <w:r>
              <w:rPr>
                <w:b w:val="false"/>
                <w:bCs w:val="false"/>
                <w:sz w:val="20"/>
                <w:szCs w:val="20"/>
              </w:rPr>
              <w:t xml:space="preserve">Tabla de C.O., tabla de Clientes (canal/zona), vista combinada pedidos+cliente.</w:t>
            </w:r>
          </w:p>
        </w:tc>
      </w:tr>
      <w:tr>
        <w:tc>
          <w:tcPr>
            <w:tcW w:type="dxa" w:w="2000"/>
          </w:tcPr>
          <w:p>
            <w:r>
              <w:rPr>
                <w:b w:val="false"/>
                <w:bCs w:val="false"/>
                <w:sz w:val="20"/>
                <w:szCs w:val="20"/>
              </w:rPr>
              <w:t xml:space="preserve">supabase/etapa8_migracion_consolidada.sql</w:t>
            </w:r>
          </w:p>
        </w:tc>
        <w:tc>
          <w:tcPr>
            <w:tcW w:type="dxa" w:w="2000"/>
          </w:tcPr>
          <w:p>
            <w:r>
              <w:rPr>
                <w:b w:val="false"/>
                <w:bCs w:val="false"/>
                <w:sz w:val="20"/>
                <w:szCs w:val="20"/>
              </w:rPr>
              <w:t xml:space="preserve">Versión vigente y definitiva: limpia con CASCADE cualquier objeto de intentos anteriores, y crea la versión final de la clasificación Pareto (mes completo, toda la base, Fecha actualización), las tarjetas, las vistas de Pendientes/Dashboard, y dashboard_completo() (todo el cálculo del Dashboard en una sola función). Probado localmente con PostgreSQL antes de entregarse.</w:t>
            </w:r>
          </w:p>
        </w:tc>
      </w:tr>
    </w:tbl>
    <w:p>
      <w:pPr>
        <w:spacing w:after="120"/>
      </w:pPr>
      <w:r>
        <w:t xml:space="preserve"/>
      </w:r>
    </w:p>
    <w:p>
      <w:pPr>
        <w:spacing w:after="120"/>
      </w:pPr>
      <w:r>
        <w:rPr>
          <w:i/>
          <w:iCs/>
        </w:rPr>
        <w:t xml:space="preserve">Si por algún motivo tu base de datos quedó en un estado raro de intentos anteriores, simplemente ejecuta etapa8_migracion_consolidada.sql — está escrito para limpiar y reconstruir sin importar el punto de partida.</w:t>
      </w:r>
    </w:p>
    <w:p>
      <w:pPr>
        <w:pStyle w:val="Heading1"/>
        <w:spacing w:after="150" w:before="300"/>
      </w:pPr>
      <w:r>
        <w:t xml:space="preserve">7. Historial de cambios por etapa (resumen)</w:t>
      </w:r>
    </w:p>
    <w:p>
      <w:pPr>
        <w:pStyle w:val="ListParagraph"/>
        <w:numPr>
          <w:ilvl w:val="0"/>
          <w:numId w:val="2"/>
        </w:numPr>
        <w:spacing w:after="60"/>
      </w:pPr>
      <w:r>
        <w:t xml:space="preserve">Etapa 1: primera versión — login, importación de Pedidos/Ventas/Inventario/Referencia/Entradas, configuración de usuarios y motivos, módulo Pendientes con tarjetas y clasificación Pareto.</w:t>
      </w:r>
    </w:p>
    <w:p>
      <w:pPr>
        <w:pStyle w:val="ListParagraph"/>
        <w:numPr>
          <w:ilvl w:val="0"/>
          <w:numId w:val="2"/>
        </w:numPr>
        <w:spacing w:after="60"/>
      </w:pPr>
      <w:r>
        <w:t xml:space="preserve">Etapa 2: menú desplegable de Configuración, edición de usuarios, gestión de C.O., detalle de líneas omitidas al importar, base de Clientes, tarjetas rediseñadas, columnas redimensionables, primer Dashboard.</w:t>
      </w:r>
    </w:p>
    <w:p>
      <w:pPr>
        <w:pStyle w:val="ListParagraph"/>
        <w:numPr>
          <w:ilvl w:val="0"/>
          <w:numId w:val="2"/>
        </w:numPr>
        <w:spacing w:after="60"/>
      </w:pPr>
      <w:r>
        <w:t xml:space="preserve">Etapa 3: rediseño de login y barra superior, corrección de un error que tumbaba el Dashboard, barra de color en las tarjetas, importar en líneas independientes.</w:t>
      </w:r>
    </w:p>
    <w:p>
      <w:pPr>
        <w:pStyle w:val="ListParagraph"/>
        <w:numPr>
          <w:ilvl w:val="0"/>
          <w:numId w:val="2"/>
        </w:numPr>
        <w:spacing w:after="60"/>
      </w:pPr>
      <w:r>
        <w:t xml:space="preserve">Etapa 4: corrección de un cuelgue de horas al importar Pedidos grandes (upsert nativo en vez de comparar llaves desde la aplicación) y primer intento de acelerar Pendientes/Dashboard con vistas materializadas.</w:t>
      </w:r>
    </w:p>
    <w:p>
      <w:pPr>
        <w:pStyle w:val="ListParagraph"/>
        <w:numPr>
          <w:ilvl w:val="0"/>
          <w:numId w:val="2"/>
        </w:numPr>
        <w:spacing w:after="60"/>
      </w:pPr>
      <w:r>
        <w:t xml:space="preserve">Etapa 5: Pareto calculado dinámicamente por rango de fechas (no fijo al "mes actual"), fechas por defecto al mes en curso, filtro cruzado en el Dashboard, exportar a Excel/PDF, scroll horizontal en Pendientes, franja superior metalizada, menú colapsable.</w:t>
      </w:r>
    </w:p>
    <w:p>
      <w:pPr>
        <w:pStyle w:val="ListParagraph"/>
        <w:numPr>
          <w:ilvl w:val="0"/>
          <w:numId w:val="2"/>
        </w:numPr>
        <w:spacing w:after="60"/>
      </w:pPr>
      <w:r>
        <w:t xml:space="preserve">Etapa 6: corrección de una inconsistencia real — algunas partes todavía filtraban por la columna "Fecha" en vez de "Fecha actualización", causando clasificaciones vacías.</w:t>
      </w:r>
    </w:p>
    <w:p>
      <w:pPr>
        <w:pStyle w:val="ListParagraph"/>
        <w:numPr>
          <w:ilvl w:val="0"/>
          <w:numId w:val="2"/>
        </w:numPr>
        <w:spacing w:after="60"/>
      </w:pPr>
      <w:r>
        <w:t xml:space="preserve">Etapa 7: Pareto sobre el mes completo, todo el Dashboard calculado en el servidor, NS Total, gráfico mensual independiente del filtro de fechas, gráfico día a día, filtro cruzado desde los gráficos, exportación a Excel con formato y a PowerPoint — pero la migración SQL de esta etapa (y de la 5 y 6) quedaba aplicada solo a medias por un error de dependencias entre vistas.</w:t>
      </w:r>
    </w:p>
    <w:p>
      <w:pPr>
        <w:pStyle w:val="ListParagraph"/>
        <w:numPr>
          <w:ilvl w:val="0"/>
          <w:numId w:val="2"/>
        </w:numPr>
        <w:spacing w:after="60"/>
      </w:pPr>
      <w:r>
        <w:t xml:space="preserve">Etapa 8 (vigente): migración consolidada y probada de verdad con PostgreSQL local antes de entregarse. Corrige el problema real de fondo (un DROP sin CASCADE que cortaba la ejecución a mitad de camino) y deja en un solo script, idempotente, el estado final correcto de toda la clasificación Pareto y el Dashboard. La instalación se simplifica a 4 archivos SQL en total.</w:t>
      </w:r>
    </w:p>
    <w:p>
      <w:pPr>
        <w:pStyle w:val="Heading1"/>
        <w:spacing w:after="150" w:before="300"/>
      </w:pPr>
      <w:r>
        <w:t xml:space="preserve">7.1 Lección aprendida sobre migraciones SQL</w:t>
      </w:r>
    </w:p>
    <w:p>
      <w:pPr>
        <w:spacing w:after="120"/>
      </w:pPr>
      <w:r>
        <w:t xml:space="preserve">Cuando Supabase (o psql) ejecuta un script con varias sentencias, si una falla a mitad de camino, todo lo anterior en esa misma ejecución puede quedar sin aplicarse aunque parezca que "no dio error" — por eso, de aquí en adelante, cualquier migración nueva debe probarse contra una base de datos real (por ejemplo, PostgreSQL local) antes de entregarse, en vez de solo revisarse a simple vista.</w:t>
      </w:r>
    </w:p>
    <w:p>
      <w:pPr>
        <w:pStyle w:val="Heading1"/>
        <w:spacing w:after="150" w:before="300"/>
      </w:pPr>
      <w:r>
        <w:t xml:space="preserve">8. Temas abiertos / pendientes de confirmar con el usuario</w:t>
      </w:r>
    </w:p>
    <w:p>
      <w:pPr>
        <w:pStyle w:val="ListParagraph"/>
        <w:numPr>
          <w:ilvl w:val="0"/>
          <w:numId w:val="2"/>
        </w:numPr>
        <w:spacing w:after="60"/>
      </w:pPr>
      <w:r>
        <w:t xml:space="preserve">Columnas exactas de Ventas, Inventario, Referencia y Entradas (hoy se guardan en formato flexible jsonb porque nunca se especificaron).</w:t>
      </w:r>
    </w:p>
    <w:p>
      <w:pPr>
        <w:pStyle w:val="ListParagraph"/>
        <w:numPr>
          <w:ilvl w:val="0"/>
          <w:numId w:val="2"/>
        </w:numPr>
        <w:spacing w:after="60"/>
      </w:pPr>
      <w:r>
        <w:t xml:space="preserve">Confirmar si la "Clasificación" que se pidió agregar también para Proveedor (mencionado una vez en el Detalle 5) es necesaria, o si fue una forma de referirse a Cliente/Referencia — no se implementó una tercera clasificación por falta de fórmula específica.</w:t>
      </w:r>
    </w:p>
    <w:p>
      <w:pPr>
        <w:pStyle w:val="ListParagraph"/>
        <w:numPr>
          <w:ilvl w:val="0"/>
          <w:numId w:val="2"/>
        </w:numPr>
        <w:spacing w:after="60"/>
      </w:pPr>
      <w:r>
        <w:t xml:space="preserve">El Cuadro 4 (por responsable) agrupa como "(sin asignar)" los pedidos que nunca tuvieron un motivo/responsable asignado en Pendientes.</w:t>
      </w:r>
    </w:p>
    <w:p>
      <w:pPr>
        <w:pStyle w:val="Heading1"/>
        <w:spacing w:after="150" w:before="300"/>
      </w:pPr>
      <w:r>
        <w:t xml:space="preserve">9. Cómo retomar el contexto en una conversación nueva</w:t>
      </w:r>
    </w:p>
    <w:p>
      <w:pPr>
        <w:spacing w:after="120"/>
      </w:pPr>
      <w:r>
        <w:t xml:space="preserve">Si inicias una conversación nueva con Claude, sube este documento junto con la carpeta del proyecto (o el último .zip entregado) y pide que lo revise antes de continuar. Esto le da todo el contexto de negocio, arquitectura y decisiones tomadas sin tener que repetir la historia completa.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2026-07-11T02:15:48.146Z</dcterms:created>
  <dcterms:modified xsi:type="dcterms:W3CDTF">2026-07-11T02:15:48.160Z</dcterms:modified>
</cp:coreProperties>
</file>

<file path=docProps/custom.xml><?xml version="1.0" encoding="utf-8"?>
<Properties xmlns="http://schemas.openxmlformats.org/officeDocument/2006/custom-properties" xmlns:vt="http://schemas.openxmlformats.org/officeDocument/2006/docPropsVTypes"/>
</file>