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Projeto de Supervisão Predial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Projeto: Supervisão Predial</w:t>
      </w:r>
    </w:p>
    <w:p>
      <w:pPr>
        <w:pStyle w:val="Normal"/>
        <w:rPr/>
      </w:pPr>
      <w:r>
        <w:rPr>
          <w:b/>
          <w:bCs/>
        </w:rPr>
        <w:t xml:space="preserve">Versão: 1.0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Índice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65_1572600223">
        <w:r>
          <w:rPr>
            <w:rStyle w:val="Vnculodendice"/>
          </w:rPr>
          <w:t>Introdução</w:t>
          <w:tab/>
          <w:t>3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67_1572600223">
        <w:r>
          <w:rPr>
            <w:rStyle w:val="Vnculodendice"/>
          </w:rPr>
          <w:t>Objetivo</w:t>
          <w:tab/>
          <w:t>3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69_1572600223">
        <w:r>
          <w:rPr>
            <w:rStyle w:val="Vnculodendice"/>
          </w:rPr>
          <w:t>Plataforma de Implementação</w:t>
          <w:tab/>
          <w:t>3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71_1572600223">
        <w:r>
          <w:rPr>
            <w:rStyle w:val="Vnculodendice"/>
          </w:rPr>
          <w:t>Passos do sistema</w:t>
          <w:tab/>
          <w:t>3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73_1572600223">
        <w:r>
          <w:rPr>
            <w:rStyle w:val="Vnculodendice"/>
          </w:rPr>
          <w:t>Arquitetura do Software</w:t>
          <w:tab/>
          <w:t>4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75_1572600223">
        <w:r>
          <w:rPr>
            <w:rStyle w:val="Vnculodendice"/>
          </w:rPr>
          <w:t>Componente de Gerência de Tarefas (CGT)</w:t>
          <w:tab/>
          <w:t>5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77_1572600223">
        <w:r>
          <w:rPr>
            <w:rStyle w:val="Vnculodendice"/>
          </w:rPr>
          <w:t>Camada de Interface com o Usuário</w:t>
          <w:tab/>
          <w:t>6</w:t>
        </w:r>
      </w:hyperlink>
    </w:p>
    <w:p>
      <w:pPr>
        <w:pStyle w:val="Sumrio2"/>
        <w:tabs>
          <w:tab w:val="right" w:pos="9355" w:leader="dot"/>
          <w:tab w:val="right" w:pos="9638" w:leader="dot"/>
        </w:tabs>
        <w:rPr/>
      </w:pPr>
      <w:hyperlink w:anchor="__RefHeading___Toc279_1572600223">
        <w:r>
          <w:rPr>
            <w:rStyle w:val="Vnculodendice"/>
          </w:rPr>
          <w:t>Camada de Gerência de Dados</w:t>
          <w:tab/>
          <w:t>8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81_1572600223">
        <w:r>
          <w:rPr>
            <w:rStyle w:val="Vnculodendice"/>
          </w:rPr>
          <w:t>Estação remota e sensores</w:t>
          <w:tab/>
          <w:t>8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83_1572600223">
        <w:r>
          <w:rPr>
            <w:rStyle w:val="Vnculodendice"/>
          </w:rPr>
          <w:t>Lógica de funcionamento</w:t>
          <w:tab/>
          <w:t>8</w:t>
        </w:r>
      </w:hyperlink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  <w:r>
        <w:fldChar w:fldCharType="end"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tulo1"/>
        <w:numPr>
          <w:ilvl w:val="0"/>
          <w:numId w:val="2"/>
        </w:numPr>
        <w:rPr/>
      </w:pPr>
      <w:bookmarkStart w:id="0" w:name="__RefHeading___Toc265_1572600223"/>
      <w:bookmarkStart w:id="1" w:name="_Toc520809560"/>
      <w:bookmarkEnd w:id="0"/>
      <w:bookmarkEnd w:id="1"/>
      <w:r>
        <w:rPr/>
        <w:t>Introdução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Esse sistema permitirá aos usuários monitorar o status ambiental do prédio, podendo verificar zonas ou pontos específicos.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2"/>
        </w:numPr>
        <w:rPr/>
      </w:pPr>
      <w:bookmarkStart w:id="2" w:name="__RefHeading___Toc267_1572600223"/>
      <w:bookmarkStart w:id="3" w:name="_Toc520809561"/>
      <w:bookmarkEnd w:id="2"/>
      <w:bookmarkEnd w:id="3"/>
      <w:r>
        <w:rPr/>
        <w:t>Objetivo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O objetivo do presente documento é expor as necessidades e como deverão ser atendidas estas necessitadas, definindo os requisitos do sistema e como poderá ser implantado.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4" w:name="__RefHeading___Toc269_1572600223"/>
      <w:bookmarkStart w:id="5" w:name="_Toc520809562"/>
      <w:bookmarkEnd w:id="4"/>
      <w:bookmarkEnd w:id="5"/>
      <w:r>
        <w:rPr/>
        <w:t>Plataforma de Implementação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A fim de entregar um pacote que atenda a necessita do cliente, o sistema contará com um conjunto de sensores que aferirá os dados da forma que o cliente necessita sendo a seguinte configuração “Raspberry Pi” com dispositivos que possuem a capacidade de aferir os dados de temperatura, pressão e umidade, usando uma placa de extensão para que sejam colocados os sensores capazes já supracitados anteriormente.</w:t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Para que a via de comunicação não seja um problema pela necessidade de verificar uma grande quantidade de dispositivos em pouco tempo, será feito da seguinte forma: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Deverá ser criado um serviço de fila que receberá os dados enviados via comunicação HTTP(REST com JSON), em um outro serviço que será programado para que seja </w:t>
      </w:r>
      <w:r>
        <w:rPr>
          <w:rFonts w:ascii="Arial" w:hAnsi="Arial"/>
          <w:color w:val="00000A"/>
          <w:sz w:val="24"/>
        </w:rPr>
        <w:t xml:space="preserve">possível fazer a recuperação de em vários chamados, para isso será usado o conceito de 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multithread. Também terá um serviço criado para ser executado para verificar ser todas as placas tiveram seus dados gravados em um banco NoSql.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iCs w:val="false"/>
          <w:color w:val="00000A"/>
          <w:spacing w:val="0"/>
          <w:sz w:val="24"/>
          <w:u w:val="none"/>
        </w:rPr>
        <w:t>Deverá ser criado um serviço MVC, para recuperação dos dados do banco, assim podendo verificar pontos ou até mostrar Dashboard com fluxos de dados com melhor tradução para o cliente.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6" w:name="__RefHeading___Toc271_1572600223"/>
      <w:bookmarkStart w:id="7" w:name="_Toc520809563"/>
      <w:bookmarkEnd w:id="6"/>
      <w:bookmarkEnd w:id="7"/>
      <w:r>
        <w:rPr/>
        <w:t>Passos do sistema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O sistema deverá será dividido em serviços, que respeitará os seguintes passos para cada estrutura.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</w:t>
      </w:r>
      <w:bookmarkStart w:id="8" w:name="__DdeLink__292_1572600223"/>
      <w:r>
        <w:rPr>
          <w:rFonts w:ascii="Arial" w:hAnsi="Arial"/>
        </w:rPr>
        <w:t>Raspberry Pi</w:t>
      </w:r>
      <w:bookmarkEnd w:id="8"/>
      <w:r>
        <w:rPr>
          <w:rFonts w:ascii="Arial" w:hAnsi="Arial"/>
        </w:rPr>
        <w:t>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criado um agendamento;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funcionamento do sistema, Quando o momento de acionamento acontecer;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O dispositivo chamará via HTTP o API de fila, passando os dados aferidos no dispositivo;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Recebendo de volta a confirmação de sucesso.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“Fila”;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criado duas API que receberá os dados da aferição, sendo que cada API cuidará de uma determinada quantidade de dispositivos;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das API “grava fila”;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Receberá os dados;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Criará mais uma linha na fila com os dados da aferição, contendo nome do dispositivo, temperatura, umidade, pressão, tempo de Aferição, tempo de envio da aferição.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criado duas API para disponibilizar dados das filas, cada API será responsável por uma fila.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das “Recupera das filas”;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Receberá uma solicitação de dados da fila;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Será recuperado os cinco primeiros da fila.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Será devolvido os seguintes dados, nome do dispositivo, temperatura, umidade, pressão, tempo de Aferição, tempo de envio da aferição.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“Gravação de dados”;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criado um serviço de recuperação da fila, que será duplicado, sendo que cada um será responsável por uma fila.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Deverá ter um agendamento para que a cada 1,5 segundo recupere a fila guardada.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serviço “Gravar dados”;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Chamará via HTTP a API da fila, recebendo os dados;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Deverá verificar se os dados respeitam o nível de temperatura pré-escolhido para cada ponto, que está em memória, para facilitar o processamento, assim evitando gargalo de processamento.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Deverá gravar em banco os dados recuperados.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“Alerta da Placa morta”;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Deverá ser criado um serviço que deverá ter um agendamento para seu acionamento, que deverá acontecer a cada 5 segundos.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Passos do “Alerta”;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Recupera do banco os nomes dos dispositivos que tiveram as aferições feitas nos últimos 5 segundos.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Validará os nomes dos com a lista do que está pré-gravada em memória.</w:t>
      </w:r>
    </w:p>
    <w:p>
      <w:pPr>
        <w:pStyle w:val="Normal"/>
        <w:numPr>
          <w:ilvl w:val="2"/>
          <w:numId w:val="5"/>
        </w:numPr>
        <w:rPr/>
      </w:pPr>
      <w:r>
        <w:rPr>
          <w:rFonts w:ascii="Arial" w:hAnsi="Arial"/>
        </w:rPr>
        <w:t>Caso algum dispositivo não tenha sua aferição, será lançado um alarme com a seguinte mensagem “dispositivo morto, com possível risco à vida humana”.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</w:rPr>
        <w:t>Funcionalidade WEB para usuário cliente.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</w:rPr>
        <w:t>Será criada uma funcionalidade WEB, com acesso ao banco para mostrar dados escritos ou em Dashboards.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1"/>
          <w:numId w:val="2"/>
        </w:numPr>
        <w:rPr/>
      </w:pPr>
      <w:bookmarkStart w:id="9" w:name="__RefHeading___Toc273_1572600223"/>
      <w:bookmarkStart w:id="10" w:name="_Toc520809564"/>
      <w:bookmarkEnd w:id="9"/>
      <w:bookmarkEnd w:id="10"/>
      <w:r>
        <w:rPr/>
        <w:t>Arquitetura do Software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Serão criados quatro servidores, um para banco de dados, dois para os serviços de validação de aferição e um para as filas.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5199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6120130" cy="40481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rPr/>
      </w:pPr>
      <w:bookmarkStart w:id="11" w:name="__RefHeading___Toc275_1572600223"/>
      <w:bookmarkStart w:id="12" w:name="_Toc520809565"/>
      <w:bookmarkEnd w:id="11"/>
      <w:bookmarkEnd w:id="12"/>
      <w:r>
        <w:rPr/>
        <w:t>Comunicações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</w:t>
      </w:r>
      <w:r>
        <w:rPr/>
        <w:t>Os componentes de comunicação deveram retornar os dados de usando o padrão JSON, e como padrão de comunicação utilizará o REST. Exemplo a seguir do JSON a ser utilizado.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  <w:br/>
        <w:t xml:space="preserve">  "id": "1",</w:t>
        <w:br/>
        <w:t xml:space="preserve">  "nome": "HTU20A-BMP0505",</w:t>
        <w:br/>
        <w:t xml:space="preserve">  "temperatura": 22.09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Outro exemplo de serviço, porém usando os dados que retornaram no serviço de recuperação de dados do dispositivo “</w:t>
      </w:r>
      <w:r>
        <w:rPr>
          <w:rFonts w:ascii="Arial" w:hAnsi="Arial"/>
        </w:rPr>
        <w:t>Raspberry Pi</w:t>
      </w:r>
      <w:r>
        <w:rPr/>
        <w:t>”.</w:t>
      </w:r>
    </w:p>
    <w:p>
      <w:pPr>
        <w:pStyle w:val="Normal"/>
        <w:numPr>
          <w:ilvl w:val="0"/>
          <w:numId w:val="4"/>
        </w:numPr>
        <w:rPr/>
      </w:pPr>
      <w:r>
        <w:rPr/>
        <w:t>Recuperação de informações dos sensores;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{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br/>
        <w:t xml:space="preserve">  "id": "1",</w:t>
        <w:br/>
        <w:t xml:space="preserve">  "nome": "HTU20A-BMP0505",</w:t>
        <w:br/>
        <w:t xml:space="preserve">  "temperatura": 22.09,</w:t>
        <w:br/>
        <w:t xml:space="preserve">  "umidade": 79.05,</w:t>
        <w:br/>
        <w:t xml:space="preserve">  "pressao": 101730,</w:t>
        <w:br/>
        <w:t xml:space="preserve">  "unidade": "celsius",</w:t>
        <w:br/>
        <w:t xml:space="preserve">  "timeAfericao": "2018-07-27T18:44:08.90909999+00:00"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br/>
        <w:t>}</w:t>
      </w:r>
    </w:p>
    <w:p>
      <w:pPr>
        <w:pStyle w:val="Ttulo2"/>
        <w:numPr>
          <w:ilvl w:val="1"/>
          <w:numId w:val="2"/>
        </w:numPr>
        <w:rPr/>
      </w:pPr>
      <w:bookmarkStart w:id="13" w:name="__RefHeading___Toc279_1572600223"/>
      <w:bookmarkStart w:id="14" w:name="_Toc520809567"/>
      <w:bookmarkEnd w:id="13"/>
      <w:bookmarkEnd w:id="14"/>
      <w:r>
        <w:rPr/>
        <w:t>Camada de Gerência de Dados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Os dados serão armazenados utilizando mlab (utilizando NoSql, nobanco mogoDB), para gerar painéis de informação será utilizado o KIBANA.</w:t>
      </w:r>
    </w:p>
    <w:p>
      <w:pPr>
        <w:pStyle w:val="Normal"/>
        <w:numPr>
          <w:ilvl w:val="1"/>
          <w:numId w:val="3"/>
        </w:numPr>
        <w:rPr>
          <w:rFonts w:ascii="Arial" w:hAnsi="Arial"/>
        </w:rPr>
      </w:pPr>
      <w:bookmarkStart w:id="15" w:name="__RefHeading___Toc182_3580342029"/>
      <w:bookmarkEnd w:id="15"/>
      <w:r>
        <w:rPr>
          <w:rFonts w:ascii="Arial" w:hAnsi="Arial"/>
        </w:rPr>
        <w:t xml:space="preserve"> </w:t>
      </w:r>
      <w:r>
        <w:rPr>
          <w:rFonts w:ascii="Arial" w:hAnsi="Arial"/>
        </w:rPr>
        <w:t>A fim de facilitar a implementação do sistema será utilizado o Docker, a fim de agilizar implantação em caso urgente replicação dos serviços.</w:t>
      </w:r>
    </w:p>
    <w:p>
      <w:pPr>
        <w:pStyle w:val="Normal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16" w:name="__RefHeading___Toc281_1572600223"/>
      <w:bookmarkStart w:id="17" w:name="_Toc520809568"/>
      <w:bookmarkEnd w:id="16"/>
      <w:bookmarkEnd w:id="17"/>
      <w:r>
        <w:rPr/>
        <w:t>Estação remota e sensores</w:t>
      </w:r>
    </w:p>
    <w:p>
      <w:pPr>
        <w:pStyle w:val="Normal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1"/>
          <w:numId w:val="3"/>
        </w:numPr>
        <w:rPr/>
      </w:pPr>
      <w:bookmarkStart w:id="18" w:name="__RefHeading___Toc184_3580342029"/>
      <w:bookmarkEnd w:id="18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Será usado Raspberry Pi, para a montagem dos será utilizado os dispositivos </w:t>
      </w:r>
      <w:hyperlink r:id="rId4" w:tgtFrame="_blank">
        <w:r>
          <w:rPr>
            <w:rStyle w:val="LinkdaInternet"/>
            <w:rFonts w:ascii="Arial" w:hAnsi="Arial"/>
            <w:color w:val="00000A"/>
            <w:highlight w:val="white"/>
            <w:u w:val="none"/>
          </w:rPr>
          <w:t>DHT11</w:t>
        </w:r>
      </w:hyperlink>
      <w:r>
        <w:rPr>
          <w:rFonts w:ascii="Arial" w:hAnsi="Arial"/>
          <w:highlight w:val="white"/>
        </w:rPr>
        <w:t xml:space="preserve"> e BMP085/BMP180.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4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2"/>
        </w:numPr>
        <w:rPr/>
      </w:pPr>
      <w:bookmarkStart w:id="19" w:name="_Toc520809569"/>
      <w:bookmarkStart w:id="20" w:name="_Toc520809569"/>
      <w:bookmarkEnd w:id="20"/>
      <w:r>
        <w:rPr/>
      </w:r>
    </w:p>
    <w:p>
      <w:pPr>
        <w:pStyle w:val="Ttulo1"/>
        <w:numPr>
          <w:ilvl w:val="0"/>
          <w:numId w:val="2"/>
        </w:numPr>
        <w:rPr/>
      </w:pPr>
      <w:r>
        <w:rPr/>
      </w:r>
    </w:p>
    <w:p>
      <w:pPr>
        <w:pStyle w:val="Ttulo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dodocumen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nkdaInternet">
    <w:name w:val="Link da Internet"/>
    <w:basedOn w:val="DefaultParagraphFont"/>
    <w:uiPriority w:val="99"/>
    <w:unhideWhenUsed/>
    <w:rsid w:val="00c140c6"/>
    <w:rPr>
      <w:color w:val="0000FF" w:themeColor="hyperlink"/>
      <w:u w:val="single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Vnculodendice" w:customStyle="1">
    <w:name w:val="Vínculo de índice"/>
    <w:qFormat/>
    <w:rPr/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4895"/>
    <w:rPr>
      <w:rFonts w:ascii="Tahoma" w:hAnsi="Tahoma" w:cs="Mangal"/>
      <w:color w:val="00000A"/>
      <w:sz w:val="16"/>
      <w:szCs w:val="14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oaheading">
    <w:name w:val="toa heading"/>
    <w:basedOn w:val="Ttulododocument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pos="9638" w:leader="dot"/>
      </w:tabs>
    </w:pPr>
    <w:rPr/>
  </w:style>
  <w:style w:type="paragraph" w:styleId="Sumrio2">
    <w:name w:val="TOC 2"/>
    <w:basedOn w:val="Ndice"/>
    <w:uiPriority w:val="39"/>
    <w:pPr>
      <w:tabs>
        <w:tab w:val="right" w:pos="9355" w:leader="dot"/>
      </w:tabs>
      <w:ind w:left="283" w:hanging="0"/>
    </w:pPr>
    <w:rPr/>
  </w:style>
  <w:style w:type="paragraph" w:styleId="ListParagraph">
    <w:name w:val="List Paragraph"/>
    <w:basedOn w:val="Normal"/>
    <w:uiPriority w:val="34"/>
    <w:qFormat/>
    <w:rsid w:val="00af61e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4895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filipeflop.com/blog/mostrando-informacoes-de-temperatura-no-lcd-16x2-com-o-dht11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LibreOffice/5.4.7.2$Windows_X86_64 LibreOffice_project/c838ef25c16710f8838b1faec480ebba495259d0</Application>
  <Pages>6</Pages>
  <Words>849</Words>
  <Characters>4588</Characters>
  <CharactersWithSpaces>5431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2018-07-29T19:41:00Z</dcterms:created>
  <dc:creator/>
  <dc:description/>
  <dc:language>pt-BR</dc:language>
  <cp:lastModifiedBy/>
  <dcterms:modified xsi:type="dcterms:W3CDTF">2018-08-05T19:04:17Z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