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gif" ContentType="image/gif"/>
  <Override PartName="/word/media/image6.jpeg" ContentType="image/jpe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</w:rPr>
        <w:t>Projeto de Coleto de dados do Clima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Projeto: Coleto de dados do Clima</w:t>
      </w:r>
    </w:p>
    <w:p>
      <w:pPr>
        <w:pStyle w:val="Normal"/>
        <w:rPr/>
      </w:pPr>
      <w:r>
        <w:rPr>
          <w:b/>
          <w:bCs/>
        </w:rPr>
        <w:t xml:space="preserve">Versão: 1.0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0" w:name="__RefHeading___Toc277_1268495329"/>
      <w:bookmarkEnd w:id="0"/>
      <w:r>
        <w:rPr/>
        <w:t>Introdução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Esse sistema permitirá aos usuários monitorar o status ambiental de uma região específica já estipulada.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numPr>
          <w:ilvl w:val="1"/>
          <w:numId w:val="2"/>
        </w:numPr>
        <w:rPr/>
      </w:pPr>
      <w:bookmarkStart w:id="1" w:name="__RefHeading___Toc279_1268495329"/>
      <w:bookmarkEnd w:id="1"/>
      <w:r>
        <w:rPr/>
        <w:t>Objetivo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O objetivo do presente documento é expor as necessidades e como deverão ser atendidas estas necessitadas, definindo os requisitos do sistema e como poderá ser implantado.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0"/>
          <w:numId w:val="2"/>
        </w:numPr>
        <w:rPr/>
      </w:pPr>
      <w:bookmarkStart w:id="2" w:name="__RefHeading___Toc281_1268495329"/>
      <w:bookmarkEnd w:id="2"/>
      <w:r>
        <w:rPr/>
        <w:t>Plataforma de Implementação</w:t>
      </w:r>
    </w:p>
    <w:p>
      <w:pPr>
        <w:pStyle w:val="Normal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A fim de entregar um pacote que atenda a necessita do cliente, o sistema contará com um conjunto de sensores que aferirá os dados da forma que o cliente necessita sendo a seguinte configuração “Raspberry Pi” com dispositivos que possuem a capacidade de aferir os dados de temperatura, pressão e umidade, usando uma placa de extensão para que sejam colocados os sensores capazes já supracitados anteriormente.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Deverá ser criado </w:t>
      </w:r>
      <w:r>
        <w:rPr>
          <w:rFonts w:ascii="Arial" w:hAnsi="Arial"/>
        </w:rPr>
        <w:t xml:space="preserve">no “Raspberry Pi” </w:t>
      </w:r>
      <w:r>
        <w:rPr>
          <w:rFonts w:ascii="Arial" w:hAnsi="Arial"/>
        </w:rPr>
        <w:t xml:space="preserve">um serviço </w:t>
      </w:r>
      <w:r>
        <w:rPr>
          <w:rFonts w:ascii="Arial" w:hAnsi="Arial"/>
        </w:rPr>
        <w:t xml:space="preserve">que enviará </w:t>
      </w:r>
      <w:r>
        <w:rPr>
          <w:rFonts w:ascii="Arial" w:hAnsi="Arial"/>
        </w:rPr>
        <w:t xml:space="preserve">os dados via comunicação HTTP(REST com JSON),  </w:t>
      </w:r>
      <w:r>
        <w:rPr>
          <w:rFonts w:ascii="Arial" w:hAnsi="Arial"/>
        </w:rPr>
        <w:t xml:space="preserve">no servidor será criado os seguintes serviços, um </w:t>
      </w:r>
      <w:r>
        <w:rPr>
          <w:rFonts w:ascii="Arial" w:hAnsi="Arial"/>
        </w:rPr>
        <w:t xml:space="preserve">que será programado para que seja </w:t>
      </w:r>
      <w:r>
        <w:rPr>
          <w:rFonts w:ascii="Arial" w:hAnsi="Arial"/>
          <w:color w:val="00000A"/>
          <w:sz w:val="24"/>
        </w:rPr>
        <w:t>possível fazer a recuperação d</w:t>
      </w:r>
      <w:r>
        <w:rPr>
          <w:rFonts w:ascii="Arial" w:hAnsi="Arial"/>
          <w:color w:val="00000A"/>
          <w:sz w:val="24"/>
        </w:rPr>
        <w:t>os dados enviados pelo dispositivo,</w:t>
      </w:r>
      <w:r>
        <w:rPr>
          <w:rFonts w:ascii="Arial" w:hAnsi="Arial"/>
          <w:b w:val="false"/>
          <w:i w:val="false"/>
          <w:iCs w:val="false"/>
          <w:color w:val="00000A"/>
          <w:spacing w:val="0"/>
          <w:sz w:val="24"/>
          <w:u w:val="none"/>
        </w:rPr>
        <w:t xml:space="preserve"> </w:t>
      </w:r>
      <w:r>
        <w:rPr>
          <w:rFonts w:ascii="Arial" w:hAnsi="Arial"/>
          <w:b w:val="false"/>
          <w:i w:val="false"/>
          <w:iCs w:val="false"/>
          <w:color w:val="00000A"/>
          <w:spacing w:val="0"/>
          <w:sz w:val="24"/>
          <w:u w:val="none"/>
        </w:rPr>
        <w:t>t</w:t>
      </w:r>
      <w:r>
        <w:rPr>
          <w:rFonts w:ascii="Arial" w:hAnsi="Arial"/>
          <w:b w:val="false"/>
          <w:i w:val="false"/>
          <w:iCs w:val="false"/>
          <w:color w:val="00000A"/>
          <w:spacing w:val="0"/>
          <w:sz w:val="24"/>
          <w:u w:val="none"/>
        </w:rPr>
        <w:t xml:space="preserve">ambém terá um serviço para ser executado para verificar ser todas as placas tiveram seus dados gravados em um banco NoSql, </w:t>
      </w:r>
      <w:r>
        <w:rPr>
          <w:rFonts w:ascii="Arial" w:hAnsi="Arial"/>
          <w:b w:val="false"/>
          <w:i w:val="false"/>
          <w:iCs w:val="false"/>
          <w:color w:val="00000A"/>
          <w:spacing w:val="0"/>
          <w:sz w:val="24"/>
          <w:u w:val="none"/>
        </w:rPr>
        <w:t>sendo executado via um cronograma(</w:t>
      </w:r>
      <w:r>
        <w:rPr>
          <w:rFonts w:ascii="Arial" w:hAnsi="Arial"/>
          <w:b/>
          <w:bCs/>
          <w:i w:val="false"/>
          <w:iCs w:val="false"/>
          <w:color w:val="00000A"/>
          <w:spacing w:val="0"/>
          <w:sz w:val="24"/>
          <w:u w:val="none"/>
        </w:rPr>
        <w:t>schedule</w:t>
      </w:r>
      <w:r>
        <w:rPr>
          <w:rFonts w:ascii="Arial" w:hAnsi="Arial"/>
          <w:b w:val="false"/>
          <w:i w:val="false"/>
          <w:iCs w:val="false"/>
          <w:color w:val="00000A"/>
          <w:spacing w:val="0"/>
          <w:sz w:val="24"/>
          <w:u w:val="none"/>
        </w:rPr>
        <w:t>) de execução</w:t>
      </w:r>
      <w:r>
        <w:rPr>
          <w:rFonts w:ascii="Arial" w:hAnsi="Arial"/>
          <w:b w:val="false"/>
          <w:i w:val="false"/>
          <w:iCs w:val="false"/>
          <w:color w:val="00000A"/>
          <w:spacing w:val="0"/>
          <w:sz w:val="24"/>
          <w:u w:val="none"/>
        </w:rPr>
        <w:t>.</w:t>
      </w:r>
    </w:p>
    <w:p>
      <w:pPr>
        <w:pStyle w:val="Normal"/>
        <w:rPr/>
      </w:pPr>
      <w:r>
        <w:rPr>
          <w:rFonts w:ascii="Arial" w:hAnsi="Arial"/>
          <w:b w:val="false"/>
          <w:i w:val="false"/>
          <w:iCs w:val="false"/>
          <w:color w:val="00000A"/>
          <w:spacing w:val="0"/>
          <w:sz w:val="24"/>
          <w:u w:val="none"/>
        </w:rPr>
        <w:t xml:space="preserve"> </w:t>
      </w:r>
      <w:r>
        <w:rPr>
          <w:rFonts w:ascii="Arial" w:hAnsi="Arial"/>
          <w:b w:val="false"/>
          <w:i w:val="false"/>
          <w:iCs w:val="false"/>
          <w:color w:val="00000A"/>
          <w:spacing w:val="0"/>
          <w:sz w:val="24"/>
          <w:u w:val="none"/>
        </w:rPr>
        <w:t>Deverá ser criado um serviço MVC, para recuperação dos dados do banco, assim podendo verificar pontos ou até mostrar Dashboard com fluxos de dados com melhor tradução para o cliente.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0"/>
          <w:numId w:val="2"/>
        </w:numPr>
        <w:rPr/>
      </w:pPr>
      <w:bookmarkStart w:id="3" w:name="__RefHeading___Toc283_1268495329"/>
      <w:bookmarkEnd w:id="3"/>
      <w:r>
        <w:rPr/>
        <w:t>Levantamento de necessidades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O cliente necessita de 50.000 pontos de coleta de dados, sendo que não existirá posição geográfica pré-determinada, exemplos, rua, montanha, </w:t>
      </w:r>
      <w:r>
        <w:rPr>
          <w:rFonts w:ascii="Arial" w:hAnsi="Arial"/>
        </w:rPr>
        <w:t>estação de energia</w:t>
      </w:r>
      <w:r>
        <w:rPr>
          <w:rFonts w:ascii="Arial" w:hAnsi="Arial"/>
        </w:rPr>
        <w:t>, entre outros. A fim de atender as necessidades do cliente devemos configurar o sistema para que cada ponto tenha a capacidade de comunicar com o sistema de coleta de dados.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</w:r>
    </w:p>
    <w:p>
      <w:pPr>
        <w:pStyle w:val="Ttulo2"/>
        <w:numPr>
          <w:ilvl w:val="1"/>
          <w:numId w:val="2"/>
        </w:numPr>
        <w:rPr/>
      </w:pPr>
      <w:bookmarkStart w:id="4" w:name="__RefHeading___Toc285_1268495329"/>
      <w:bookmarkEnd w:id="4"/>
      <w:r>
        <w:rPr/>
        <w:t>Passos do sistema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O sistema deverá será dividido em serviços, que respeitará os seguintes passos para cada estrutura.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</w:rPr>
        <w:t>Funcionalidade “</w:t>
      </w:r>
      <w:bookmarkStart w:id="5" w:name="__DdeLink__292_1572600223"/>
      <w:r>
        <w:rPr>
          <w:rFonts w:ascii="Arial" w:hAnsi="Arial"/>
        </w:rPr>
        <w:t>Raspberry Pi</w:t>
      </w:r>
      <w:bookmarkEnd w:id="5"/>
      <w:r>
        <w:rPr>
          <w:rFonts w:ascii="Arial" w:hAnsi="Arial"/>
        </w:rPr>
        <w:t>”;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</w:rPr>
        <w:t xml:space="preserve">Será criado um agendamento, </w:t>
      </w:r>
      <w:r>
        <w:rPr>
          <w:rFonts w:ascii="Arial" w:hAnsi="Arial"/>
        </w:rPr>
        <w:t>de a cada 20 segundos, para execução da funcionalidade</w:t>
      </w:r>
      <w:r>
        <w:rPr>
          <w:rFonts w:ascii="Arial" w:hAnsi="Arial"/>
        </w:rPr>
        <w:t>;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</w:rPr>
        <w:t>Passos do funcionamento do sistema, Quando o momento de acionamento acontecer;</w:t>
      </w:r>
    </w:p>
    <w:p>
      <w:pPr>
        <w:pStyle w:val="Normal"/>
        <w:numPr>
          <w:ilvl w:val="2"/>
          <w:numId w:val="5"/>
        </w:numPr>
        <w:rPr/>
      </w:pPr>
      <w:r>
        <w:rPr>
          <w:rFonts w:ascii="Arial" w:hAnsi="Arial"/>
        </w:rPr>
        <w:t>O dispositivo chamará via HTTP o API d</w:t>
      </w:r>
      <w:r>
        <w:rPr>
          <w:rFonts w:ascii="Arial" w:hAnsi="Arial"/>
        </w:rPr>
        <w:t>o servidor</w:t>
      </w:r>
      <w:r>
        <w:rPr>
          <w:rFonts w:ascii="Arial" w:hAnsi="Arial"/>
        </w:rPr>
        <w:t>, passando os dados aferidos no dispositivo;</w:t>
      </w:r>
    </w:p>
    <w:p>
      <w:pPr>
        <w:pStyle w:val="Normal"/>
        <w:numPr>
          <w:ilvl w:val="2"/>
          <w:numId w:val="5"/>
        </w:numPr>
        <w:rPr/>
      </w:pPr>
      <w:r>
        <w:rPr>
          <w:rFonts w:ascii="Arial" w:hAnsi="Arial"/>
        </w:rPr>
        <w:t>Recebendo de volta a confirmação de sucesso;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</w:rPr>
        <w:t>Funcionalidade “Gravação de dados”;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</w:rPr>
        <w:t xml:space="preserve">Será criado um serviço </w:t>
      </w:r>
      <w:r>
        <w:rPr>
          <w:rFonts w:ascii="Arial" w:hAnsi="Arial"/>
        </w:rPr>
        <w:t>que receberá os dados dos dispositivos;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</w:rPr>
        <w:t>Passos do serviço “Gravar dados”;</w:t>
      </w:r>
    </w:p>
    <w:p>
      <w:pPr>
        <w:pStyle w:val="Normal"/>
        <w:numPr>
          <w:ilvl w:val="2"/>
          <w:numId w:val="5"/>
        </w:numPr>
        <w:rPr/>
      </w:pPr>
      <w:r>
        <w:rPr>
          <w:rFonts w:ascii="Arial" w:hAnsi="Arial"/>
        </w:rPr>
        <w:t>Será chamado via HTTP a está API, recebendo os dados;</w:t>
      </w:r>
    </w:p>
    <w:p>
      <w:pPr>
        <w:pStyle w:val="Normal"/>
        <w:numPr>
          <w:ilvl w:val="2"/>
          <w:numId w:val="5"/>
        </w:numPr>
        <w:rPr/>
      </w:pPr>
      <w:r>
        <w:rPr>
          <w:rFonts w:ascii="Arial" w:hAnsi="Arial"/>
        </w:rPr>
        <w:t>Deverá verificar se os dados respeitam o nível de temperatura pré-escolhido para cada ponto, dependendo da localidade enviada, que está em memória, para facilitar o processamento, assim evitando gargalo de processamento.</w:t>
      </w:r>
    </w:p>
    <w:p>
      <w:pPr>
        <w:pStyle w:val="Normal"/>
        <w:numPr>
          <w:ilvl w:val="2"/>
          <w:numId w:val="5"/>
        </w:numPr>
        <w:rPr/>
      </w:pPr>
      <w:r>
        <w:rPr>
          <w:rFonts w:ascii="Arial" w:hAnsi="Arial"/>
        </w:rPr>
        <w:t>Deverá gravar em banco os dados recuperados;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</w:rPr>
        <w:t>Funcionalidade “Alerta da Placa morta”;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</w:rPr>
        <w:t>Deverá ser criado um serviço que deverá ter um agendamento para seu acionamento, que deverá acontecer a cada 1 minuto;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</w:rPr>
        <w:t>Passos do “Alerta”</w:t>
      </w:r>
    </w:p>
    <w:p>
      <w:pPr>
        <w:pStyle w:val="Normal"/>
        <w:numPr>
          <w:ilvl w:val="2"/>
          <w:numId w:val="5"/>
        </w:numPr>
        <w:rPr/>
      </w:pPr>
      <w:r>
        <w:rPr>
          <w:rFonts w:ascii="Arial" w:hAnsi="Arial"/>
        </w:rPr>
        <w:t>Recupera do banco os nomes dos dispositivos que tiveram as aferições feitas nos últimos 1 minuto;</w:t>
      </w:r>
    </w:p>
    <w:p>
      <w:pPr>
        <w:pStyle w:val="Normal"/>
        <w:numPr>
          <w:ilvl w:val="2"/>
          <w:numId w:val="5"/>
        </w:numPr>
        <w:rPr/>
      </w:pPr>
      <w:r>
        <w:rPr>
          <w:rFonts w:ascii="Arial" w:hAnsi="Arial"/>
        </w:rPr>
        <w:t>Validará os nomes dos com a lista do que está pré-gravada em memória;</w:t>
      </w:r>
    </w:p>
    <w:p>
      <w:pPr>
        <w:pStyle w:val="Normal"/>
        <w:numPr>
          <w:ilvl w:val="2"/>
          <w:numId w:val="5"/>
        </w:numPr>
        <w:rPr/>
      </w:pPr>
      <w:r>
        <w:rPr>
          <w:rFonts w:ascii="Arial" w:hAnsi="Arial"/>
        </w:rPr>
        <w:t>Caso algum dispositivo não tenha sua aferição, será lançado um alarme com a seguinte mensagem “dispositivo morto, com possível risco à vida humana”;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</w:rPr>
        <w:t>Funcionalidade WEB para usuário cliente;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</w:rPr>
        <w:t>Será criada uma funcionalidade WEB, com acesso ao banco para mostrar dados escritos ou em Dashboards.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6" w:name="__RefHeading___Toc287_1268495329"/>
      <w:bookmarkEnd w:id="6"/>
      <w:r>
        <w:rPr/>
        <w:t>Arquitetura dos serviços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02325" cy="3856355"/>
            <wp:effectExtent l="0" t="0" r="0" b="0"/>
            <wp:docPr id="1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7620">
            <wp:extent cx="5612130" cy="1509395"/>
            <wp:effectExtent l="0" t="0" r="0" b="0"/>
            <wp:docPr id="2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Liberation Sans" w:hAnsi="Liberation Sans" w:eastAsia="Microsoft YaHei" w:cs="Arial"/>
          <w:b/>
          <w:b/>
          <w:bCs/>
          <w:color w:val="00000A"/>
          <w:spacing w:val="0"/>
          <w:kern w:val="2"/>
          <w:sz w:val="32"/>
          <w:szCs w:val="32"/>
          <w:lang w:eastAsia="zh-CN" w:bidi="hi-IN"/>
        </w:rPr>
      </w:pPr>
      <w:r>
        <w:rPr>
          <w:rFonts w:eastAsia="Microsoft YaHei" w:cs="Arial"/>
          <w:b/>
          <w:bCs/>
          <w:color w:val="00000A"/>
          <w:spacing w:val="0"/>
          <w:kern w:val="2"/>
          <w:sz w:val="32"/>
          <w:szCs w:val="32"/>
          <w:lang w:eastAsia="zh-CN" w:bidi="hi-IN"/>
        </w:rPr>
        <w:t>Camada de Interface</w:t>
      </w:r>
    </w:p>
    <w:p>
      <w:pPr>
        <w:pStyle w:val="Normal"/>
        <w:rPr/>
      </w:pPr>
      <w:r>
        <w:rPr>
          <w:rFonts w:eastAsia="SimSun" w:cs="Arial" w:ascii="Arial" w:hAnsi="Arial"/>
          <w:color w:val="00000A"/>
          <w:kern w:val="2"/>
          <w:sz w:val="24"/>
          <w:szCs w:val="24"/>
          <w:lang w:eastAsia="zh-CN" w:bidi="hi-IN"/>
        </w:rPr>
        <w:t>Os componentes de comunicação deveram retornar os dados de usando o padrão JSON, e como padrão de comunicação utilizará o HTTP no padrão REST. Exemplo a seguir do JSON a ser utilizado.</w:t>
      </w:r>
    </w:p>
    <w:p>
      <w:pPr>
        <w:pStyle w:val="Normal"/>
        <w:rPr>
          <w:rFonts w:ascii="Arial" w:hAnsi="Arial" w:eastAsia="SimSun" w:cs="Arial"/>
          <w:color w:val="00000A"/>
          <w:kern w:val="2"/>
          <w:sz w:val="24"/>
          <w:szCs w:val="24"/>
          <w:lang w:eastAsia="zh-CN" w:bidi="hi-IN"/>
        </w:rPr>
      </w:pPr>
      <w:r>
        <w:rPr/>
      </w:r>
    </w:p>
    <w:p>
      <w:pPr>
        <w:pStyle w:val="Normal"/>
        <w:rPr>
          <w:rFonts w:ascii="Arial" w:hAnsi="Arial" w:eastAsia="SimSun" w:cs="Arial"/>
          <w:color w:val="00000A"/>
          <w:kern w:val="2"/>
          <w:sz w:val="24"/>
          <w:szCs w:val="24"/>
          <w:lang w:eastAsia="zh-CN" w:bidi="hi-IN"/>
        </w:rPr>
      </w:pPr>
      <w:r>
        <w:rPr/>
      </w:r>
    </w:p>
    <w:p>
      <w:pPr>
        <w:pStyle w:val="Normal"/>
        <w:rPr/>
      </w:pPr>
      <w:r>
        <w:rPr/>
        <w:t>{</w:t>
        <w:br/>
        <w:t xml:space="preserve">  "id": "1",</w:t>
        <w:br/>
        <w:t xml:space="preserve">  "nome": "HTU20A-BMP0505",</w:t>
        <w:br/>
        <w:t xml:space="preserve">  "temperatura": 22.09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Outro exemplo de serviço, porém usando os dados que retornaram no serviço de recuperação de dados do dispositivo “</w:t>
      </w:r>
      <w:r>
        <w:rPr>
          <w:rFonts w:ascii="Arial" w:hAnsi="Arial"/>
        </w:rPr>
        <w:t>Raspberry Pi</w:t>
      </w:r>
      <w:r>
        <w:rPr/>
        <w:t>”.</w:t>
      </w:r>
    </w:p>
    <w:p>
      <w:pPr>
        <w:pStyle w:val="Normal"/>
        <w:numPr>
          <w:ilvl w:val="0"/>
          <w:numId w:val="4"/>
        </w:numPr>
        <w:rPr/>
      </w:pPr>
      <w:r>
        <w:rPr/>
        <w:t>Recuperação de informações dos sensores;</w:t>
      </w:r>
    </w:p>
    <w:p>
      <w:pPr>
        <w:pStyle w:val="Normal"/>
        <w:rPr/>
      </w:pPr>
      <w:r>
        <w:rPr>
          <w:rFonts w:ascii="Arial" w:hAnsi="Arial"/>
        </w:rPr>
        <w:t>{</w:t>
      </w:r>
    </w:p>
    <w:p>
      <w:pPr>
        <w:pStyle w:val="Normal"/>
        <w:rPr/>
      </w:pPr>
      <w:r>
        <w:rPr>
          <w:rFonts w:ascii="Arial" w:hAnsi="Arial"/>
        </w:rPr>
        <w:br/>
        <w:t xml:space="preserve">  "id": "1",</w:t>
        <w:br/>
        <w:t xml:space="preserve">  "nome": "HTU20A-BMP0505",</w:t>
        <w:br/>
        <w:t xml:space="preserve">  "temperatura": 22.09,</w:t>
        <w:br/>
        <w:t xml:space="preserve">  "umidade": 79.05,</w:t>
        <w:br/>
        <w:t xml:space="preserve">  "pressao": 101730,</w:t>
        <w:br/>
        <w:t xml:space="preserve">  "unidade": "celsius",</w:t>
        <w:br/>
        <w:t xml:space="preserve">  "timeAfericao": "2018-07-27T18:44:08.90909999+00:00",</w:t>
      </w:r>
    </w:p>
    <w:p>
      <w:pPr>
        <w:pStyle w:val="Normal"/>
        <w:rPr/>
      </w:pPr>
      <w:r>
        <w:rPr>
          <w:rFonts w:ascii="Arial" w:hAnsi="Arial"/>
        </w:rPr>
        <w:t xml:space="preserve">  “</w:t>
      </w:r>
      <w:r>
        <w:rPr>
          <w:rFonts w:ascii="Arial" w:hAnsi="Arial"/>
        </w:rPr>
        <w:t>Altitude”: “-22.833084”,</w:t>
      </w:r>
    </w:p>
    <w:p>
      <w:pPr>
        <w:pStyle w:val="Normal"/>
        <w:rPr/>
      </w:pPr>
      <w:r>
        <w:rPr>
          <w:rFonts w:ascii="Arial" w:hAnsi="Arial"/>
        </w:rPr>
        <w:t xml:space="preserve">  “</w:t>
      </w:r>
      <w:r>
        <w:rPr>
          <w:rFonts w:ascii="Arial" w:hAnsi="Arial"/>
        </w:rPr>
        <w:t>latitude”: “-42.984320”</w:t>
      </w:r>
    </w:p>
    <w:p>
      <w:pPr>
        <w:pStyle w:val="Normal"/>
        <w:rPr/>
      </w:pPr>
      <w:r>
        <w:rPr>
          <w:rFonts w:ascii="Arial" w:hAnsi="Arial"/>
        </w:rPr>
        <w:br/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numPr>
          <w:ilvl w:val="1"/>
          <w:numId w:val="2"/>
        </w:numPr>
        <w:rPr/>
      </w:pPr>
      <w:bookmarkStart w:id="7" w:name="__RefHeading___Toc289_1268495329"/>
      <w:bookmarkEnd w:id="7"/>
      <w:r>
        <w:rPr/>
        <w:t>Camada de Interface com o Usuário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A interface ficará a cargo da geração de dashboard para os usuários com as informações obtidas e armazenadas dos sensores.</w:t>
      </w:r>
    </w:p>
    <w:p>
      <w:pPr>
        <w:pStyle w:val="Normal"/>
        <w:numPr>
          <w:ilvl w:val="1"/>
          <w:numId w:val="3"/>
        </w:numPr>
        <w:rPr/>
      </w:pPr>
      <w:r>
        <w:rPr/>
      </w:r>
    </w:p>
    <w:p>
      <w:pPr>
        <w:pStyle w:val="Normal"/>
        <w:numPr>
          <w:ilvl w:val="1"/>
          <w:numId w:val="3"/>
        </w:numPr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742180" cy="2574925"/>
            <wp:effectExtent l="0" t="0" r="0" b="0"/>
            <wp:docPr id="3" name="Imagem 7" descr="Resultado de imagem para dashboard  cl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7" descr="Resultado de imagem para dashboard  clim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8" w:name="__RefHeading___Toc293_1268495329"/>
      <w:bookmarkEnd w:id="8"/>
      <w:r>
        <w:rPr/>
        <w:t>Estação remota e sensores</w:t>
      </w:r>
    </w:p>
    <w:p>
      <w:pPr>
        <w:pStyle w:val="Normal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1"/>
          <w:numId w:val="3"/>
        </w:numPr>
        <w:rPr/>
      </w:pPr>
      <w:bookmarkStart w:id="9" w:name="__RefHeading___Toc184_3580342029"/>
      <w:bookmarkEnd w:id="9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Será usado Raspberry Pi, para a montagem dos </w:t>
      </w:r>
      <w:r>
        <w:rPr>
          <w:rFonts w:ascii="Arial" w:hAnsi="Arial"/>
        </w:rPr>
        <w:t>será utilizado</w:t>
      </w:r>
      <w:r>
        <w:rPr>
          <w:rFonts w:ascii="Arial" w:hAnsi="Arial"/>
        </w:rPr>
        <w:t xml:space="preserve"> os dispositivos </w:t>
      </w:r>
      <w:hyperlink r:id="rId5" w:tgtFrame="_blank">
        <w:r>
          <w:rPr>
            <w:rStyle w:val="LinkdaInternet"/>
            <w:rFonts w:ascii="Arial" w:hAnsi="Arial"/>
            <w:highlight w:val="white"/>
          </w:rPr>
          <w:t>DHT11</w:t>
        </w:r>
      </w:hyperlink>
      <w:r>
        <w:rPr>
          <w:rFonts w:ascii="Arial" w:hAnsi="Arial"/>
          <w:highlight w:val="white"/>
        </w:rPr>
        <w:t xml:space="preserve">, BMP085/BMP180 e </w:t>
      </w:r>
      <w:r>
        <w:rPr>
          <w:rFonts w:ascii="Arial" w:hAnsi="Arial"/>
        </w:rPr>
        <w:t>GY-GPS6MV1</w:t>
      </w:r>
      <w:r>
        <w:rPr>
          <w:rFonts w:ascii="Arial" w:hAnsi="Arial"/>
          <w:highlight w:val="white"/>
        </w:rPr>
        <w:t>.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2807970</wp:posOffset>
            </wp:positionH>
            <wp:positionV relativeFrom="paragraph">
              <wp:posOffset>85725</wp:posOffset>
            </wp:positionV>
            <wp:extent cx="809625" cy="857250"/>
            <wp:effectExtent l="0" t="0" r="0" b="0"/>
            <wp:wrapSquare wrapText="largest"/>
            <wp:docPr id="4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1129030</wp:posOffset>
            </wp:positionH>
            <wp:positionV relativeFrom="paragraph">
              <wp:posOffset>65405</wp:posOffset>
            </wp:positionV>
            <wp:extent cx="1041400" cy="1030605"/>
            <wp:effectExtent l="0" t="0" r="0" b="0"/>
            <wp:wrapSquare wrapText="largest"/>
            <wp:docPr id="5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0"/>
          <w:numId w:val="0"/>
        </w:numPr>
        <w:rPr/>
      </w:pPr>
      <w:bookmarkStart w:id="10" w:name="__RefHeading___Toc299_3580342029"/>
      <w:bookmarkStart w:id="11" w:name="_GoBack"/>
      <w:bookmarkEnd w:id="10"/>
      <w:bookmarkEnd w:id="11"/>
      <w:r>
        <w:rPr/>
        <w:drawing>
          <wp:inline distT="0" distB="0" distL="0" distR="0">
            <wp:extent cx="1371600" cy="1371600"/>
            <wp:effectExtent l="0" t="0" r="0" b="0"/>
            <wp:docPr id="6" name="Imagem 11" descr="módulo gps com antena para arduino e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1" descr="módulo gps com antena para arduino e raspberry p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numPr>
          <w:ilvl w:val="0"/>
          <w:numId w:val="0"/>
        </w:numPr>
        <w:rPr/>
      </w:pPr>
      <w:r>
        <w:rPr/>
      </w:r>
    </w:p>
    <w:p>
      <w:pPr>
        <w:pStyle w:val="Ttulo1"/>
        <w:numPr>
          <w:ilvl w:val="0"/>
          <w:numId w:val="2"/>
        </w:numPr>
        <w:spacing w:before="2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94f30"/>
    <w:pPr>
      <w:widowControl/>
      <w:bidi w:val="0"/>
      <w:spacing w:lineRule="auto" w:line="240" w:before="0" w:after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eastAsia="zh-CN" w:bidi="hi-IN" w:val="pt-BR"/>
    </w:rPr>
  </w:style>
  <w:style w:type="paragraph" w:styleId="Ttulo1">
    <w:name w:val="Heading 1"/>
    <w:basedOn w:val="Ttulododocumento"/>
    <w:link w:val="Ttulo1Char"/>
    <w:qFormat/>
    <w:rsid w:val="00c94f30"/>
    <w:pPr>
      <w:keepNext w:val="true"/>
      <w:numPr>
        <w:ilvl w:val="0"/>
        <w:numId w:val="1"/>
      </w:numPr>
      <w:pBdr/>
      <w:spacing w:before="240" w:after="120"/>
      <w:outlineLvl w:val="0"/>
    </w:pPr>
    <w:rPr>
      <w:rFonts w:ascii="Liberation Sans" w:hAnsi="Liberation Sans" w:eastAsia="Microsoft YaHei" w:cs="Arial"/>
      <w:b/>
      <w:bCs/>
      <w:color w:val="00000A"/>
      <w:spacing w:val="0"/>
      <w:kern w:val="2"/>
      <w:sz w:val="36"/>
      <w:szCs w:val="36"/>
    </w:rPr>
  </w:style>
  <w:style w:type="paragraph" w:styleId="Ttulo2">
    <w:name w:val="Heading 2"/>
    <w:basedOn w:val="Ttulododocumento"/>
    <w:link w:val="Ttulo2Char"/>
    <w:qFormat/>
    <w:rsid w:val="00c94f30"/>
    <w:pPr>
      <w:keepNext w:val="true"/>
      <w:numPr>
        <w:ilvl w:val="1"/>
        <w:numId w:val="1"/>
      </w:numPr>
      <w:pBdr/>
      <w:spacing w:before="200" w:after="120"/>
      <w:outlineLvl w:val="1"/>
    </w:pPr>
    <w:rPr>
      <w:rFonts w:ascii="Liberation Sans" w:hAnsi="Liberation Sans" w:eastAsia="Microsoft YaHei" w:cs="Arial"/>
      <w:b/>
      <w:bCs/>
      <w:color w:val="00000A"/>
      <w:spacing w:val="0"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qFormat/>
    <w:rsid w:val="00c94f30"/>
    <w:rPr>
      <w:rFonts w:ascii="Liberation Sans" w:hAnsi="Liberation Sans" w:eastAsia="Microsoft YaHei" w:cs="Arial"/>
      <w:b/>
      <w:bCs/>
      <w:color w:val="00000A"/>
      <w:kern w:val="2"/>
      <w:sz w:val="36"/>
      <w:szCs w:val="36"/>
      <w:lang w:eastAsia="zh-CN" w:bidi="hi-IN"/>
    </w:rPr>
  </w:style>
  <w:style w:type="character" w:styleId="Ttulo2Char" w:customStyle="1">
    <w:name w:val="Título 2 Char"/>
    <w:basedOn w:val="DefaultParagraphFont"/>
    <w:link w:val="Ttulo2"/>
    <w:qFormat/>
    <w:rsid w:val="00c94f30"/>
    <w:rPr>
      <w:rFonts w:ascii="Liberation Sans" w:hAnsi="Liberation Sans" w:eastAsia="Microsoft YaHei" w:cs="Arial"/>
      <w:b/>
      <w:bCs/>
      <w:color w:val="00000A"/>
      <w:kern w:val="2"/>
      <w:sz w:val="32"/>
      <w:szCs w:val="32"/>
      <w:lang w:eastAsia="zh-CN" w:bidi="hi-IN"/>
    </w:rPr>
  </w:style>
  <w:style w:type="character" w:styleId="LinkdaInternet" w:customStyle="1">
    <w:name w:val="Link da Internet"/>
    <w:rsid w:val="00c94f30"/>
    <w:rPr>
      <w:color w:val="000080"/>
      <w:u w:val="single"/>
    </w:rPr>
  </w:style>
  <w:style w:type="character" w:styleId="Vnculodendice" w:customStyle="1">
    <w:name w:val="Vínculo de índice"/>
    <w:qFormat/>
    <w:rsid w:val="00c94f30"/>
    <w:rPr/>
  </w:style>
  <w:style w:type="character" w:styleId="TtuloChar" w:customStyle="1">
    <w:name w:val="Título Char"/>
    <w:basedOn w:val="DefaultParagraphFont"/>
    <w:link w:val="Ttulo"/>
    <w:uiPriority w:val="10"/>
    <w:qFormat/>
    <w:rsid w:val="00c94f30"/>
    <w:rPr>
      <w:rFonts w:ascii="Cambria" w:hAnsi="Cambria" w:eastAsia="" w:cs="Mangal" w:asciiTheme="majorHAnsi" w:eastAsiaTheme="majorEastAsia" w:hAnsiTheme="majorHAnsi"/>
      <w:color w:val="17365D" w:themeColor="text2" w:themeShade="bf"/>
      <w:spacing w:val="5"/>
      <w:kern w:val="2"/>
      <w:sz w:val="52"/>
      <w:szCs w:val="47"/>
      <w:lang w:eastAsia="zh-CN" w:bidi="hi-IN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57171"/>
    <w:rPr>
      <w:rFonts w:ascii="Tahoma" w:hAnsi="Tahoma" w:eastAsia="SimSun" w:cs="Mangal"/>
      <w:color w:val="00000A"/>
      <w:kern w:val="2"/>
      <w:sz w:val="16"/>
      <w:szCs w:val="14"/>
      <w:lang w:eastAsia="zh-CN" w:bidi="hi-IN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c94f30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Mangal" w:asciiTheme="majorHAnsi" w:eastAsiaTheme="majorEastAsia" w:hAnsiTheme="majorHAnsi"/>
      <w:color w:val="17365D" w:themeColor="text2" w:themeShade="bf"/>
      <w:spacing w:val="5"/>
      <w:kern w:val="2"/>
      <w:sz w:val="52"/>
      <w:szCs w:val="47"/>
    </w:rPr>
  </w:style>
  <w:style w:type="paragraph" w:styleId="Toaheading">
    <w:name w:val="toa heading"/>
    <w:basedOn w:val="Ttulododocumento"/>
    <w:qFormat/>
    <w:rsid w:val="00c94f30"/>
    <w:pPr>
      <w:keepNext w:val="true"/>
      <w:suppressLineNumbers/>
      <w:pBdr/>
      <w:spacing w:before="240" w:after="120"/>
    </w:pPr>
    <w:rPr>
      <w:rFonts w:ascii="Liberation Sans" w:hAnsi="Liberation Sans" w:eastAsia="Microsoft YaHei" w:cs="Arial"/>
      <w:b/>
      <w:bCs/>
      <w:color w:val="00000A"/>
      <w:spacing w:val="0"/>
      <w:kern w:val="2"/>
      <w:sz w:val="32"/>
      <w:szCs w:val="32"/>
    </w:rPr>
  </w:style>
  <w:style w:type="paragraph" w:styleId="Sumrio1">
    <w:name w:val="TOC 1"/>
    <w:basedOn w:val="Normal"/>
    <w:rsid w:val="00c94f30"/>
    <w:pPr>
      <w:suppressLineNumbers/>
      <w:tabs>
        <w:tab w:val="right" w:pos="9638" w:leader="dot"/>
      </w:tabs>
    </w:pPr>
    <w:rPr/>
  </w:style>
  <w:style w:type="paragraph" w:styleId="Sumrio2">
    <w:name w:val="TOC 2"/>
    <w:basedOn w:val="Normal"/>
    <w:rsid w:val="00c94f30"/>
    <w:pPr>
      <w:suppressLineNumbers/>
      <w:tabs>
        <w:tab w:val="right" w:pos="9355" w:leader="dot"/>
      </w:tabs>
      <w:ind w:left="283" w:hanging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57171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gif"/><Relationship Id="rId5" Type="http://schemas.openxmlformats.org/officeDocument/2006/relationships/hyperlink" Target="https://www.filipeflop.com/blog/mostrando-informacoes-de-temperatura-no-lcd-16x2-com-o-dht11/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LibreOffice/5.4.7.2$Windows_X86_64 LibreOffice_project/c838ef25c16710f8838b1faec480ebba495259d0</Application>
  <Pages>5</Pages>
  <Words>673</Words>
  <Characters>3735</Characters>
  <CharactersWithSpaces>4414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2018-07-31T16:15:00Z</dcterms:created>
  <dc:creator>Edimar Barbosa Miranda Junior</dc:creator>
  <dc:description/>
  <dc:language>pt-BR</dc:language>
  <cp:lastModifiedBy/>
  <dcterms:modified xsi:type="dcterms:W3CDTF">2018-08-05T19:09:05Z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