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  <w:spacing w:after="80" w:before="0"/>
      </w:pPr>
      <w:r>
        <w:rPr>
          <w:rFonts w:ascii="Arial" w:eastAsia="Arial" w:hAnsi="Arial" w:cs="Arial"/>
          <w:b/>
          <w:bCs/>
          <w:color w:val="1A3A5C"/>
          <w:sz w:val="52"/>
          <w:szCs w:val="52"/>
        </w:rPr>
        <w:t>HR Copilot</w:t>
      </w:r>
    </w:p>
    <w:p>
      <w:pPr>
        <w:jc w:val="center"/>
        <w:spacing w:after="200" w:before="0"/>
      </w:pPr>
      <w:r>
        <w:rPr>
          <w:rFonts w:ascii="Arial" w:eastAsia="Arial" w:hAnsi="Arial" w:cs="Arial"/>
          <w:b/>
          <w:bCs/>
          <w:color w:val="2E6DA4"/>
          <w:sz w:val="36"/>
          <w:szCs w:val="36"/>
        </w:rPr>
        <w:t>지원자 이력서 유형별 정리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D6E8F7"/>
            <w:tcMar>
              <w:top w:w="200" w:type="dxa"/>
              <w:left w:w="360" w:type="dxa"/>
              <w:bottom w:w="200" w:type="dxa"/>
              <w:right w:w="36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AI가 지원자별 리스크와 강점을 다르게 분석하고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1"/>
                <w:szCs w:val="21"/>
              </w:rPr>
              <w:t>면접 질문을 생성할 수 있도록 케이스·유형을 체계적으로 정의한 기준 문서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sz="8" w:space="4" w:color="2E6DA4"/>
        </w:pBdr>
        <w:spacing w:after="160" w:before="400"/>
      </w:pPr>
      <w:r>
        <w:rPr>
          <w:rFonts w:ascii="Arial" w:eastAsia="Arial" w:hAnsi="Arial" w:cs="Arial"/>
          <w:b/>
          <w:bCs/>
          <w:color w:val="1A3A5C"/>
          <w:sz w:val="30"/>
          <w:szCs w:val="30"/>
        </w:rPr>
        <w:t>01. 기본 개념 정리</w:t>
      </w:r>
    </w:p>
    <w:p>
      <w:pPr>
        <w:pStyle w:val="Heading2"/>
        <w:spacing w:after="120" w:before="280"/>
      </w:pPr>
      <w:r>
        <w:rPr>
          <w:rFonts w:ascii="Arial" w:eastAsia="Arial" w:hAnsi="Arial" w:cs="Arial"/>
          <w:b/>
          <w:bCs/>
          <w:color w:val="2E6DA4"/>
          <w:sz w:val="24"/>
          <w:szCs w:val="24"/>
        </w:rPr>
        <w:t>1. 케이스</w:t>
      </w: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케이스는 지원자의 배경과 이력서 구조를 의미합니다. 즉, 이 사람이 어떤 커리어 흐름을 가졌는지, 어떤 이유로 공백이 생겼는지, 신입인지 경력직인지 같은 서류의 골격입니다.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예시: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완전 신입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인턴 경험은 있는 신입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직무전환형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경력단절 후 복귀형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이직이 많은 케이스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eastAsia="Arial" w:hAnsi="Arial" w:cs="Arial"/>
          <w:b/>
          <w:bCs/>
          <w:color w:val="2E6DA4"/>
          <w:sz w:val="24"/>
          <w:szCs w:val="24"/>
        </w:rPr>
        <w:t>2. 유형</w:t>
      </w: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유형은 지원자를 면접에서 어떤 관점으로 검증해야 하는지를 의미합니다. 즉, 이 사람이 진짜 우수한지, 포장형인지, 인성 리스크가 있는지, 공백 사유를 깊게 봐야 하는지 같은 검증 포인트입니다.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예시: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검증형 우수 인재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성과 과장 의심형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포장형 지원자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인성 리스크형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공백 및 전환형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eastAsia="Arial" w:hAnsi="Arial" w:cs="Arial"/>
          <w:b/>
          <w:bCs/>
          <w:color w:val="2E6DA4"/>
          <w:sz w:val="24"/>
          <w:szCs w:val="24"/>
        </w:rPr>
        <w:t>3. 설계 원칙</w:t>
      </w: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지원자 1명은 아래 조합으로 생성합니다.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EBF4F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80" w:before="0"/>
            </w:pPr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케이스 1개 + 유형 1개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예시: • 완전 신입 + 잠재력 높은 신입형 • 경력단절 후 복귀형 + 공백 및 전환형 • 이직이 많은 케이스 + 인성 리스크형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8" w:space="4" w:color="2E6DA4"/>
        </w:pBdr>
        <w:spacing w:after="160" w:before="400"/>
      </w:pPr>
      <w:r>
        <w:rPr>
          <w:rFonts w:ascii="Arial" w:eastAsia="Arial" w:hAnsi="Arial" w:cs="Arial"/>
          <w:b/>
          <w:bCs/>
          <w:color w:val="1A3A5C"/>
          <w:sz w:val="30"/>
          <w:szCs w:val="30"/>
        </w:rPr>
        <w:t>02. 유형 정의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1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검증형 우수 인재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서류만 보면 상당히 우수해 보이는 상위 지원자. 경력, 성과, 자기소개서 논리가 전반적으로 안정적.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진짜 깊이, 본인 생각, 판단 기준이 맞는지 면접에서 검증 필요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2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성과 과장 의심형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숫자와 성과는 화려하지만 실제 기여 범위가 흐릿한 유형. 팀의 성과를 개인 성과처럼 포장했을 가능성 존재.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"정확히 본인이 뭘 했는가"를 파고들어야 함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3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포장형 지원자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표현은 세련되고 문장도 좋지만 실제 경험 밀도는 얕을 수 있음. 키워드와 트렌디한 용어는 많지만 근거가 약함.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실무 경험과 이해도를 구체적으로 검증해야 함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4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인성 리스크형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성과나 역량은 괜찮아 보이지만 협업 태도나 책임 인식에서 불편한 지점이 있는 유형. 갈등 서술에서 남탓이 많거나 자기 공을 과도하게 강조하는 특징.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협업 방식, 피드백 수용성, 갈등 해결 태도를 중점 확인해야 함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5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공백 및 전환형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공백기, 경력단절, 진로 변경, 직무 전환 등 설명이 필요한 유형.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준비 과정, 공백 사유, 지속 가능성을 확인해야 함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6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잠재력 높은 신입형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실무 경력은 부족하지만 프로젝트 경험과 학습 태도, 사고력이 괜찮은 유형. 신입/주니어 케이스에 적합.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실제 업무 적용 가능성은 면접 검증 필요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7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직무 적합도 의심형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학력이나 기본 역량은 나쁘지 않으나 지원 직무와의 직접 연결이 약한 유형. 전공 불일치, 이력 구조상 연결이 약한 지원자에게 적합.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"왜 이 직무인가"를 반드시 확인해야 함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8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이직 잦은형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짧은 재직 기간이 반복되는 지원자. 커리어 방향성, 조직 적응력, 근속 가능성이 의심될 수 있음.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이직 사유와 패턴을 꼭 검증해야 함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 9</w:t>
            </w:r>
          </w:p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가라 경력 의심형</w:t>
            </w:r>
          </w:p>
        </w:tc>
        <w:tc>
          <w:tcPr>
            <w:tcW w:w="75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60" w:before="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경력, 역할, 기술 조합이 미묘하게 과장되어 보이는 유형. 완전히 허술하진 않지만 자세히 파고들면 흔들릴 여지가 있음.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b/>
                <w:bCs/>
                <w:color w:val="2E6DA4"/>
                <w:sz w:val="18"/>
                <w:szCs w:val="18"/>
              </w:rPr>
              <w:t xml:space="preserve">면접 포인트: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프로젝트 세부사항, 시점, 산출물, 실제 역할을 검증해야 함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sz="8" w:space="4" w:color="2E6DA4"/>
        </w:pBdr>
        <w:spacing w:after="160" w:before="400"/>
        <w:rPr>
          <w:lang/>
          <w:rFonts w:ascii="Arial" w:eastAsia="Arial" w:hAnsi="Arial" w:cs="Arial"/>
          <w:b/>
          <w:bCs/>
          <w:color w:val="1A3A5C"/>
          <w:sz w:val="30"/>
          <w:szCs w:val="30"/>
          <w:rtl w:val="off"/>
        </w:rPr>
      </w:pPr>
    </w:p>
    <w:p>
      <w:pPr>
        <w:pStyle w:val="Heading1"/>
        <w:pBdr>
          <w:bottom w:val="single" w:sz="8" w:space="4" w:color="2E6DA4"/>
        </w:pBdr>
        <w:spacing w:after="160" w:before="400"/>
      </w:pPr>
      <w:r>
        <w:rPr>
          <w:rFonts w:ascii="Arial" w:eastAsia="Arial" w:hAnsi="Arial" w:cs="Arial"/>
          <w:b/>
          <w:bCs/>
          <w:color w:val="1A3A5C"/>
          <w:sz w:val="30"/>
          <w:szCs w:val="30"/>
        </w:rPr>
        <w:t>03. 직무별 케이스 정리</w:t>
      </w:r>
    </w:p>
    <w:p>
      <w:pPr>
        <w:pStyle w:val="Heading2"/>
        <w:spacing w:after="120" w:before="280"/>
      </w:pPr>
      <w:r>
        <w:rPr>
          <w:rFonts w:ascii="Arial" w:eastAsia="Arial" w:hAnsi="Arial" w:cs="Arial"/>
          <w:b/>
          <w:bCs/>
          <w:color w:val="2E6DA4"/>
          <w:sz w:val="24"/>
          <w:szCs w:val="24"/>
        </w:rPr>
        <w:t>1. 공통 케이스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1-1. 완전 신입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정규직 경력이 없는 전형적인 신입 지원자 케이스입니다.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진짜 딱 신입처럼 보이는 정상적인 지원자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신입인데 나이가 30살이며, 조기 출산 후 육아로 인해 사회경험이 없는 지원자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잠재력 높은 신입형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검증형 우수 인재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공백 및 전환형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1-2. 인턴 경험은 있는 신입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정규직 경력은 없지만 인턴 경험이 있는 케이스입니다.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인턴 경험은 많지만 한 번도 정규직 전환이 되지 않았고, 스펙은 좋지만 조직 적응에 문제가 있는 듯한 지원자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인턴 경험, 자격증, 봉사활동 모두 안정적으로 좋은 엄친아형 지원자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인성 리스크형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잠재력 높은 신입형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검증형 우수 인재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1-3. 학력이 높지만 전공과 무관한 학력의 신입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학력이나 학업 성취는 우수하지만 지원 직무와 전공이 맞지 않는 신입 케이스입니다.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전공 불일치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기존 전공에서 학점, 자격증, 수상경력도 꽤 우수함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직무 적합도 의심형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잠재력 높은 신입형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검증형 우수 인재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1-4. 직무전환형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기존 전공 및 직무와는 무관한 방향으로 커리어를 바꾸려는 케이스입니다.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원예, 미술 등 완전히 무관한 전공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기존 직무가 맞지 않아 새로운 직무로 전환 시도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공백 및 전환형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직무 적합도 의심형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포장형 지원자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1-5. 경력단절 후 복귀형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퇴사 이후 일정 기간 공백이 있었고, 최근 다시 사회로 나오려는 케이스입니다.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직장 내 괴롭힘으로 퇴사 후 약 2년 단절, 다시 복귀를 준비 중인 지원자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임금체불로 퇴사 후 의지력 상실</w:t>
            </w:r>
            <w:r>
              <w:rPr>
                <w:lang w:eastAsia="ko-KR"/>
                <w:rFonts w:ascii="Arial" w:eastAsia="Arial" w:hAnsi="Arial" w:cs="Arial"/>
                <w:color w:val="444444"/>
                <w:sz w:val="19"/>
                <w:szCs w:val="19"/>
                <w:rtl w:val="off"/>
              </w:rPr>
              <w:t>로 단절 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다시 복귀를 시도하는 지원자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공백 및 전환형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인성 리스크형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검증형 우수 인재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조직 적응 우려형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1-6. 이직이 많은 케이스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재직 기간이 짧고 이직이 반복되는 경력직 케이스입니다.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서류 포장은 잘 되어 있으나 근거가 부족하고 이직 사유가 불분명한 지원자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팀원과의 불화 경험 서술에서 남탓이 많은 인성 리스크형 지원자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이직 잦은형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성과 과장 의심형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인성 리스크형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1-7. 일반 경력직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전형적인 경력직 케이스입니다.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실제로 상당히 우수한 인재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재직 기간과 경력에 비해 너무 많은 역할과 성과를 적어 검증이 필요한 지원자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검증형 우수 인재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가라 경력 의심형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성과 과장 의심형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eastAsia="Arial" w:hAnsi="Arial" w:cs="Arial"/>
          <w:b/>
          <w:bCs/>
          <w:color w:val="2E6DA4"/>
          <w:sz w:val="24"/>
          <w:szCs w:val="24"/>
        </w:rPr>
        <w:t>2. IT 전용 추가 케이스</w:t>
      </w: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AI / 개발 / 데이터 직무에서만 추가로 사용하는 케이스입니다.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2-1. 비전공자 부트캠프 출신 지원자 — 세부 케이스 1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완전 신입. 포트폴리오와 자기소개서는 그럴듯하게 잘 써놨으나 정확히 본인이 뭘 했는지 근거가 부족함. 부트캠프 기간 대비 너무 많은 걸 한 것처럼 보이며, 짧은 기간 안에 저 정도를 배웠다고 보기엔 논리적으로 의심스러운 서류.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포트폴리오 및 자기소개서 세련됨, 근거 부족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부트캠프 대비 성과 과다 기재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가라 경력 의심형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포장형 지원자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성과 과장 의심형</w:t>
            </w:r>
          </w:p>
        </w:tc>
      </w:tr>
    </w:tbl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7760"/>
      </w:tblGrid>
      <w:tr>
        <w:tc>
          <w:tcPr>
            <w:tcW w:w="9360" w:type="dxa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2-1. 비전공자 부트캠프 출신 지원자 — 세부 케이스 2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설명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다른 직무에서 일하다가 부트캠프 후 직무 전환. 사회경험도 스무스하고 공부도 성실하게 한 것 같음. 단기간에 자격증도 3개 취득. 서류상 거짓말 같지는 않고 무난무난한 편.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세부 케이스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타 직무 → 부트캠프 후 IT 전환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자격증 3개 취득, 전반적으로 무난한 서류</w:t>
            </w:r>
          </w:p>
        </w:tc>
      </w:tr>
      <w:tr>
        <w:tc>
          <w:tcPr>
            <w:tcW w:w="1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8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적합한 유형</w:t>
            </w:r>
          </w:p>
        </w:tc>
        <w:tc>
          <w:tcPr>
            <w:tcW w:w="7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공백 및 전환형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잠재력 높은 신입형</w:t>
            </w:r>
          </w:p>
          <w:p>
            <w:pPr>
              <w:pStyle w:val="af1"/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color w:val="2E6DA4"/>
                <w:sz w:val="19"/>
                <w:szCs w:val="19"/>
              </w:rPr>
              <w:t>검증형 우수 인재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8" w:space="4" w:color="2E6DA4"/>
        </w:pBdr>
        <w:spacing w:after="160" w:before="400"/>
      </w:pPr>
      <w:r>
        <w:rPr>
          <w:rFonts w:ascii="Arial" w:eastAsia="Arial" w:hAnsi="Arial" w:cs="Arial"/>
          <w:b/>
          <w:bCs/>
          <w:color w:val="1A3A5C"/>
          <w:sz w:val="30"/>
          <w:szCs w:val="30"/>
        </w:rPr>
        <w:t>04. 직무별 적용 방식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6240"/>
      </w:tblGrid>
      <w:tr>
        <w:tc>
          <w:tcPr>
            <w:tcW w:w="312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직무 그룹</w:t>
            </w:r>
          </w:p>
        </w:tc>
        <w:tc>
          <w:tcPr>
            <w:tcW w:w="624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적용 케이스</w:t>
            </w:r>
          </w:p>
        </w:tc>
      </w:tr>
      <w:tr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HR / 마케팅 / 영업 / 기획</w:t>
            </w:r>
          </w:p>
        </w:tc>
        <w:tc>
          <w:tcPr>
            <w:tcW w:w="62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공통 케이스 12개 적용</w:t>
            </w:r>
          </w:p>
        </w:tc>
      </w:tr>
      <w:tr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AI 개발 / 데이터</w:t>
            </w:r>
          </w:p>
        </w:tc>
        <w:tc>
          <w:tcPr>
            <w:tcW w:w="62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공통 케이스 12개 + IT 전용 부트캠프 케이스 2개 → 총 14개 적용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sz="8" w:space="4" w:color="2E6DA4"/>
        </w:pBdr>
        <w:spacing w:after="160" w:before="400"/>
      </w:pPr>
      <w:r>
        <w:rPr>
          <w:rFonts w:ascii="Arial" w:eastAsia="Arial" w:hAnsi="Arial" w:cs="Arial"/>
          <w:b/>
          <w:bCs/>
          <w:color w:val="1A3A5C"/>
          <w:sz w:val="30"/>
          <w:szCs w:val="30"/>
        </w:rPr>
        <w:t>05. 생성 인원 구조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12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직무</w:t>
            </w:r>
          </w:p>
        </w:tc>
        <w:tc>
          <w:tcPr>
            <w:tcW w:w="312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인원</w:t>
            </w:r>
          </w:p>
        </w:tc>
      </w:tr>
      <w:tr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일반 직무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HR_인사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12명</w:t>
            </w:r>
          </w:p>
        </w:tc>
      </w:tr>
      <w:tr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일반 직무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마케팅광고_MD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12명</w:t>
            </w:r>
          </w:p>
        </w:tc>
      </w:tr>
      <w:tr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일반 직무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영업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12명</w:t>
            </w:r>
          </w:p>
        </w:tc>
      </w:tr>
      <w:tr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일반 직무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기획_전략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12명</w:t>
            </w:r>
          </w:p>
        </w:tc>
      </w:tr>
      <w:tr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IT 직무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AI_개발_데이터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bCs w:val="0"/>
                <w:color w:val="444444"/>
                <w:sz w:val="20"/>
                <w:szCs w:val="20"/>
              </w:rPr>
              <w:t>14명</w:t>
            </w:r>
          </w:p>
        </w:tc>
      </w:tr>
      <w:tr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합계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전체</w:t>
            </w:r>
          </w:p>
        </w:tc>
        <w:tc>
          <w:tcPr>
            <w:tcW w:w="312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62명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sz="8" w:space="4" w:color="2E6DA4"/>
        </w:pBdr>
        <w:spacing w:after="160" w:before="400"/>
      </w:pPr>
      <w:r>
        <w:rPr>
          <w:rFonts w:ascii="Arial" w:eastAsia="Arial" w:hAnsi="Arial" w:cs="Arial"/>
          <w:b/>
          <w:bCs/>
          <w:color w:val="1A3A5C"/>
          <w:sz w:val="30"/>
          <w:szCs w:val="30"/>
        </w:rPr>
        <w:t>06. 최종 설계 의도</w:t>
      </w: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이번 지원자 설계는 단순히 "그럴듯한 가짜 이력서"를 만드는 것이 아니라, 면접 질문 생성 AI가 지원자별로 서로 다른 검증 포인트를 잡아낼 수 있는지 확인하기 위한 테스트 데이터셋을 만드는 데 목적이 있습니다.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각 지원자는 아래 요소를 만족해야 합니다.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직무별 실무 디테일이 살아 있을 것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이력 구조가 서로 다를 것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자기소개서에 본인 서사가 충분히 드러날 것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면접에서 검증해야 할 강점/리스크가 분명할 것</w:t>
      </w:r>
    </w:p>
    <w:p>
      <w:pPr>
        <w:pStyle w:val="af1"/>
        <w:numPr>
          <w:ilvl w:val="0"/>
          <w:numId w:val="1"/>
        </w:numPr>
        <w:spacing w:after="40" w:before="40"/>
      </w:pPr>
      <w:r>
        <w:rPr>
          <w:rFonts w:ascii="Arial" w:eastAsia="Arial" w:hAnsi="Arial" w:cs="Arial"/>
          <w:color w:val="444444"/>
          <w:sz w:val="20"/>
          <w:szCs w:val="20"/>
        </w:rPr>
        <w:t>PDF로 문서 등록 후 실제 채용 문서처럼 보일 것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sz="8" w:space="4" w:color="2E6DA4"/>
        </w:pBdr>
        <w:spacing w:after="160" w:before="400"/>
        <w:rPr>
          <w:lang w:eastAsia="ko-KR"/>
          <w:rFonts w:ascii="Arial" w:eastAsia="Arial" w:hAnsi="Arial" w:cs="Arial" w:hint="eastAsia"/>
          <w:b/>
          <w:bCs/>
          <w:color w:val="1A3A5C"/>
          <w:sz w:val="30"/>
          <w:szCs w:val="30"/>
          <w:rtl w:val="off"/>
        </w:rPr>
      </w:pPr>
    </w:p>
    <w:p>
      <w:pPr>
        <w:pStyle w:val="Heading1"/>
        <w:pBdr>
          <w:bottom w:val="single" w:sz="8" w:space="4" w:color="2E6DA4"/>
        </w:pBdr>
        <w:spacing w:after="160" w:before="400"/>
        <w:rPr>
          <w:lang w:eastAsia="ko-KR"/>
          <w:rFonts w:ascii="Arial" w:eastAsia="Arial" w:hAnsi="Arial" w:cs="Arial" w:hint="eastAsia"/>
          <w:b/>
          <w:bCs/>
          <w:color w:val="1A3A5C"/>
          <w:sz w:val="30"/>
          <w:szCs w:val="30"/>
          <w:rtl w:val="off"/>
        </w:rPr>
      </w:pPr>
    </w:p>
    <w:p>
      <w:pPr>
        <w:pStyle w:val="Heading1"/>
        <w:pBdr>
          <w:bottom w:val="single" w:sz="8" w:space="4" w:color="2E6DA4"/>
        </w:pBdr>
        <w:spacing w:after="160" w:before="400"/>
        <w:rPr>
          <w:lang w:eastAsia="ko-KR"/>
          <w:rFonts w:ascii="Arial" w:eastAsia="Arial" w:hAnsi="Arial" w:cs="Arial" w:hint="eastAsia"/>
          <w:b/>
          <w:bCs/>
          <w:color w:val="1A3A5C"/>
          <w:sz w:val="30"/>
          <w:szCs w:val="30"/>
          <w:rtl w:val="off"/>
        </w:rPr>
      </w:pPr>
    </w:p>
    <w:p>
      <w:pPr>
        <w:pStyle w:val="Heading1"/>
        <w:pBdr>
          <w:bottom w:val="single" w:sz="8" w:space="4" w:color="2E6DA4"/>
        </w:pBdr>
        <w:spacing w:after="160" w:before="400"/>
      </w:pPr>
      <w:r>
        <w:rPr>
          <w:rFonts w:ascii="Arial" w:eastAsia="Arial" w:hAnsi="Arial" w:cs="Arial"/>
          <w:b/>
          <w:bCs/>
          <w:color w:val="1A3A5C"/>
          <w:sz w:val="30"/>
          <w:szCs w:val="30"/>
        </w:rPr>
        <w:t>07. 활용 방식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2160"/>
        <w:gridCol w:w="6000"/>
      </w:tblGrid>
      <w:tr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1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단계명</w:t>
            </w:r>
          </w:p>
        </w:tc>
        <w:tc>
          <w:tcPr>
            <w:tcW w:w="60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6DA4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생성 단계</w:t>
            </w:r>
          </w:p>
        </w:tc>
        <w:tc>
          <w:tcPr>
            <w:tcW w:w="6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케이스 + 유형 조합으로 가짜 지원자 데이터 생성. PDF, source.json, meta.json, _summary.json 생성</w:t>
            </w:r>
          </w:p>
        </w:tc>
      </w:tr>
      <w:tr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6DA4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문서 등록 단계</w:t>
            </w:r>
          </w:p>
        </w:tc>
        <w:tc>
          <w:tcPr>
            <w:tcW w:w="6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PDF를 실제 서비스에 업로드. 문서 파싱 및 DB 저장 진행</w:t>
            </w:r>
          </w:p>
        </w:tc>
      </w:tr>
      <w:tr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6DA4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AI 분석 테스트</w:t>
            </w:r>
          </w:p>
        </w:tc>
        <w:tc>
          <w:tcPr>
            <w:tcW w:w="6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지원자별 문서를 AI가 분석. 면접 질문 및 평가 포인트 생성</w:t>
            </w:r>
          </w:p>
        </w:tc>
      </w:tr>
      <w:tr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6DA4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</w:rPr>
              <w:t>QA 비교</w:t>
            </w:r>
          </w:p>
        </w:tc>
        <w:tc>
          <w:tcPr>
            <w:tcW w:w="6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meta.json / _summary.json을 내부 정답지로 활용. AI가 실제로 해당 리스크/강점을 잘 잡아냈는지 비교 검증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sz="8" w:space="4" w:color="2E6DA4"/>
        </w:pBdr>
        <w:spacing w:after="160" w:before="400"/>
      </w:pPr>
      <w:r>
        <w:rPr>
          <w:rFonts w:ascii="Arial" w:eastAsia="Arial" w:hAnsi="Arial" w:cs="Arial"/>
          <w:b/>
          <w:bCs/>
          <w:color w:val="1A3A5C"/>
          <w:sz w:val="30"/>
          <w:szCs w:val="30"/>
        </w:rPr>
        <w:t>08. 비고</w:t>
      </w:r>
    </w:p>
    <w:p>
      <w:pPr>
        <w:spacing w:after="0" w:befor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EBF4F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80" w:before="0"/>
            </w:pPr>
            <w:r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</w:rPr>
              <w:t>파일 구조 설명</w:t>
            </w:r>
          </w:p>
          <w:p>
            <w:pPr>
              <w:spacing w:after="0" w:before="0"/>
            </w:pP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source.json — PDF 생성 전 원본 구조화 데이터 meta.json — 지원자 1명에 대한 정답지 _summary.json — 전체 지원자 메타데이터 목록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※ PDF 본문에는 지원자 유형/정답지가 노출되지 않습니다.</w:t>
      </w:r>
    </w:p>
    <w:p>
      <w:pPr>
        <w:spacing w:after="60" w:before="60"/>
      </w:pPr>
      <w:r>
        <w:rPr>
          <w:rFonts w:ascii="Arial" w:eastAsia="Arial" w:hAnsi="Arial" w:cs="Arial"/>
          <w:color w:val="444444"/>
          <w:sz w:val="20"/>
          <w:szCs w:val="20"/>
        </w:rPr>
        <w:t>※ 정답지는 팀 내부 QA 용도로만 활용됩니다.</w:t>
      </w:r>
    </w:p>
    <w:sectPr>
      <w:pgSz w:w="12240" w:h="15840"/>
      <w:pgMar w:top="1200" w:right="1080" w:bottom="1200" w:left="10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0"/>
        <w:szCs w:val="20"/>
      </w:rPr>
    </w:rPrDefault>
    <w:pPrDefault>
      <w:pPr/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styleId="FootnoteTextChar">
    <w:name w:val="Footnote Text Char"/>
    <w:basedOn w:val="a1"/>
    <w:link w:val="footnote text"/>
    <w:semiHidden/>
    <w:unhideWhenUsed/>
    <w:rPr>
      <w:sz w:val="20"/>
      <w:szCs w:val="20"/>
    </w:rPr>
  </w:style>
  <w:style w:type="character" w:styleId="EndnoteTextChar">
    <w:name w:val="Endnote Text Char"/>
    <w:basedOn w:val="a1"/>
    <w:link w:val="endnote text"/>
    <w:semiHidden/>
    <w:unhideWhenUsed/>
    <w:rPr>
      <w:sz w:val="20"/>
      <w:szCs w:val="20"/>
    </w:rPr>
  </w:style>
  <w:style w:type="paragraph" w:styleId="ab">
    <w:name w:val="Strong"/>
    <w:basedOn w:val="a1"/>
    <w:next w:val="a1"/>
    <w:qFormat/>
    <w:rPr>
      <w:b/>
      <w:bCs/>
    </w:rPr>
  </w:style>
  <w:style w:type="paragraph" w:styleId="a6">
    <w:name w:val="Title"/>
    <w:basedOn w:val="a1"/>
    <w:next w:val="a1"/>
    <w:qFormat/>
    <w:rPr>
      <w:sz w:val="56"/>
      <w:szCs w:val="56"/>
    </w:rPr>
  </w:style>
  <w:style w:type="paragraph" w:styleId="af4">
    <w:name w:val="footnote text"/>
    <w:basedOn w:val="a1"/>
    <w:link w:val="Footnote Text Char"/>
    <w:semiHidden/>
    <w:unhideWhenUsed/>
    <w:pPr>
      <w:spacing w:after="0" w:line="240" w:lineRule="auto"/>
    </w:pPr>
    <w:rPr>
      <w:sz w:val="20"/>
      <w:szCs w:val="20"/>
    </w:rPr>
  </w:style>
  <w:style w:type="paragraph" w:styleId="af1">
    <w:name w:val="List Paragraph"/>
    <w:basedOn w:val="a1"/>
    <w:qFormat/>
  </w:style>
  <w:style w:type="character" w:styleId="af5">
    <w:name w:val="footnote reference"/>
    <w:basedOn w:val="a1"/>
    <w:semiHidden/>
    <w:unhideWhenUsed/>
    <w:rPr>
      <w:vertAlign w:val="superscript"/>
    </w:rPr>
  </w:style>
  <w:style w:type="character" w:styleId="aff6">
    <w:name w:val="endnote reference"/>
    <w:basedOn w:val="a1"/>
    <w:semiHidden/>
    <w:unhideWhenUsed/>
    <w:rPr>
      <w:vertAlign w:val="superscript"/>
    </w:rPr>
  </w:style>
  <w:style w:type="paragraph" w:styleId="aff7">
    <w:name w:val="endnote text"/>
    <w:basedOn w:val="a1"/>
    <w:link w:val="Endnote Text Char"/>
    <w:semiHidden/>
    <w:unhideWhenUsed/>
    <w:pPr>
      <w:spacing w:after="0" w:line="240" w:lineRule="auto"/>
    </w:pPr>
    <w:rPr>
      <w:sz w:val="20"/>
      <w:szCs w:val="20"/>
    </w:rPr>
  </w:style>
  <w:style w:type="character" w:styleId="afffa">
    <w:name w:val="Hyperlink"/>
    <w:basedOn w:val="a1"/>
    <w:unhideWhenUsed/>
    <w:rPr>
      <w:color w:val="0563C1"/>
      <w:u w:val="single" w:color="auto"/>
    </w:rPr>
  </w:style>
  <w:style w:type="paragraph" w:styleId="Heading1">
    <w:name w:val="Heading 1"/>
    <w:basedOn w:val="a1"/>
    <w:next w:val="a1"/>
    <w:qFormat/>
    <w:pPr>
      <w:outlineLvl w:val="0"/>
      <w:spacing w:after="160" w:before="400"/>
    </w:pPr>
    <w:rPr>
      <w:rFonts w:ascii="Arial" w:eastAsia="Arial" w:hAnsi="Arial" w:cs="Arial"/>
      <w:b/>
      <w:bCs/>
      <w:color w:val="1A3A5C"/>
      <w:sz w:val="30"/>
      <w:szCs w:val="30"/>
    </w:rPr>
  </w:style>
  <w:style w:type="paragraph" w:styleId="Heading4">
    <w:name w:val="Heading 4"/>
    <w:basedOn w:val="a1"/>
    <w:next w:val="a1"/>
    <w:qFormat/>
    <w:rPr>
      <w:i/>
      <w:iCs/>
      <w:color w:val="2E74B5"/>
    </w:rPr>
  </w:style>
  <w:style w:type="paragraph" w:styleId="Heading5">
    <w:name w:val="Heading 5"/>
    <w:basedOn w:val="a1"/>
    <w:next w:val="a1"/>
    <w:qFormat/>
    <w:rPr>
      <w:color w:val="2E74B5"/>
    </w:rPr>
  </w:style>
  <w:style w:type="paragraph" w:styleId="Heading6">
    <w:name w:val="Heading 6"/>
    <w:basedOn w:val="a1"/>
    <w:next w:val="a1"/>
    <w:qFormat/>
    <w:rPr>
      <w:color w:val="1F4D78"/>
    </w:rPr>
  </w:style>
  <w:style w:type="paragraph" w:styleId="Heading2">
    <w:name w:val="Heading 2"/>
    <w:basedOn w:val="a1"/>
    <w:next w:val="a1"/>
    <w:qFormat/>
    <w:pPr>
      <w:outlineLvl w:val="1"/>
      <w:spacing w:after="120" w:before="280"/>
    </w:pPr>
    <w:rPr>
      <w:rFonts w:ascii="Arial" w:eastAsia="Arial" w:hAnsi="Arial" w:cs="Arial"/>
      <w:b/>
      <w:bCs/>
      <w:color w:val="2E6DA4"/>
      <w:sz w:val="24"/>
      <w:szCs w:val="24"/>
    </w:rPr>
  </w:style>
  <w:style w:type="paragraph" w:styleId="Heading3">
    <w:name w:val="Heading 3"/>
    <w:basedOn w:val="a1"/>
    <w:next w:val="a1"/>
    <w:qFormat/>
    <w:pPr>
      <w:outlineLvl w:val="2"/>
      <w:spacing w:after="80" w:before="200"/>
    </w:pPr>
    <w:rPr>
      <w:rFonts w:ascii="Arial" w:eastAsia="Arial" w:hAnsi="Arial" w:cs="Arial"/>
      <w:b/>
      <w:bCs/>
      <w:color w:val="1A3A5C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2026-04-23T07:13:05Z</dcterms:modified>
  <cp:version>0900.0001.01</cp:version>
</cp:coreProperties>
</file>