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73DC" w14:textId="77777777" w:rsidR="00970516" w:rsidRDefault="00970516" w:rsidP="00970516">
      <w:pPr>
        <w:pStyle w:val="Heading1"/>
        <w:spacing w:before="0" w:beforeAutospacing="0" w:after="150" w:afterAutospacing="0"/>
        <w:rPr>
          <w:rFonts w:ascii="Arial" w:hAnsi="Arial" w:cs="Arial"/>
          <w:sz w:val="26"/>
          <w:szCs w:val="26"/>
        </w:rPr>
      </w:pPr>
      <w:r>
        <w:rPr>
          <w:rFonts w:ascii="Arial" w:hAnsi="Arial" w:cs="Arial"/>
          <w:sz w:val="26"/>
          <w:szCs w:val="26"/>
        </w:rPr>
        <w:t>Họ và tên: Trần Minh Triết</w:t>
      </w:r>
    </w:p>
    <w:p w14:paraId="34F49132" w14:textId="77777777" w:rsidR="00970516" w:rsidRDefault="00970516" w:rsidP="00970516">
      <w:pPr>
        <w:pStyle w:val="Heading1"/>
        <w:spacing w:before="0" w:beforeAutospacing="0" w:after="150" w:afterAutospacing="0"/>
        <w:rPr>
          <w:rFonts w:ascii="Arial" w:hAnsi="Arial" w:cs="Arial"/>
          <w:sz w:val="26"/>
          <w:szCs w:val="26"/>
        </w:rPr>
      </w:pPr>
      <w:r>
        <w:rPr>
          <w:rFonts w:ascii="Arial" w:hAnsi="Arial" w:cs="Arial"/>
          <w:sz w:val="26"/>
          <w:szCs w:val="26"/>
        </w:rPr>
        <w:t>MSSV: SE172241</w:t>
      </w:r>
    </w:p>
    <w:p w14:paraId="2572EF93" w14:textId="77777777" w:rsidR="00970516" w:rsidRPr="00DA4C31" w:rsidRDefault="00970516" w:rsidP="00970516">
      <w:pPr>
        <w:pStyle w:val="Heading1"/>
        <w:spacing w:before="0" w:beforeAutospacing="0" w:after="150" w:afterAutospacing="0"/>
        <w:rPr>
          <w:rFonts w:ascii="Arial" w:hAnsi="Arial" w:cs="Arial"/>
          <w:sz w:val="26"/>
          <w:szCs w:val="26"/>
        </w:rPr>
      </w:pPr>
      <w:r>
        <w:rPr>
          <w:rFonts w:ascii="Arial" w:hAnsi="Arial" w:cs="Arial"/>
          <w:sz w:val="26"/>
          <w:szCs w:val="26"/>
        </w:rPr>
        <w:t>Class: IA1702</w:t>
      </w:r>
    </w:p>
    <w:p w14:paraId="455DAE06" w14:textId="77777777" w:rsidR="00970516" w:rsidRDefault="00970516" w:rsidP="00970516">
      <w:pPr>
        <w:pStyle w:val="Heading1"/>
        <w:spacing w:before="0" w:beforeAutospacing="0" w:after="150" w:afterAutospacing="0"/>
        <w:rPr>
          <w:rFonts w:ascii="Arial" w:hAnsi="Arial" w:cs="Arial"/>
        </w:rPr>
      </w:pPr>
      <w:r>
        <w:rPr>
          <w:rFonts w:ascii="Arial" w:hAnsi="Arial" w:cs="Arial"/>
        </w:rPr>
        <w:t>Question:</w:t>
      </w:r>
    </w:p>
    <w:p w14:paraId="42862802" w14:textId="77777777" w:rsidR="00D26FC3" w:rsidRPr="000870C5" w:rsidRDefault="00D26FC3" w:rsidP="00D26FC3">
      <w:pPr>
        <w:pStyle w:val="ListParagraph"/>
        <w:numPr>
          <w:ilvl w:val="0"/>
          <w:numId w:val="5"/>
        </w:numPr>
        <w:spacing w:line="259" w:lineRule="auto"/>
        <w:rPr>
          <w:b/>
          <w:bCs/>
          <w:szCs w:val="24"/>
        </w:rPr>
      </w:pPr>
      <w:r w:rsidRPr="000870C5">
        <w:rPr>
          <w:b/>
          <w:bCs/>
          <w:szCs w:val="24"/>
        </w:rPr>
        <w:t>What distinguishes Time-Based SQL Injection from other SQL injection techniques? Explain how an attacker can use time delays in SQL queries to extract information from a database, and why this method is particularly useful when dealing with blind SQL injection scenarios where no data is returned in the web application's responses.</w:t>
      </w:r>
    </w:p>
    <w:p w14:paraId="2FB9B370" w14:textId="77777777" w:rsidR="00D26FC3" w:rsidRDefault="00D26FC3" w:rsidP="00D26FC3">
      <w:pPr>
        <w:pStyle w:val="ListParagraph"/>
        <w:numPr>
          <w:ilvl w:val="0"/>
          <w:numId w:val="6"/>
        </w:numPr>
        <w:spacing w:line="259" w:lineRule="auto"/>
        <w:rPr>
          <w:szCs w:val="24"/>
        </w:rPr>
      </w:pPr>
      <w:r w:rsidRPr="00C15E40">
        <w:rPr>
          <w:szCs w:val="24"/>
        </w:rPr>
        <w:t>Time-Based SQL Injection is a type of SQL injection technique that exploits database vulnerabilities by introducing time delays in SQL queries.</w:t>
      </w:r>
    </w:p>
    <w:p w14:paraId="022599F2" w14:textId="77777777" w:rsidR="00D26FC3" w:rsidRDefault="00D26FC3" w:rsidP="00D26FC3">
      <w:pPr>
        <w:pStyle w:val="ListParagraph"/>
        <w:numPr>
          <w:ilvl w:val="0"/>
          <w:numId w:val="6"/>
        </w:numPr>
        <w:spacing w:line="259" w:lineRule="auto"/>
        <w:rPr>
          <w:szCs w:val="24"/>
        </w:rPr>
      </w:pPr>
      <w:r w:rsidRPr="000A6DF2">
        <w:rPr>
          <w:szCs w:val="24"/>
        </w:rPr>
        <w:t>Attackers can use time delays by injecting specific SQL statements that force the database to wait for a specified period before responding.</w:t>
      </w:r>
    </w:p>
    <w:p w14:paraId="778F8C9D" w14:textId="77777777" w:rsidR="00D26FC3" w:rsidRDefault="00D26FC3" w:rsidP="00D26FC3">
      <w:pPr>
        <w:pStyle w:val="ListParagraph"/>
        <w:numPr>
          <w:ilvl w:val="0"/>
          <w:numId w:val="6"/>
        </w:numPr>
        <w:spacing w:line="259" w:lineRule="auto"/>
        <w:rPr>
          <w:szCs w:val="24"/>
        </w:rPr>
      </w:pPr>
      <w:r w:rsidRPr="00AB4E06">
        <w:rPr>
          <w:szCs w:val="24"/>
        </w:rPr>
        <w:t>This technique is particularly useful in blind SQL injection scenarios where the application doesn't display database information directly. Since the attacker can't see the data in the web application's responses, they leverage time delays to indirectly extract information.</w:t>
      </w:r>
    </w:p>
    <w:p w14:paraId="5912499D" w14:textId="77777777" w:rsidR="00D26FC3" w:rsidRDefault="00D26FC3" w:rsidP="00D26FC3">
      <w:pPr>
        <w:pStyle w:val="ListParagraph"/>
        <w:rPr>
          <w:szCs w:val="24"/>
        </w:rPr>
      </w:pPr>
    </w:p>
    <w:p w14:paraId="2D9EF011" w14:textId="77777777" w:rsidR="00D26FC3" w:rsidRPr="00AD105E" w:rsidRDefault="00D26FC3" w:rsidP="00D26FC3">
      <w:pPr>
        <w:pStyle w:val="ListParagraph"/>
        <w:numPr>
          <w:ilvl w:val="0"/>
          <w:numId w:val="5"/>
        </w:numPr>
        <w:spacing w:line="259" w:lineRule="auto"/>
        <w:rPr>
          <w:b/>
          <w:bCs/>
          <w:szCs w:val="24"/>
        </w:rPr>
      </w:pPr>
      <w:r w:rsidRPr="00AD105E">
        <w:rPr>
          <w:b/>
          <w:bCs/>
          <w:szCs w:val="24"/>
        </w:rPr>
        <w:t>Describe the process of executing a Time-Based SQL Injection attack on a vulnerable web application. What are the key steps in crafting a SQL query that causes a deliberate delay in the database response.</w:t>
      </w:r>
    </w:p>
    <w:p w14:paraId="456C8275" w14:textId="77777777" w:rsidR="00D26FC3" w:rsidRPr="00723DFF" w:rsidRDefault="00D26FC3" w:rsidP="00D26FC3">
      <w:pPr>
        <w:pStyle w:val="ListParagraph"/>
        <w:rPr>
          <w:szCs w:val="24"/>
        </w:rPr>
      </w:pPr>
      <w:r w:rsidRPr="00723DFF">
        <w:rPr>
          <w:szCs w:val="24"/>
        </w:rPr>
        <w:t>Executing a Time-Based SQL Injection attack involves injecting malicious SQL statements into user inputs, exploiting vulnerabilities in the web application's database.</w:t>
      </w:r>
    </w:p>
    <w:p w14:paraId="6ED5AAE0" w14:textId="77777777" w:rsidR="00D26FC3" w:rsidRDefault="00D26FC3" w:rsidP="00D26FC3">
      <w:pPr>
        <w:pStyle w:val="ListParagraph"/>
        <w:rPr>
          <w:szCs w:val="24"/>
        </w:rPr>
      </w:pPr>
      <w:r>
        <w:rPr>
          <w:szCs w:val="24"/>
        </w:rPr>
        <w:t>Key Step:</w:t>
      </w:r>
    </w:p>
    <w:p w14:paraId="1609548E" w14:textId="77777777" w:rsidR="00D26FC3" w:rsidRDefault="00D26FC3" w:rsidP="00D26FC3">
      <w:pPr>
        <w:pStyle w:val="ListParagraph"/>
        <w:numPr>
          <w:ilvl w:val="0"/>
          <w:numId w:val="7"/>
        </w:numPr>
        <w:spacing w:line="259" w:lineRule="auto"/>
        <w:rPr>
          <w:szCs w:val="24"/>
        </w:rPr>
      </w:pPr>
      <w:r w:rsidRPr="00D5199F">
        <w:rPr>
          <w:b/>
          <w:bCs/>
          <w:szCs w:val="24"/>
        </w:rPr>
        <w:t>Identify Vulnerable Parameter</w:t>
      </w:r>
      <w:r w:rsidRPr="00782AED">
        <w:rPr>
          <w:szCs w:val="24"/>
        </w:rPr>
        <w:t>: Locate a user-input field vulnerable to SQL injection on the web application, such as a search box or login form.</w:t>
      </w:r>
    </w:p>
    <w:p w14:paraId="7EFD84C1" w14:textId="77777777" w:rsidR="00D26FC3" w:rsidRDefault="00D26FC3" w:rsidP="00D26FC3">
      <w:pPr>
        <w:pStyle w:val="ListParagraph"/>
        <w:numPr>
          <w:ilvl w:val="0"/>
          <w:numId w:val="7"/>
        </w:numPr>
        <w:spacing w:line="259" w:lineRule="auto"/>
        <w:rPr>
          <w:szCs w:val="24"/>
        </w:rPr>
      </w:pPr>
      <w:r w:rsidRPr="000758E5">
        <w:rPr>
          <w:b/>
          <w:bCs/>
          <w:szCs w:val="24"/>
        </w:rPr>
        <w:t>Inject Time Delay</w:t>
      </w:r>
      <w:r w:rsidRPr="00782AED">
        <w:rPr>
          <w:szCs w:val="24"/>
        </w:rPr>
        <w:t>: Craft a malicious SQL query by injecting a time-delay function</w:t>
      </w:r>
      <w:r>
        <w:rPr>
          <w:szCs w:val="24"/>
        </w:rPr>
        <w:t>.</w:t>
      </w:r>
    </w:p>
    <w:p w14:paraId="5EDAD0A7" w14:textId="77777777" w:rsidR="00D26FC3" w:rsidRDefault="00D26FC3" w:rsidP="00D26FC3">
      <w:pPr>
        <w:pStyle w:val="ListParagraph"/>
        <w:numPr>
          <w:ilvl w:val="0"/>
          <w:numId w:val="7"/>
        </w:numPr>
        <w:spacing w:line="259" w:lineRule="auto"/>
        <w:rPr>
          <w:szCs w:val="24"/>
        </w:rPr>
      </w:pPr>
      <w:r w:rsidRPr="006F6AF3">
        <w:rPr>
          <w:b/>
          <w:bCs/>
          <w:szCs w:val="24"/>
        </w:rPr>
        <w:t>Observe Response Time</w:t>
      </w:r>
      <w:r w:rsidRPr="00092B96">
        <w:rPr>
          <w:szCs w:val="24"/>
        </w:rPr>
        <w:t>: Submit the manipulated input and observe the web application's response time.</w:t>
      </w:r>
    </w:p>
    <w:p w14:paraId="0B839048" w14:textId="77777777" w:rsidR="00D26FC3" w:rsidRPr="005E5459" w:rsidRDefault="00D26FC3" w:rsidP="00D26FC3">
      <w:pPr>
        <w:pStyle w:val="ListParagraph"/>
        <w:numPr>
          <w:ilvl w:val="0"/>
          <w:numId w:val="7"/>
        </w:numPr>
        <w:spacing w:line="259" w:lineRule="auto"/>
        <w:rPr>
          <w:szCs w:val="24"/>
        </w:rPr>
      </w:pPr>
      <w:r w:rsidRPr="006F6AF3">
        <w:rPr>
          <w:b/>
          <w:bCs/>
          <w:szCs w:val="24"/>
        </w:rPr>
        <w:t>Iterate and Extract Information</w:t>
      </w:r>
      <w:r w:rsidRPr="00092B96">
        <w:rPr>
          <w:szCs w:val="24"/>
        </w:rPr>
        <w:t>: Refine the injected queries to extract specific information about the database</w:t>
      </w:r>
      <w:r>
        <w:rPr>
          <w:szCs w:val="24"/>
        </w:rPr>
        <w:t>.</w:t>
      </w:r>
    </w:p>
    <w:p w14:paraId="79FB748A" w14:textId="338FB98D" w:rsidR="005B1475" w:rsidRDefault="004705B6" w:rsidP="004705B6">
      <w:pPr>
        <w:pStyle w:val="Default"/>
        <w:jc w:val="center"/>
        <w:rPr>
          <w:b/>
          <w:bCs/>
          <w:sz w:val="48"/>
          <w:szCs w:val="48"/>
        </w:rPr>
      </w:pPr>
      <w:r>
        <w:rPr>
          <w:b/>
          <w:bCs/>
          <w:sz w:val="48"/>
          <w:szCs w:val="48"/>
        </w:rPr>
        <w:t>L</w:t>
      </w:r>
      <w:r w:rsidRPr="004705B6">
        <w:rPr>
          <w:b/>
          <w:bCs/>
          <w:sz w:val="48"/>
          <w:szCs w:val="48"/>
        </w:rPr>
        <w:t>ab 10: Blind SQL injection with time delays</w:t>
      </w:r>
    </w:p>
    <w:p w14:paraId="48510EB2" w14:textId="77777777" w:rsidR="00E87E67" w:rsidRDefault="00E87E67" w:rsidP="00E87E67">
      <w:pPr>
        <w:pStyle w:val="Default"/>
      </w:pPr>
    </w:p>
    <w:p w14:paraId="68AD930F" w14:textId="77777777" w:rsidR="00E87E67" w:rsidRDefault="00E87E67" w:rsidP="00E87E67">
      <w:pPr>
        <w:pStyle w:val="Default"/>
      </w:pPr>
      <w:r>
        <w:t xml:space="preserve"> </w:t>
      </w:r>
    </w:p>
    <w:p w14:paraId="65EFA2D4" w14:textId="77777777" w:rsidR="00E87E67" w:rsidRDefault="00E87E67" w:rsidP="00E87E67">
      <w:pPr>
        <w:pStyle w:val="Default"/>
        <w:rPr>
          <w:sz w:val="27"/>
          <w:szCs w:val="27"/>
        </w:rPr>
      </w:pPr>
      <w:r>
        <w:rPr>
          <w:sz w:val="27"/>
          <w:szCs w:val="27"/>
        </w:rPr>
        <w:t xml:space="preserve">Visit the front page of the shop, and use Burp Suite to intercept and modify the request containing the </w:t>
      </w:r>
      <w:proofErr w:type="spellStart"/>
      <w:r>
        <w:rPr>
          <w:rFonts w:ascii="Courier New" w:hAnsi="Courier New" w:cs="Courier New"/>
          <w:sz w:val="27"/>
          <w:szCs w:val="27"/>
        </w:rPr>
        <w:t>TrackingId</w:t>
      </w:r>
      <w:proofErr w:type="spellEnd"/>
      <w:r>
        <w:rPr>
          <w:rFonts w:ascii="Courier New" w:hAnsi="Courier New" w:cs="Courier New"/>
          <w:sz w:val="27"/>
          <w:szCs w:val="27"/>
        </w:rPr>
        <w:t xml:space="preserve"> </w:t>
      </w:r>
      <w:r>
        <w:rPr>
          <w:sz w:val="27"/>
          <w:szCs w:val="27"/>
        </w:rPr>
        <w:t xml:space="preserve">cookie. </w:t>
      </w:r>
    </w:p>
    <w:p w14:paraId="350F6D54" w14:textId="2EDC0359" w:rsidR="00774330" w:rsidRDefault="00E87E67" w:rsidP="00BC7682">
      <w:pPr>
        <w:pStyle w:val="Default"/>
      </w:pPr>
      <w:r>
        <w:rPr>
          <w:noProof/>
        </w:rPr>
        <w:lastRenderedPageBreak/>
        <w:drawing>
          <wp:inline distT="0" distB="0" distL="0" distR="0" wp14:anchorId="49793A0F" wp14:editId="7F9946E1">
            <wp:extent cx="5943600" cy="3343275"/>
            <wp:effectExtent l="0" t="0" r="0" b="9525"/>
            <wp:docPr id="210998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82761" name=""/>
                    <pic:cNvPicPr/>
                  </pic:nvPicPr>
                  <pic:blipFill>
                    <a:blip r:embed="rId5"/>
                    <a:stretch>
                      <a:fillRect/>
                    </a:stretch>
                  </pic:blipFill>
                  <pic:spPr>
                    <a:xfrm>
                      <a:off x="0" y="0"/>
                      <a:ext cx="5943600" cy="3343275"/>
                    </a:xfrm>
                    <a:prstGeom prst="rect">
                      <a:avLst/>
                    </a:prstGeom>
                  </pic:spPr>
                </pic:pic>
              </a:graphicData>
            </a:graphic>
          </wp:inline>
        </w:drawing>
      </w:r>
    </w:p>
    <w:p w14:paraId="7CACBC78" w14:textId="1DFAA262" w:rsidR="00E87E67" w:rsidRDefault="00344B4A" w:rsidP="00BC7682">
      <w:pPr>
        <w:pStyle w:val="Default"/>
      </w:pPr>
      <w:r>
        <w:rPr>
          <w:noProof/>
        </w:rPr>
        <w:drawing>
          <wp:inline distT="0" distB="0" distL="0" distR="0" wp14:anchorId="33343C67" wp14:editId="777D0556">
            <wp:extent cx="5943600" cy="3343275"/>
            <wp:effectExtent l="0" t="0" r="0" b="9525"/>
            <wp:docPr id="211713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36599" name=""/>
                    <pic:cNvPicPr/>
                  </pic:nvPicPr>
                  <pic:blipFill>
                    <a:blip r:embed="rId6"/>
                    <a:stretch>
                      <a:fillRect/>
                    </a:stretch>
                  </pic:blipFill>
                  <pic:spPr>
                    <a:xfrm>
                      <a:off x="0" y="0"/>
                      <a:ext cx="5943600" cy="3343275"/>
                    </a:xfrm>
                    <a:prstGeom prst="rect">
                      <a:avLst/>
                    </a:prstGeom>
                  </pic:spPr>
                </pic:pic>
              </a:graphicData>
            </a:graphic>
          </wp:inline>
        </w:drawing>
      </w:r>
    </w:p>
    <w:p w14:paraId="1B518BFA" w14:textId="77777777" w:rsidR="001C5A5E" w:rsidRDefault="001C5A5E" w:rsidP="001C5A5E">
      <w:pPr>
        <w:pStyle w:val="Default"/>
      </w:pPr>
    </w:p>
    <w:p w14:paraId="2273C53F" w14:textId="77777777" w:rsidR="001C5A5E" w:rsidRDefault="001C5A5E" w:rsidP="001C5A5E">
      <w:pPr>
        <w:pStyle w:val="Default"/>
        <w:rPr>
          <w:sz w:val="27"/>
          <w:szCs w:val="27"/>
        </w:rPr>
      </w:pPr>
      <w:r>
        <w:rPr>
          <w:sz w:val="27"/>
          <w:szCs w:val="27"/>
        </w:rPr>
        <w:t xml:space="preserve">Modify the </w:t>
      </w:r>
      <w:proofErr w:type="spellStart"/>
      <w:r>
        <w:rPr>
          <w:rFonts w:ascii="Courier New" w:hAnsi="Courier New" w:cs="Courier New"/>
          <w:sz w:val="27"/>
          <w:szCs w:val="27"/>
        </w:rPr>
        <w:t>TrackingId</w:t>
      </w:r>
      <w:proofErr w:type="spellEnd"/>
      <w:r>
        <w:rPr>
          <w:rFonts w:ascii="Courier New" w:hAnsi="Courier New" w:cs="Courier New"/>
          <w:sz w:val="27"/>
          <w:szCs w:val="27"/>
        </w:rPr>
        <w:t xml:space="preserve"> </w:t>
      </w:r>
      <w:r>
        <w:rPr>
          <w:sz w:val="27"/>
          <w:szCs w:val="27"/>
        </w:rPr>
        <w:t xml:space="preserve">cookie, changing it to: </w:t>
      </w:r>
    </w:p>
    <w:p w14:paraId="246D4706" w14:textId="1F1C3767" w:rsidR="00344B4A" w:rsidRDefault="001C5A5E" w:rsidP="00BC7682">
      <w:pPr>
        <w:pStyle w:val="Default"/>
        <w:rPr>
          <w:sz w:val="27"/>
          <w:szCs w:val="27"/>
        </w:rPr>
      </w:pPr>
      <w:r>
        <w:t xml:space="preserve"> </w:t>
      </w:r>
      <w:r>
        <w:rPr>
          <w:sz w:val="27"/>
          <w:szCs w:val="27"/>
        </w:rPr>
        <w:t>'||</w:t>
      </w:r>
      <w:proofErr w:type="spellStart"/>
      <w:r>
        <w:rPr>
          <w:sz w:val="27"/>
          <w:szCs w:val="27"/>
        </w:rPr>
        <w:t>pg_</w:t>
      </w:r>
      <w:proofErr w:type="gramStart"/>
      <w:r>
        <w:rPr>
          <w:sz w:val="27"/>
          <w:szCs w:val="27"/>
        </w:rPr>
        <w:t>sleep</w:t>
      </w:r>
      <w:proofErr w:type="spellEnd"/>
      <w:r>
        <w:rPr>
          <w:sz w:val="27"/>
          <w:szCs w:val="27"/>
        </w:rPr>
        <w:t>(</w:t>
      </w:r>
      <w:proofErr w:type="gramEnd"/>
      <w:r>
        <w:rPr>
          <w:sz w:val="27"/>
          <w:szCs w:val="27"/>
        </w:rPr>
        <w:t>10)—</w:t>
      </w:r>
    </w:p>
    <w:p w14:paraId="2A31FE77" w14:textId="2A5E7404" w:rsidR="001C5A5E" w:rsidRDefault="001C5A5E" w:rsidP="00BC7682">
      <w:pPr>
        <w:pStyle w:val="Default"/>
      </w:pPr>
      <w:r>
        <w:rPr>
          <w:noProof/>
        </w:rPr>
        <w:lastRenderedPageBreak/>
        <w:drawing>
          <wp:inline distT="0" distB="0" distL="0" distR="0" wp14:anchorId="0495846A" wp14:editId="670F762B">
            <wp:extent cx="5943600" cy="3343275"/>
            <wp:effectExtent l="0" t="0" r="0" b="9525"/>
            <wp:docPr id="34457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74886" name=""/>
                    <pic:cNvPicPr/>
                  </pic:nvPicPr>
                  <pic:blipFill>
                    <a:blip r:embed="rId7"/>
                    <a:stretch>
                      <a:fillRect/>
                    </a:stretch>
                  </pic:blipFill>
                  <pic:spPr>
                    <a:xfrm>
                      <a:off x="0" y="0"/>
                      <a:ext cx="5943600" cy="3343275"/>
                    </a:xfrm>
                    <a:prstGeom prst="rect">
                      <a:avLst/>
                    </a:prstGeom>
                  </pic:spPr>
                </pic:pic>
              </a:graphicData>
            </a:graphic>
          </wp:inline>
        </w:drawing>
      </w:r>
    </w:p>
    <w:p w14:paraId="32D4085E" w14:textId="3026419A" w:rsidR="001C5A5E" w:rsidRDefault="009D3DCD" w:rsidP="00BC7682">
      <w:pPr>
        <w:pStyle w:val="Default"/>
      </w:pPr>
      <w:r>
        <w:rPr>
          <w:noProof/>
        </w:rPr>
        <w:drawing>
          <wp:inline distT="0" distB="0" distL="0" distR="0" wp14:anchorId="46AF8AA2" wp14:editId="287DE059">
            <wp:extent cx="5943600" cy="3343275"/>
            <wp:effectExtent l="0" t="0" r="0" b="9525"/>
            <wp:docPr id="55322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23396" name=""/>
                    <pic:cNvPicPr/>
                  </pic:nvPicPr>
                  <pic:blipFill>
                    <a:blip r:embed="rId8"/>
                    <a:stretch>
                      <a:fillRect/>
                    </a:stretch>
                  </pic:blipFill>
                  <pic:spPr>
                    <a:xfrm>
                      <a:off x="0" y="0"/>
                      <a:ext cx="5943600" cy="3343275"/>
                    </a:xfrm>
                    <a:prstGeom prst="rect">
                      <a:avLst/>
                    </a:prstGeom>
                  </pic:spPr>
                </pic:pic>
              </a:graphicData>
            </a:graphic>
          </wp:inline>
        </w:drawing>
      </w:r>
    </w:p>
    <w:p w14:paraId="2FC93B36" w14:textId="47114172" w:rsidR="009D3DCD" w:rsidRDefault="00C247D4" w:rsidP="00BC7682">
      <w:pPr>
        <w:pStyle w:val="Default"/>
      </w:pPr>
      <w:r>
        <w:rPr>
          <w:noProof/>
        </w:rPr>
        <w:lastRenderedPageBreak/>
        <w:drawing>
          <wp:inline distT="0" distB="0" distL="0" distR="0" wp14:anchorId="7C087CBD" wp14:editId="0D55B1EF">
            <wp:extent cx="5943600" cy="3340100"/>
            <wp:effectExtent l="0" t="0" r="0" b="0"/>
            <wp:docPr id="24378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87500" name=""/>
                    <pic:cNvPicPr/>
                  </pic:nvPicPr>
                  <pic:blipFill>
                    <a:blip r:embed="rId9"/>
                    <a:stretch>
                      <a:fillRect/>
                    </a:stretch>
                  </pic:blipFill>
                  <pic:spPr>
                    <a:xfrm>
                      <a:off x="0" y="0"/>
                      <a:ext cx="5943600" cy="3340100"/>
                    </a:xfrm>
                    <a:prstGeom prst="rect">
                      <a:avLst/>
                    </a:prstGeom>
                  </pic:spPr>
                </pic:pic>
              </a:graphicData>
            </a:graphic>
          </wp:inline>
        </w:drawing>
      </w:r>
    </w:p>
    <w:p w14:paraId="78AD1B01" w14:textId="1B2DB95C" w:rsidR="00C247D4" w:rsidRDefault="00C01D70" w:rsidP="00BC7682">
      <w:pPr>
        <w:pStyle w:val="Default"/>
      </w:pPr>
      <w:r>
        <w:rPr>
          <w:noProof/>
        </w:rPr>
        <w:drawing>
          <wp:inline distT="0" distB="0" distL="0" distR="0" wp14:anchorId="442CBB1D" wp14:editId="3CAAC791">
            <wp:extent cx="5943600" cy="3343275"/>
            <wp:effectExtent l="0" t="0" r="0" b="9525"/>
            <wp:docPr id="74827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73435" name=""/>
                    <pic:cNvPicPr/>
                  </pic:nvPicPr>
                  <pic:blipFill>
                    <a:blip r:embed="rId10"/>
                    <a:stretch>
                      <a:fillRect/>
                    </a:stretch>
                  </pic:blipFill>
                  <pic:spPr>
                    <a:xfrm>
                      <a:off x="0" y="0"/>
                      <a:ext cx="5943600" cy="3343275"/>
                    </a:xfrm>
                    <a:prstGeom prst="rect">
                      <a:avLst/>
                    </a:prstGeom>
                  </pic:spPr>
                </pic:pic>
              </a:graphicData>
            </a:graphic>
          </wp:inline>
        </w:drawing>
      </w:r>
    </w:p>
    <w:p w14:paraId="47CC4695" w14:textId="77777777" w:rsidR="00C01D70" w:rsidRPr="004705B6" w:rsidRDefault="00C01D70" w:rsidP="00BC7682">
      <w:pPr>
        <w:pStyle w:val="Default"/>
      </w:pPr>
    </w:p>
    <w:sectPr w:rsidR="00C01D70" w:rsidRPr="004705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altName w:val="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4A5"/>
    <w:multiLevelType w:val="hybridMultilevel"/>
    <w:tmpl w:val="0A083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4205B"/>
    <w:multiLevelType w:val="hybridMultilevel"/>
    <w:tmpl w:val="F4006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AA96ADE"/>
    <w:multiLevelType w:val="multilevel"/>
    <w:tmpl w:val="210AC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4A386E"/>
    <w:multiLevelType w:val="hybridMultilevel"/>
    <w:tmpl w:val="1B5AB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9C4120"/>
    <w:multiLevelType w:val="multilevel"/>
    <w:tmpl w:val="3CAAA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4B3359F"/>
    <w:multiLevelType w:val="multilevel"/>
    <w:tmpl w:val="833C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8059715">
    <w:abstractNumId w:val="4"/>
  </w:num>
  <w:num w:numId="2" w16cid:durableId="2122916364">
    <w:abstractNumId w:val="2"/>
  </w:num>
  <w:num w:numId="3" w16cid:durableId="300699364">
    <w:abstractNumId w:val="6"/>
  </w:num>
  <w:num w:numId="4" w16cid:durableId="79059342">
    <w:abstractNumId w:val="5"/>
  </w:num>
  <w:num w:numId="5" w16cid:durableId="1176847824">
    <w:abstractNumId w:val="0"/>
  </w:num>
  <w:num w:numId="6" w16cid:durableId="1616331768">
    <w:abstractNumId w:val="3"/>
  </w:num>
  <w:num w:numId="7" w16cid:durableId="11073148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A4B"/>
    <w:rsid w:val="000419BA"/>
    <w:rsid w:val="00047C06"/>
    <w:rsid w:val="000624EE"/>
    <w:rsid w:val="000E0AB5"/>
    <w:rsid w:val="001C5A5E"/>
    <w:rsid w:val="00244914"/>
    <w:rsid w:val="00344B4A"/>
    <w:rsid w:val="003542DB"/>
    <w:rsid w:val="003B10E0"/>
    <w:rsid w:val="003C296A"/>
    <w:rsid w:val="003C7936"/>
    <w:rsid w:val="00423573"/>
    <w:rsid w:val="00444D80"/>
    <w:rsid w:val="004705B6"/>
    <w:rsid w:val="004A5D95"/>
    <w:rsid w:val="00590A4B"/>
    <w:rsid w:val="00593A12"/>
    <w:rsid w:val="005B1475"/>
    <w:rsid w:val="005C68D6"/>
    <w:rsid w:val="00621D15"/>
    <w:rsid w:val="006628DD"/>
    <w:rsid w:val="006D0557"/>
    <w:rsid w:val="006E2353"/>
    <w:rsid w:val="007360A8"/>
    <w:rsid w:val="00774330"/>
    <w:rsid w:val="00784D5D"/>
    <w:rsid w:val="00894E5C"/>
    <w:rsid w:val="00917A2D"/>
    <w:rsid w:val="00970516"/>
    <w:rsid w:val="009D3DCD"/>
    <w:rsid w:val="009F6E65"/>
    <w:rsid w:val="00A06FB2"/>
    <w:rsid w:val="00A71553"/>
    <w:rsid w:val="00AE1D09"/>
    <w:rsid w:val="00AF7356"/>
    <w:rsid w:val="00BC2571"/>
    <w:rsid w:val="00BC7682"/>
    <w:rsid w:val="00C01D70"/>
    <w:rsid w:val="00C22C95"/>
    <w:rsid w:val="00C247D4"/>
    <w:rsid w:val="00C24A7E"/>
    <w:rsid w:val="00D14344"/>
    <w:rsid w:val="00D17202"/>
    <w:rsid w:val="00D22852"/>
    <w:rsid w:val="00D26FC3"/>
    <w:rsid w:val="00DA4C31"/>
    <w:rsid w:val="00DF630A"/>
    <w:rsid w:val="00E87E67"/>
    <w:rsid w:val="00ED7D33"/>
    <w:rsid w:val="00EE1E10"/>
    <w:rsid w:val="00EE5BD7"/>
    <w:rsid w:val="00F1571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DFEBC"/>
  <w15:chartTrackingRefBased/>
  <w15:docId w15:val="{D6ECC796-A821-434E-94EC-7623D3C50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147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475"/>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3B10E0"/>
    <w:rPr>
      <w:b/>
      <w:bCs/>
    </w:rPr>
  </w:style>
  <w:style w:type="character" w:styleId="HTMLCode">
    <w:name w:val="HTML Code"/>
    <w:basedOn w:val="DefaultParagraphFont"/>
    <w:uiPriority w:val="99"/>
    <w:semiHidden/>
    <w:unhideWhenUsed/>
    <w:rsid w:val="003B10E0"/>
    <w:rPr>
      <w:rFonts w:ascii="Courier New" w:eastAsia="Times New Roman" w:hAnsi="Courier New" w:cs="Courier New"/>
      <w:sz w:val="20"/>
      <w:szCs w:val="20"/>
    </w:rPr>
  </w:style>
  <w:style w:type="paragraph" w:styleId="NormalWeb">
    <w:name w:val="Normal (Web)"/>
    <w:basedOn w:val="Normal"/>
    <w:uiPriority w:val="99"/>
    <w:semiHidden/>
    <w:unhideWhenUsed/>
    <w:rsid w:val="003B10E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6E2353"/>
    <w:pPr>
      <w:spacing w:line="256" w:lineRule="auto"/>
      <w:ind w:left="720"/>
      <w:contextualSpacing/>
    </w:pPr>
    <w:rPr>
      <w:kern w:val="0"/>
      <w14:ligatures w14:val="none"/>
    </w:rPr>
  </w:style>
  <w:style w:type="paragraph" w:customStyle="1" w:styleId="Default">
    <w:name w:val="Default"/>
    <w:rsid w:val="004705B6"/>
    <w:pPr>
      <w:autoSpaceDE w:val="0"/>
      <w:autoSpaceDN w:val="0"/>
      <w:adjustRightInd w:val="0"/>
      <w:spacing w:after="0" w:line="240" w:lineRule="auto"/>
    </w:pPr>
    <w:rPr>
      <w:rFonts w:ascii="Arial" w:hAnsi="Arial" w:cs="Arial"/>
      <w:color w:val="000000"/>
      <w:kern w:val="0"/>
      <w:sz w:val="24"/>
      <w:szCs w:val="24"/>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188644">
      <w:bodyDiv w:val="1"/>
      <w:marLeft w:val="0"/>
      <w:marRight w:val="0"/>
      <w:marTop w:val="0"/>
      <w:marBottom w:val="0"/>
      <w:divBdr>
        <w:top w:val="none" w:sz="0" w:space="0" w:color="auto"/>
        <w:left w:val="none" w:sz="0" w:space="0" w:color="auto"/>
        <w:bottom w:val="none" w:sz="0" w:space="0" w:color="auto"/>
        <w:right w:val="none" w:sz="0" w:space="0" w:color="auto"/>
      </w:divBdr>
    </w:div>
    <w:div w:id="592973241">
      <w:bodyDiv w:val="1"/>
      <w:marLeft w:val="0"/>
      <w:marRight w:val="0"/>
      <w:marTop w:val="0"/>
      <w:marBottom w:val="0"/>
      <w:divBdr>
        <w:top w:val="none" w:sz="0" w:space="0" w:color="auto"/>
        <w:left w:val="none" w:sz="0" w:space="0" w:color="auto"/>
        <w:bottom w:val="none" w:sz="0" w:space="0" w:color="auto"/>
        <w:right w:val="none" w:sz="0" w:space="0" w:color="auto"/>
      </w:divBdr>
    </w:div>
    <w:div w:id="1035036581">
      <w:bodyDiv w:val="1"/>
      <w:marLeft w:val="0"/>
      <w:marRight w:val="0"/>
      <w:marTop w:val="0"/>
      <w:marBottom w:val="0"/>
      <w:divBdr>
        <w:top w:val="none" w:sz="0" w:space="0" w:color="auto"/>
        <w:left w:val="none" w:sz="0" w:space="0" w:color="auto"/>
        <w:bottom w:val="none" w:sz="0" w:space="0" w:color="auto"/>
        <w:right w:val="none" w:sz="0" w:space="0" w:color="auto"/>
      </w:divBdr>
    </w:div>
    <w:div w:id="1047215732">
      <w:bodyDiv w:val="1"/>
      <w:marLeft w:val="0"/>
      <w:marRight w:val="0"/>
      <w:marTop w:val="0"/>
      <w:marBottom w:val="0"/>
      <w:divBdr>
        <w:top w:val="none" w:sz="0" w:space="0" w:color="auto"/>
        <w:left w:val="none" w:sz="0" w:space="0" w:color="auto"/>
        <w:bottom w:val="none" w:sz="0" w:space="0" w:color="auto"/>
        <w:right w:val="none" w:sz="0" w:space="0" w:color="auto"/>
      </w:divBdr>
    </w:div>
    <w:div w:id="1506481822">
      <w:bodyDiv w:val="1"/>
      <w:marLeft w:val="0"/>
      <w:marRight w:val="0"/>
      <w:marTop w:val="0"/>
      <w:marBottom w:val="0"/>
      <w:divBdr>
        <w:top w:val="none" w:sz="0" w:space="0" w:color="auto"/>
        <w:left w:val="none" w:sz="0" w:space="0" w:color="auto"/>
        <w:bottom w:val="none" w:sz="0" w:space="0" w:color="auto"/>
        <w:right w:val="none" w:sz="0" w:space="0" w:color="auto"/>
      </w:divBdr>
    </w:div>
    <w:div w:id="153465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4</Pages>
  <Words>303</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Ero Sennin</dc:creator>
  <cp:keywords/>
  <dc:description/>
  <cp:lastModifiedBy>Triet Tran</cp:lastModifiedBy>
  <cp:revision>130</cp:revision>
  <dcterms:created xsi:type="dcterms:W3CDTF">2023-11-16T13:46:00Z</dcterms:created>
  <dcterms:modified xsi:type="dcterms:W3CDTF">2024-01-26T18:08:00Z</dcterms:modified>
</cp:coreProperties>
</file>