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AF68C" w14:textId="21304241" w:rsidR="00035BF2" w:rsidRPr="001E7921" w:rsidRDefault="00CC5B12" w:rsidP="00BC4E12">
      <w:pPr>
        <w:pStyle w:val="a1"/>
        <w:spacing w:after="80" w:line="276" w:lineRule="auto"/>
      </w:pPr>
      <w:r w:rsidRPr="00CC5B12">
        <w:t>스튜어트 플랫폼을 이용한 항공우주 비행체 자세제어 및 HILS 플랫폼 개발</w:t>
      </w:r>
    </w:p>
    <w:p w14:paraId="51514DAC" w14:textId="512430A9" w:rsidR="00035BF2" w:rsidRPr="00D471B6" w:rsidRDefault="00E303AE" w:rsidP="00214975">
      <w:pPr>
        <w:pStyle w:val="a3"/>
        <w:spacing w:line="360" w:lineRule="auto"/>
        <w:rPr>
          <w:color w:val="EE0000"/>
        </w:rPr>
      </w:pPr>
      <w:r>
        <w:rPr>
          <w:rFonts w:hint="eastAsia"/>
        </w:rPr>
        <w:t>정현용</w:t>
      </w:r>
      <w:r w:rsidR="00C90A2C" w:rsidRPr="00B64925">
        <w:rPr>
          <w:vertAlign w:val="superscript"/>
        </w:rPr>
        <w:t>1</w:t>
      </w:r>
      <w:r w:rsidR="00C90A2C" w:rsidRPr="001E7921">
        <w:t xml:space="preserve">*, </w:t>
      </w:r>
      <w:r>
        <w:rPr>
          <w:rFonts w:hint="eastAsia"/>
        </w:rPr>
        <w:t>이수원</w:t>
      </w:r>
      <w:r>
        <w:rPr>
          <w:rFonts w:hint="eastAsia"/>
          <w:vertAlign w:val="superscript"/>
        </w:rPr>
        <w:t>1</w:t>
      </w:r>
    </w:p>
    <w:p w14:paraId="371DA025" w14:textId="0F05572F" w:rsidR="00035BF2" w:rsidRPr="001E7921" w:rsidRDefault="00E303AE" w:rsidP="00214975">
      <w:pPr>
        <w:pStyle w:val="a3"/>
      </w:pPr>
      <w:r>
        <w:rPr>
          <w:rFonts w:hint="eastAsia"/>
        </w:rPr>
        <w:t>국민</w:t>
      </w:r>
      <w:r w:rsidR="00C90A2C" w:rsidRPr="001E7921">
        <w:t>대학교</w:t>
      </w:r>
      <w:r w:rsidR="00C90A2C" w:rsidRPr="00B64925">
        <w:rPr>
          <w:vertAlign w:val="superscript"/>
        </w:rPr>
        <w:t xml:space="preserve">1 </w:t>
      </w:r>
    </w:p>
    <w:p w14:paraId="06956B0F" w14:textId="77777777" w:rsidR="00035BF2" w:rsidRPr="00532BA2" w:rsidRDefault="00035BF2" w:rsidP="001E7921">
      <w:pPr>
        <w:pStyle w:val="a3"/>
      </w:pPr>
    </w:p>
    <w:p w14:paraId="2D38DA18" w14:textId="343B7957" w:rsidR="00035BF2" w:rsidRPr="00DB7504" w:rsidRDefault="00CC5B12" w:rsidP="00BC4E12">
      <w:pPr>
        <w:pStyle w:val="a2"/>
        <w:spacing w:after="80"/>
      </w:pPr>
      <w:r w:rsidRPr="00CC5B12">
        <w:t>Development of a Stewart-Platform-Based HILS Platform for Attitude Control of Aerospace Vehicles</w:t>
      </w:r>
    </w:p>
    <w:p w14:paraId="791394AB" w14:textId="59004FC3" w:rsidR="00035BF2" w:rsidRDefault="00E303AE" w:rsidP="003C3972">
      <w:pPr>
        <w:pStyle w:val="a3"/>
        <w:spacing w:after="120"/>
        <w:rPr>
          <w:color w:val="FF0000"/>
        </w:rPr>
      </w:pPr>
      <w:r w:rsidRPr="00E303AE">
        <w:t>Hyeon-</w:t>
      </w:r>
      <w:proofErr w:type="spellStart"/>
      <w:r w:rsidRPr="00E303AE">
        <w:t>yong</w:t>
      </w:r>
      <w:proofErr w:type="spellEnd"/>
      <w:r w:rsidRPr="00E303AE">
        <w:t xml:space="preserve"> Jeong</w:t>
      </w:r>
      <w:r w:rsidRPr="00E303AE">
        <w:rPr>
          <w:vertAlign w:val="superscript"/>
        </w:rPr>
        <w:t xml:space="preserve"> </w:t>
      </w:r>
      <w:r w:rsidR="00C90A2C" w:rsidRPr="00465A6B">
        <w:rPr>
          <w:vertAlign w:val="superscript"/>
        </w:rPr>
        <w:t>1*</w:t>
      </w:r>
      <w:r w:rsidR="00C90A2C" w:rsidRPr="00465A6B">
        <w:t xml:space="preserve">, </w:t>
      </w:r>
      <w:r>
        <w:rPr>
          <w:rFonts w:hint="eastAsia"/>
        </w:rPr>
        <w:t>Suwon Lee</w:t>
      </w:r>
      <w:r>
        <w:rPr>
          <w:rFonts w:hint="eastAsia"/>
          <w:vertAlign w:val="superscript"/>
        </w:rPr>
        <w:t>1</w:t>
      </w:r>
    </w:p>
    <w:p w14:paraId="7F3B6F09" w14:textId="77777777" w:rsidR="00035BF2" w:rsidRDefault="00C90A2C" w:rsidP="00AF1112">
      <w:pPr>
        <w:spacing w:after="0" w:line="312" w:lineRule="auto"/>
        <w:jc w:val="center"/>
        <w:rPr>
          <w:rFonts w:ascii="Gulim" w:eastAsia="Gulim" w:hAnsi="Gulim"/>
          <w:sz w:val="30"/>
        </w:rPr>
      </w:pPr>
      <w:r w:rsidRPr="00465A6B">
        <w:rPr>
          <w:rFonts w:ascii="Gulim" w:eastAsia="Gulim" w:hAnsi="Gulim"/>
          <w:sz w:val="30"/>
        </w:rPr>
        <w:t>━━━━━━━━━━━━━━━━━━━━━━━━━━━━━━━━</w:t>
      </w:r>
    </w:p>
    <w:p w14:paraId="261FA37B" w14:textId="08B86997" w:rsidR="00B45682" w:rsidRPr="00DB7504" w:rsidRDefault="00B45682" w:rsidP="00B45682">
      <w:pPr>
        <w:pStyle w:val="a6"/>
        <w:tabs>
          <w:tab w:val="clear" w:pos="0"/>
        </w:tabs>
        <w:spacing w:before="0" w:after="184"/>
        <w:ind w:leftChars="91" w:left="1351" w:hangingChars="621" w:hanging="1169"/>
      </w:pPr>
      <w:r w:rsidRPr="00D048B1">
        <w:rPr>
          <w:b/>
        </w:rPr>
        <w:t xml:space="preserve">Key </w:t>
      </w:r>
      <w:proofErr w:type="gramStart"/>
      <w:r w:rsidRPr="00D048B1">
        <w:rPr>
          <w:b/>
        </w:rPr>
        <w:t>Words</w:t>
      </w:r>
      <w:r w:rsidRPr="00D048B1">
        <w:t xml:space="preserve"> :</w:t>
      </w:r>
      <w:proofErr w:type="gramEnd"/>
      <w:r>
        <w:rPr>
          <w:rFonts w:hint="eastAsia"/>
        </w:rPr>
        <w:t xml:space="preserve"> </w:t>
      </w:r>
      <w:r w:rsidR="00E70AD3" w:rsidRPr="00E70AD3">
        <w:t xml:space="preserve">Physical HILS(물리적 HILS), Stewart Platform(스튜어트 플랫폼), Inverse Kinematics(역기구학), Motion Cueing(모션 </w:t>
      </w:r>
      <w:proofErr w:type="spellStart"/>
      <w:r w:rsidR="00E70AD3" w:rsidRPr="00E70AD3">
        <w:t>큐잉</w:t>
      </w:r>
      <w:proofErr w:type="spellEnd"/>
      <w:r w:rsidR="00E70AD3" w:rsidRPr="00E70AD3">
        <w:t>), Flight Simulator(비행 시뮬레이터), PX4(PX4</w:t>
      </w:r>
      <w:r w:rsidR="00E70AD3">
        <w:rPr>
          <w:rFonts w:hint="eastAsia"/>
        </w:rPr>
        <w:t>)</w:t>
      </w:r>
    </w:p>
    <w:p w14:paraId="26CF7F3A" w14:textId="77777777" w:rsidR="00B45682" w:rsidRPr="00845A4D" w:rsidRDefault="00B45682" w:rsidP="008E0FA6">
      <w:pPr>
        <w:spacing w:line="360" w:lineRule="auto"/>
        <w:jc w:val="center"/>
        <w:rPr>
          <w:rFonts w:ascii="Gulim" w:eastAsia="Gulim" w:hAnsi="Gulim"/>
          <w:color w:val="4BACC6" w:themeColor="accent5"/>
        </w:rPr>
      </w:pPr>
    </w:p>
    <w:p w14:paraId="015089DF" w14:textId="77777777" w:rsidR="00035BF2" w:rsidRPr="00845A4D" w:rsidRDefault="00035BF2" w:rsidP="00AF1112">
      <w:pPr>
        <w:spacing w:after="0"/>
        <w:rPr>
          <w:rFonts w:ascii="Gulim" w:eastAsia="Gulim" w:hAnsi="Gulim"/>
          <w:color w:val="4BACC6" w:themeColor="accent5"/>
        </w:rPr>
        <w:sectPr w:rsidR="00035BF2" w:rsidRPr="00845A4D" w:rsidSect="008634AD">
          <w:headerReference w:type="default" r:id="rId7"/>
          <w:footerReference w:type="default" r:id="rId8"/>
          <w:endnotePr>
            <w:numFmt w:val="decimal"/>
          </w:endnotePr>
          <w:pgSz w:w="11906" w:h="16838"/>
          <w:pgMar w:top="1984" w:right="1134" w:bottom="1417" w:left="1134" w:header="1134" w:footer="529" w:gutter="0"/>
          <w:cols w:space="0"/>
        </w:sectPr>
      </w:pPr>
    </w:p>
    <w:p w14:paraId="0A1C2869" w14:textId="77777777" w:rsidR="00035BF2" w:rsidRPr="001D628B" w:rsidRDefault="00C90A2C" w:rsidP="001D628B">
      <w:pPr>
        <w:pStyle w:val="a4"/>
      </w:pPr>
      <w:r w:rsidRPr="001D628B">
        <w:t>서 론</w:t>
      </w:r>
    </w:p>
    <w:p w14:paraId="746C5CCF" w14:textId="45607188" w:rsidR="00E80487" w:rsidRDefault="00E80487" w:rsidP="00E80487">
      <w:pPr>
        <w:pStyle w:val="a5"/>
      </w:pPr>
      <w:r w:rsidRPr="00E80487">
        <w:t xml:space="preserve">비행 시뮬레이터에서 모션 </w:t>
      </w:r>
      <w:proofErr w:type="spellStart"/>
      <w:r w:rsidRPr="00E80487">
        <w:t>큐잉은</w:t>
      </w:r>
      <w:proofErr w:type="spellEnd"/>
      <w:r w:rsidRPr="00E80487">
        <w:t xml:space="preserve"> 조종 감각과 몰입도에 직접적인 영향을 미치며, 비행제어기 검증에서도 </w:t>
      </w:r>
      <w:proofErr w:type="spellStart"/>
      <w:r w:rsidRPr="00E80487">
        <w:t>동특성</w:t>
      </w:r>
      <w:proofErr w:type="spellEnd"/>
      <w:r w:rsidRPr="00E80487">
        <w:t xml:space="preserve"> 이해와 이상상황 파악에 유용하다. 그러나 상용 6</w:t>
      </w:r>
      <w:r w:rsidRPr="00E80487">
        <w:rPr>
          <w:rFonts w:ascii="Cambria Math" w:hAnsi="Cambria Math" w:cs="Cambria Math"/>
        </w:rPr>
        <w:t>‑</w:t>
      </w:r>
      <w:r w:rsidRPr="00E80487">
        <w:t>DOF 모션 플랫폼은 비용과 유지보수 부담이 커 연구·교육용 접근성이 제한된다. 기존 HILS는 센서 입력을 수치적으로 모사하는 경우가 많아, 자세는 화면/로그로 확인하는 데 그치는 한계가 있다. 본 연구의 목적은 (</w:t>
      </w:r>
      <w:proofErr w:type="spellStart"/>
      <w:r w:rsidRPr="00E80487">
        <w:t>i</w:t>
      </w:r>
      <w:proofErr w:type="spellEnd"/>
      <w:r w:rsidRPr="00E80487">
        <w:t>) 저비용 스튜어트 플랫폼 기구/전장/소프트웨어를 통합 설계하고, (ii) X</w:t>
      </w:r>
      <w:r w:rsidRPr="00E80487">
        <w:rPr>
          <w:rFonts w:ascii="Cambria Math" w:hAnsi="Cambria Math" w:cs="Cambria Math"/>
        </w:rPr>
        <w:t>‑</w:t>
      </w:r>
      <w:r w:rsidRPr="00E80487">
        <w:t>Plane 기반 자세/운동 정보를 실시간으로 수신하여 (iii) 물리적 운동을 통해 실제 IMU가 자극을 받는 폐루프 HILS를 구성하고 성능을 정량 평가하는 것이다(1,2).</w:t>
      </w:r>
    </w:p>
    <w:p w14:paraId="647BA9CF" w14:textId="77777777" w:rsidR="0015041B" w:rsidRPr="001E7921" w:rsidRDefault="0015041B" w:rsidP="00E80487">
      <w:pPr>
        <w:pStyle w:val="a5"/>
      </w:pPr>
    </w:p>
    <w:p w14:paraId="65F13D71" w14:textId="146D1C9A" w:rsidR="00035BF2" w:rsidRPr="001E7921" w:rsidRDefault="00C90A2C" w:rsidP="001D628B">
      <w:pPr>
        <w:pStyle w:val="a4"/>
      </w:pPr>
      <w:r w:rsidRPr="001E7921">
        <w:rPr>
          <w:rFonts w:hint="eastAsia"/>
        </w:rPr>
        <w:t>본 론</w:t>
      </w:r>
    </w:p>
    <w:p w14:paraId="62AE3F6C" w14:textId="2870BA93" w:rsidR="009439F5" w:rsidRPr="001E7921" w:rsidRDefault="009439F5" w:rsidP="009439F5">
      <w:pPr>
        <w:pStyle w:val="a"/>
        <w:rPr>
          <w:color w:val="FF0000"/>
        </w:rPr>
      </w:pPr>
      <w:r w:rsidRPr="009439F5">
        <w:t>1) 시스템 아키텍처 및 데이터 흐름</w:t>
      </w:r>
    </w:p>
    <w:p w14:paraId="57F4B9D4" w14:textId="5AA944EA" w:rsidR="00E80487" w:rsidRDefault="00E80487" w:rsidP="009439F5">
      <w:pPr>
        <w:pStyle w:val="a5"/>
      </w:pPr>
      <w:r>
        <w:t>본 시스템은 X</w:t>
      </w:r>
      <w:r>
        <w:rPr>
          <w:rFonts w:ascii="Cambria Math" w:hAnsi="Cambria Math" w:cs="Cambria Math"/>
        </w:rPr>
        <w:t>‑</w:t>
      </w:r>
      <w:r>
        <w:t>Plane</w:t>
      </w:r>
      <w:r>
        <w:rPr>
          <w:rFonts w:cs="Gulim" w:hint="eastAsia"/>
        </w:rPr>
        <w:t>–</w:t>
      </w:r>
      <w:r>
        <w:t>Simulink</w:t>
      </w:r>
      <w:r>
        <w:rPr>
          <w:rFonts w:cs="Gulim" w:hint="eastAsia"/>
        </w:rPr>
        <w:t>–</w:t>
      </w:r>
      <w:r>
        <w:t>스튜어트 MCU(ESP32)–비행제어기(Pix32 v6, PX4)로 구성된다. X</w:t>
      </w:r>
      <w:r>
        <w:rPr>
          <w:rFonts w:ascii="Cambria Math" w:hAnsi="Cambria Math" w:cs="Cambria Math"/>
        </w:rPr>
        <w:t>‑</w:t>
      </w:r>
      <w:r>
        <w:t>Plane 상태는 UDP로 수신되며, Simulink는 목표 포즈(또는 자세)를 생성해 USB</w:t>
      </w:r>
      <w:r>
        <w:rPr>
          <w:rFonts w:ascii="Cambria Math" w:hAnsi="Cambria Math" w:cs="Cambria Math"/>
        </w:rPr>
        <w:t>‑</w:t>
      </w:r>
      <w:r>
        <w:t>Serial로 ESP32에 전달한다. ESP32는 펌웨어 내부 역기구학을 통해 서보 명령을 계산·구동하여 플랫폼 운동을 구현한다. 플랫폼 상부에 탑재된 PX4는 IMU 기반 자세 추정과 제어 출력을 생성하며, 해당 출력은 MAVLink로 Simulink에 전달되어 X</w:t>
      </w:r>
      <w:r>
        <w:rPr>
          <w:rFonts w:ascii="Cambria Math" w:hAnsi="Cambria Math" w:cs="Cambria Math"/>
        </w:rPr>
        <w:t>‑</w:t>
      </w:r>
      <w:r>
        <w:t>Plane 조종면 입력으로 재</w:t>
      </w:r>
      <w:r w:rsidR="000F6527">
        <w:rPr>
          <w:rFonts w:hint="eastAsia"/>
        </w:rPr>
        <w:t xml:space="preserve"> </w:t>
      </w:r>
      <w:r>
        <w:t xml:space="preserve">주입된다(3,4). 이로써 “시뮬레이터 동역학–물리 운동–실제 제어기”가 연결된 물리적 </w:t>
      </w:r>
      <w:r w:rsidR="000F6527">
        <w:rPr>
          <w:rFonts w:hint="eastAsia"/>
        </w:rPr>
        <w:t>폐루프</w:t>
      </w:r>
      <w:r>
        <w:t xml:space="preserve"> HILS를 형성한다.</w:t>
      </w:r>
    </w:p>
    <w:p w14:paraId="6289EF6D" w14:textId="77777777" w:rsidR="00E80487" w:rsidRDefault="00E80487" w:rsidP="009439F5">
      <w:pPr>
        <w:pStyle w:val="a5"/>
        <w:ind w:firstLine="0"/>
      </w:pPr>
    </w:p>
    <w:p w14:paraId="2CBBE92A" w14:textId="70EC1C85" w:rsidR="009439F5" w:rsidRPr="001E7921" w:rsidRDefault="009439F5" w:rsidP="009439F5">
      <w:pPr>
        <w:pStyle w:val="a"/>
        <w:rPr>
          <w:color w:val="FF0000"/>
        </w:rPr>
      </w:pPr>
      <w:r w:rsidRPr="009439F5">
        <w:t>2) 펌웨어 기반 역기구학 및 실시간 구동</w:t>
      </w:r>
    </w:p>
    <w:p w14:paraId="5211CA96" w14:textId="78BE14B5" w:rsidR="00E80487" w:rsidRDefault="00E17B52" w:rsidP="009439F5">
      <w:pPr>
        <w:pStyle w:val="a5"/>
      </w:pPr>
      <w:r>
        <w:rPr>
          <w:rFonts w:hint="eastAsia"/>
        </w:rPr>
        <w:t>Simulink</w:t>
      </w:r>
      <w:r w:rsidR="00E80487">
        <w:t>→ESP32 명령은 라인 기반 ASCII로 정의한다:</w:t>
      </w:r>
    </w:p>
    <w:p w14:paraId="3DAF15D3" w14:textId="77777777" w:rsidR="00E17B52" w:rsidRPr="00E17B52" w:rsidRDefault="00E80487" w:rsidP="00E80487">
      <w:pPr>
        <w:pStyle w:val="a5"/>
      </w:pPr>
      <m:oMathPara>
        <m:oMath>
          <m:r>
            <w:rPr>
              <w:rFonts w:ascii="Cambria Math" w:hAnsi="Cambria Math"/>
            </w:rPr>
            <m:t xml:space="preserve">“x y z roll pitch yaw\n” </m:t>
          </m:r>
        </m:oMath>
      </m:oMathPara>
    </w:p>
    <w:p w14:paraId="0F95C180" w14:textId="413F8A72" w:rsidR="00E80487" w:rsidRPr="00E17B52" w:rsidRDefault="00E80487" w:rsidP="00E80487">
      <w:pPr>
        <w:pStyle w:val="a5"/>
      </w:pPr>
      <m:oMathPara>
        <m:oMath>
          <m:r>
            <w:rPr>
              <w:rFonts w:ascii="Cambria Math" w:hAnsi="Cambria Math"/>
            </w:rPr>
            <m:t>(x,y,z: mm, roll/pitch/yaw: deg, 115200 bps).</m:t>
          </m:r>
        </m:oMath>
      </m:oMathPara>
    </w:p>
    <w:p w14:paraId="6F4C513D" w14:textId="77777777" w:rsidR="00E17B52" w:rsidRDefault="00E17B52" w:rsidP="00E80487">
      <w:pPr>
        <w:pStyle w:val="a5"/>
      </w:pPr>
    </w:p>
    <w:p w14:paraId="7F2CF947" w14:textId="265C7D4C" w:rsidR="00E80487" w:rsidRPr="0015041B" w:rsidRDefault="00E80487" w:rsidP="00E80487">
      <w:pPr>
        <w:pStyle w:val="a5"/>
      </w:pPr>
      <w:r w:rsidRPr="0015041B">
        <w:t>ESP32 펌웨어는 수신 포즈에 대해 상판 앵커를 자세/병진 변환한 뒤(</w:t>
      </w:r>
      <w:r w:rsidR="0015041B" w:rsidRPr="0015041B">
        <w:rPr>
          <w:rFonts w:hint="eastAsia"/>
        </w:rPr>
        <w:t>Pitch</w:t>
      </w:r>
      <w:r w:rsidRPr="0015041B">
        <w:rPr>
          <w:rFonts w:ascii="Cambria Math" w:hAnsi="Cambria Math" w:cs="Cambria Math"/>
        </w:rPr>
        <w:t>‑</w:t>
      </w:r>
      <w:r w:rsidR="0015041B" w:rsidRPr="0015041B">
        <w:rPr>
          <w:rFonts w:hint="eastAsia"/>
        </w:rPr>
        <w:t>Roll</w:t>
      </w:r>
      <w:r w:rsidR="0015041B" w:rsidRPr="0015041B">
        <w:rPr>
          <w:rFonts w:cs="Cambria Math" w:hint="eastAsia"/>
        </w:rPr>
        <w:t>-Yaw</w:t>
      </w:r>
      <w:r w:rsidRPr="0015041B">
        <w:t xml:space="preserve"> 순, </w:t>
      </w:r>
      <w:r w:rsidR="0015041B">
        <w:rPr>
          <w:rFonts w:hint="eastAsia"/>
        </w:rPr>
        <w:t>왼손</w:t>
      </w:r>
      <w:r w:rsidRPr="0015041B">
        <w:t xml:space="preserve"> 좌표계), 각 다리에 대해 두 해를 계산하고 서보 제한각(예: ±90°) 내 해를 선택한다(1). 선택된 서보각은 서보별 영점/방향 보정(센터 오프셋, 부호)을 적용하여 구동한다.</w:t>
      </w:r>
    </w:p>
    <w:p w14:paraId="2933D469" w14:textId="77777777" w:rsidR="009439F5" w:rsidRDefault="009439F5" w:rsidP="00E80487">
      <w:pPr>
        <w:pStyle w:val="a5"/>
      </w:pPr>
    </w:p>
    <w:p w14:paraId="4D29B627" w14:textId="3A768F44" w:rsidR="009439F5" w:rsidRPr="001E7921" w:rsidRDefault="009439F5" w:rsidP="009439F5">
      <w:pPr>
        <w:pStyle w:val="a"/>
        <w:rPr>
          <w:color w:val="FF0000"/>
        </w:rPr>
      </w:pPr>
      <w:r w:rsidRPr="009439F5">
        <w:t>3) 작업공간/자세 포화(saturation) 및 연속 동작 보장</w:t>
      </w:r>
    </w:p>
    <w:p w14:paraId="34F0368D" w14:textId="695A4B8F" w:rsidR="002B1FF3" w:rsidRDefault="002B1FF3" w:rsidP="00A6387F">
      <w:pPr>
        <w:pStyle w:val="a5"/>
      </w:pPr>
      <w:r>
        <w:t xml:space="preserve">플랫폼 요구 자세가 서보 제한각 및 기구학적 작업공간을 초과할 경우, 펌웨어는 자세 명령을 그대로 축별(Euler)로 절단하지 않고, 회전축을 유지한 채 회전 크기만 축소하는 포화기를 적용한다. 구체적으로, 요청 자세로부터 회전벡터의 크기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>을 계산하고, 동일한 회전축을 유지하면서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 xml:space="preserve"> ≤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이 되도록 </w:t>
      </w:r>
      <w:r w:rsidR="0015041B">
        <w:rPr>
          <w:rFonts w:hint="eastAsia"/>
        </w:rPr>
        <w:t>스케일링 하여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  <m:r>
              <m:rPr>
                <m:lit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 </m:t>
            </m:r>
            <m:r>
              <w:rPr>
                <w:rFonts w:ascii="Cambria Math" w:hAnsi="Cambria Math"/>
              </w:rPr>
              <m:t>0&lt;α≤1</m:t>
            </m:r>
          </m:e>
        </m:d>
      </m:oMath>
      <w:r w:rsidR="00A6387F">
        <w:t xml:space="preserve"> </w:t>
      </w:r>
      <w:r>
        <w:t xml:space="preserve">포화된 자세를 생성한다. 포화된 자세는 각 다리의 역기구학 해가 서보 제한각 내에 존재하도록 IK 기반 </w:t>
      </w:r>
      <w:r w:rsidR="0015041B">
        <w:rPr>
          <w:rFonts w:hint="eastAsia"/>
        </w:rPr>
        <w:t>도달 성</w:t>
      </w:r>
      <w:r>
        <w:t xml:space="preserve"> 검사를 통해 결정되며, 이를 통해 시뮬레이터가 큰 자세 변화를 요구하더라도 플랫폼은 정지하지 않고 의도된 운동 방향을 보존한 연속 동작을 제공한다. 포화 여부(sat)와 α는 상태 텔레메트리로 기록하여 포화 구간과 </w:t>
      </w:r>
      <w:r w:rsidR="0015041B">
        <w:rPr>
          <w:rFonts w:hint="eastAsia"/>
        </w:rPr>
        <w:t>비 포화</w:t>
      </w:r>
      <w:r>
        <w:t xml:space="preserve"> 구간의 응답/오차 특성을 구분해 분석한다.</w:t>
      </w:r>
    </w:p>
    <w:p w14:paraId="77C939AE" w14:textId="77777777" w:rsidR="009439F5" w:rsidRDefault="009439F5" w:rsidP="009439F5">
      <w:pPr>
        <w:pStyle w:val="a5"/>
      </w:pPr>
    </w:p>
    <w:p w14:paraId="34CC8458" w14:textId="3ABA6D8D" w:rsidR="009439F5" w:rsidRPr="00A31300" w:rsidRDefault="009439F5" w:rsidP="009439F5">
      <w:pPr>
        <w:pStyle w:val="a"/>
      </w:pPr>
      <w:r w:rsidRPr="009439F5">
        <w:t>4)</w:t>
      </w:r>
      <w:r w:rsidR="00A31300">
        <w:rPr>
          <w:rFonts w:hint="eastAsia"/>
        </w:rPr>
        <w:t xml:space="preserve"> </w:t>
      </w:r>
      <w:r w:rsidRPr="009439F5">
        <w:t>실험 시나리오 및 평가 지표(Trim transition)</w:t>
      </w:r>
    </w:p>
    <w:p w14:paraId="63F5D098" w14:textId="3E5153A3" w:rsidR="00E80487" w:rsidRDefault="00E80487" w:rsidP="009439F5">
      <w:pPr>
        <w:pStyle w:val="a5"/>
      </w:pPr>
      <w:r w:rsidRPr="00E80487">
        <w:lastRenderedPageBreak/>
        <w:t xml:space="preserve">본 연구에서는 </w:t>
      </w:r>
      <w:r w:rsidR="0015041B" w:rsidRPr="00E80487">
        <w:rPr>
          <w:rFonts w:hint="eastAsia"/>
        </w:rPr>
        <w:t>트림 점</w:t>
      </w:r>
      <w:r w:rsidRPr="00E80487">
        <w:t xml:space="preserve"> 천이(Trim transition) 시나리오를 대상으로 성능을 평가하였다.</w:t>
      </w:r>
      <w:r>
        <w:rPr>
          <w:rFonts w:hint="eastAsia"/>
        </w:rPr>
        <w:t xml:space="preserve"> </w:t>
      </w:r>
      <w:r>
        <w:t>수평 비행 트림 상태에서 피치 스텝(예: 0°→+5°)을 가한 뒤 새로운 트림점에 수렴하는 과정을 반복 수행한다. 로그 신호는 (</w:t>
      </w:r>
      <w:proofErr w:type="spellStart"/>
      <w:r>
        <w:t>i</w:t>
      </w:r>
      <w:proofErr w:type="spellEnd"/>
      <w:r>
        <w:t>) X</w:t>
      </w:r>
      <w:r>
        <w:rPr>
          <w:rFonts w:ascii="Cambria Math" w:hAnsi="Cambria Math" w:cs="Cambria Math"/>
        </w:rPr>
        <w:t>‑</w:t>
      </w:r>
      <w:r>
        <w:t>Plane 자세, (ii) PX4 추정 자세(물리 운동의 대리 측정), (iii) 조종면/</w:t>
      </w:r>
      <w:proofErr w:type="spellStart"/>
      <w:r>
        <w:t>액추에이터</w:t>
      </w:r>
      <w:proofErr w:type="spellEnd"/>
      <w:r>
        <w:t xml:space="preserve"> 출력, (iv) 포화 플래그(α 포함)로 구성한다. 성능은 롤/피치/요에 대해 평균오차, RMS, 최대오차, 표준편차로 정량화하고, X</w:t>
      </w:r>
      <w:r>
        <w:rPr>
          <w:rFonts w:ascii="Cambria Math" w:hAnsi="Cambria Math" w:cs="Cambria Math"/>
        </w:rPr>
        <w:t>‑</w:t>
      </w:r>
      <w:r>
        <w:t>Plane</w:t>
      </w:r>
      <w:r>
        <w:rPr>
          <w:rFonts w:cs="Gulim" w:hint="eastAsia"/>
        </w:rPr>
        <w:t>→</w:t>
      </w:r>
      <w:r>
        <w:rPr>
          <w:rFonts w:hint="eastAsia"/>
        </w:rPr>
        <w:t>Simulink</w:t>
      </w:r>
      <w:r>
        <w:t>→ESP32→IMU→MAVLink→X</w:t>
      </w:r>
      <w:r>
        <w:rPr>
          <w:rFonts w:ascii="Cambria Math" w:hAnsi="Cambria Math" w:cs="Cambria Math"/>
        </w:rPr>
        <w:t>‑</w:t>
      </w:r>
      <w:r>
        <w:t>Plane의 레이어별/종단간 지연을 측정한다. 최종 결과는 [Fig. 1: 아키텍처], [Fig. 2: 자세 및 오차 시계열], [Fig. 3: 지연 분</w:t>
      </w:r>
      <w:r w:rsidR="009439F5">
        <w:rPr>
          <w:rFonts w:hint="eastAsia"/>
        </w:rPr>
        <w:t>석</w:t>
      </w:r>
      <w:r>
        <w:t xml:space="preserve">], [Table 1: </w:t>
      </w:r>
      <w:r w:rsidR="00AA0370">
        <w:rPr>
          <w:rFonts w:hint="eastAsia"/>
        </w:rPr>
        <w:t>프로토콜/주기</w:t>
      </w:r>
      <w:r>
        <w:t xml:space="preserve"> 요약] 형태로 제시한다.</w:t>
      </w:r>
    </w:p>
    <w:p w14:paraId="68377574" w14:textId="77777777" w:rsidR="00E80487" w:rsidRDefault="00E80487" w:rsidP="00E80487">
      <w:pPr>
        <w:pStyle w:val="a5"/>
        <w:ind w:firstLine="0"/>
      </w:pPr>
    </w:p>
    <w:p w14:paraId="758344FD" w14:textId="77777777" w:rsidR="00035BF2" w:rsidRPr="001E7921" w:rsidRDefault="00C90A2C" w:rsidP="001E7921">
      <w:pPr>
        <w:pStyle w:val="a7"/>
      </w:pPr>
      <w:r w:rsidRPr="001E7921">
        <w:rPr>
          <w:noProof/>
        </w:rPr>
        <w:drawing>
          <wp:inline distT="0" distB="0" distL="0" distR="0" wp14:anchorId="03F41556" wp14:editId="50F28488">
            <wp:extent cx="2743200" cy="402679"/>
            <wp:effectExtent l="0" t="0" r="0" b="0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267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717A13C5" w14:textId="2156047C" w:rsidR="00035BF2" w:rsidRDefault="00C90A2C" w:rsidP="009439F5">
      <w:pPr>
        <w:pStyle w:val="a7"/>
        <w:rPr>
          <w:rFonts w:ascii="Gulim" w:eastAsia="Gulim"/>
        </w:rPr>
      </w:pPr>
      <w:r w:rsidRPr="00DB7504">
        <w:rPr>
          <w:rFonts w:ascii="Gulim" w:eastAsia="Gulim" w:hint="eastAsia"/>
        </w:rPr>
        <w:t xml:space="preserve">Fig. 1. </w:t>
      </w:r>
      <w:r w:rsidR="009439F5" w:rsidRPr="009439F5">
        <w:rPr>
          <w:rFonts w:ascii="Gulim" w:eastAsia="Gulim"/>
        </w:rPr>
        <w:t>아키텍처</w:t>
      </w:r>
      <w:r w:rsidRPr="00DB7504">
        <w:rPr>
          <w:rFonts w:ascii="Gulim" w:eastAsia="Gulim" w:hint="eastAsia"/>
        </w:rPr>
        <w:t xml:space="preserve"> </w:t>
      </w:r>
    </w:p>
    <w:p w14:paraId="7EB9182A" w14:textId="77777777" w:rsidR="009439F5" w:rsidRPr="001E7921" w:rsidRDefault="009439F5" w:rsidP="009439F5">
      <w:pPr>
        <w:pStyle w:val="a7"/>
      </w:pPr>
      <w:r w:rsidRPr="001E7921">
        <w:rPr>
          <w:noProof/>
        </w:rPr>
        <w:drawing>
          <wp:inline distT="0" distB="0" distL="0" distR="0" wp14:anchorId="370A576A" wp14:editId="660E62D5">
            <wp:extent cx="2743200" cy="1597306"/>
            <wp:effectExtent l="0" t="0" r="0" b="3175"/>
            <wp:docPr id="148573592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5927" name="그림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97306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58EA7EAB" w14:textId="09C60024" w:rsidR="009439F5" w:rsidRDefault="009439F5" w:rsidP="009439F5">
      <w:pPr>
        <w:pStyle w:val="a7"/>
        <w:rPr>
          <w:rFonts w:ascii="Gulim" w:eastAsia="Gulim"/>
        </w:rPr>
      </w:pPr>
      <w:r w:rsidRPr="00DB7504">
        <w:rPr>
          <w:rFonts w:ascii="Gulim" w:eastAsia="Gulim" w:hint="eastAsia"/>
        </w:rPr>
        <w:t xml:space="preserve">Fig. </w:t>
      </w:r>
      <w:r>
        <w:rPr>
          <w:rFonts w:ascii="Gulim" w:eastAsia="Gulim" w:hint="eastAsia"/>
        </w:rPr>
        <w:t>2</w:t>
      </w:r>
      <w:r w:rsidRPr="00DB7504">
        <w:rPr>
          <w:rFonts w:ascii="Gulim" w:eastAsia="Gulim" w:hint="eastAsia"/>
        </w:rPr>
        <w:t xml:space="preserve">. </w:t>
      </w:r>
      <w:r w:rsidRPr="009439F5">
        <w:rPr>
          <w:rFonts w:ascii="Gulim" w:eastAsia="Gulim"/>
        </w:rPr>
        <w:t>자세 및 오차 시계열</w:t>
      </w:r>
      <w:r w:rsidRPr="00DB7504">
        <w:rPr>
          <w:rFonts w:ascii="Gulim" w:eastAsia="Gulim" w:hint="eastAsia"/>
        </w:rPr>
        <w:t xml:space="preserve"> </w:t>
      </w:r>
    </w:p>
    <w:p w14:paraId="37FB0912" w14:textId="77777777" w:rsidR="009439F5" w:rsidRPr="001E7921" w:rsidRDefault="009439F5" w:rsidP="009439F5">
      <w:pPr>
        <w:pStyle w:val="a7"/>
      </w:pPr>
      <w:r w:rsidRPr="001E7921">
        <w:rPr>
          <w:noProof/>
        </w:rPr>
        <w:drawing>
          <wp:inline distT="0" distB="0" distL="0" distR="0" wp14:anchorId="3BAC69D7" wp14:editId="3D6BA7BA">
            <wp:extent cx="2743200" cy="1321332"/>
            <wp:effectExtent l="0" t="0" r="0" b="0"/>
            <wp:docPr id="140047643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76432" name="그림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2133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3D59DE28" w14:textId="6065D365" w:rsidR="009439F5" w:rsidRDefault="009439F5" w:rsidP="009439F5">
      <w:pPr>
        <w:pStyle w:val="a7"/>
        <w:rPr>
          <w:rFonts w:ascii="Gulim" w:eastAsia="Gulim"/>
        </w:rPr>
      </w:pPr>
      <w:r w:rsidRPr="00DB7504">
        <w:rPr>
          <w:rFonts w:ascii="Gulim" w:eastAsia="Gulim" w:hint="eastAsia"/>
        </w:rPr>
        <w:t xml:space="preserve">Fig. </w:t>
      </w:r>
      <w:r>
        <w:rPr>
          <w:rFonts w:ascii="Gulim" w:eastAsia="Gulim" w:hint="eastAsia"/>
        </w:rPr>
        <w:t>3</w:t>
      </w:r>
      <w:r w:rsidRPr="00DB7504">
        <w:rPr>
          <w:rFonts w:ascii="Gulim" w:eastAsia="Gulim" w:hint="eastAsia"/>
        </w:rPr>
        <w:t xml:space="preserve">. </w:t>
      </w:r>
      <w:r>
        <w:rPr>
          <w:rFonts w:ascii="Gulim" w:eastAsia="Gulim" w:hint="eastAsia"/>
        </w:rPr>
        <w:t>지연 분석</w:t>
      </w:r>
    </w:p>
    <w:p w14:paraId="5A35FA2C" w14:textId="71F70EEB" w:rsidR="00476404" w:rsidRPr="00DB7504" w:rsidRDefault="00476404" w:rsidP="00476404">
      <w:pPr>
        <w:pStyle w:val="a7"/>
        <w:rPr>
          <w:rFonts w:ascii="Gulim" w:eastAsia="Gulim"/>
        </w:rPr>
      </w:pPr>
      <w:r w:rsidRPr="00DB7504">
        <w:rPr>
          <w:rFonts w:ascii="Gulim" w:eastAsia="Gulim"/>
        </w:rPr>
        <w:t xml:space="preserve">Table 1. </w:t>
      </w:r>
      <w:r w:rsidR="00AA0370" w:rsidRPr="00AA0370">
        <w:rPr>
          <w:rFonts w:ascii="Gulim" w:eastAsia="Gulim"/>
        </w:rPr>
        <w:t>프로토콜/주기 요약</w:t>
      </w:r>
    </w:p>
    <w:tbl>
      <w:tblPr>
        <w:tblOverlap w:val="never"/>
        <w:tblW w:w="4468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8"/>
        <w:gridCol w:w="900"/>
        <w:gridCol w:w="1620"/>
        <w:gridCol w:w="630"/>
      </w:tblGrid>
      <w:tr w:rsidR="00476404" w:rsidRPr="001E7921" w14:paraId="4AAF4A3F" w14:textId="77777777" w:rsidTr="00AA0370">
        <w:trPr>
          <w:trHeight w:val="20"/>
        </w:trPr>
        <w:tc>
          <w:tcPr>
            <w:tcW w:w="1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3CB4E50" w14:textId="3AB861E4" w:rsidR="00476404" w:rsidRPr="00AA0370" w:rsidRDefault="00476404" w:rsidP="001A571D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hint="eastAsia"/>
              </w:rPr>
              <w:t>Link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9883539" w14:textId="57239CDD" w:rsidR="00476404" w:rsidRPr="00AA0370" w:rsidRDefault="00476404" w:rsidP="001A571D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hint="eastAsia"/>
              </w:rPr>
              <w:t>Protocol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96E7D3C" w14:textId="2B3E040B" w:rsidR="00476404" w:rsidRPr="00AA0370" w:rsidRDefault="00476404" w:rsidP="001A571D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hint="eastAsia"/>
              </w:rPr>
              <w:t>Payload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EC7431C" w14:textId="0C99A922" w:rsidR="00476404" w:rsidRPr="00AA0370" w:rsidRDefault="00476404" w:rsidP="001A571D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hint="eastAsia"/>
              </w:rPr>
              <w:t>Rate (Hz)</w:t>
            </w:r>
          </w:p>
        </w:tc>
      </w:tr>
      <w:tr w:rsidR="00476404" w:rsidRPr="001E7921" w14:paraId="51889257" w14:textId="77777777" w:rsidTr="00AA0370">
        <w:trPr>
          <w:trHeight w:val="20"/>
        </w:trPr>
        <w:tc>
          <w:tcPr>
            <w:tcW w:w="1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C02D7A" w14:textId="2174EC16" w:rsidR="00476404" w:rsidRPr="00AA0370" w:rsidRDefault="00476404" w:rsidP="001A571D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X</w:t>
            </w:r>
            <w:r w:rsidRPr="00AA0370">
              <w:rPr>
                <w:rFonts w:ascii="Gulim" w:eastAsia="Gulim" w:hAnsi="Gulim" w:cs="Segoe UI"/>
              </w:rPr>
              <w:noBreakHyphen/>
              <w:t>Plane → Simulink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D6BF4" w14:textId="775D180C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UDP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31FD2" w14:textId="18E3F7AC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attitude/pose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288D42" w14:textId="251341B9" w:rsidR="00476404" w:rsidRPr="00AA0370" w:rsidRDefault="00AA0370" w:rsidP="00AA0370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100</w:t>
            </w:r>
          </w:p>
        </w:tc>
      </w:tr>
      <w:tr w:rsidR="00476404" w:rsidRPr="001E7921" w14:paraId="1529F582" w14:textId="77777777" w:rsidTr="00AA0370">
        <w:trPr>
          <w:trHeight w:val="20"/>
        </w:trPr>
        <w:tc>
          <w:tcPr>
            <w:tcW w:w="1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62E7D2" w14:textId="6EB98924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Simulink → ESP32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6469CA" w14:textId="5ECF147A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USB Serial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B1FA7" w14:textId="57D01633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x y z roll pitch yaw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3A4F7E" w14:textId="52618939" w:rsidR="00476404" w:rsidRPr="00AA0370" w:rsidRDefault="00476404" w:rsidP="00AA0370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100</w:t>
            </w:r>
          </w:p>
        </w:tc>
      </w:tr>
      <w:tr w:rsidR="00476404" w:rsidRPr="001E7921" w14:paraId="6BDF1679" w14:textId="77777777" w:rsidTr="00AA0370">
        <w:trPr>
          <w:trHeight w:val="20"/>
        </w:trPr>
        <w:tc>
          <w:tcPr>
            <w:tcW w:w="1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DE6D10" w14:textId="02DA2401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PX4 → Simulink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0ABDE8" w14:textId="05A3FB1B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 xml:space="preserve">MAVLink (USB </w:t>
            </w:r>
            <w:r w:rsidRPr="00AA0370">
              <w:rPr>
                <w:rFonts w:ascii="Gulim" w:eastAsia="Gulim" w:hAnsi="Gulim" w:cs="Segoe UI"/>
              </w:rPr>
              <w:t>serial)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241E83" w14:textId="6C6215B1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control injection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B34808" w14:textId="4C0F00BD" w:rsidR="00476404" w:rsidRPr="00AA0370" w:rsidRDefault="00476404" w:rsidP="00AA0370">
            <w:pPr>
              <w:wordWrap/>
              <w:spacing w:after="0" w:line="240" w:lineRule="auto"/>
              <w:jc w:val="center"/>
              <w:rPr>
                <w:rFonts w:ascii="Gulim" w:eastAsia="Gulim" w:hAnsi="Gulim" w:cs="Segoe UI"/>
              </w:rPr>
            </w:pPr>
            <w:r w:rsidRPr="00AA0370">
              <w:rPr>
                <w:rFonts w:ascii="Gulim" w:eastAsia="Gulim" w:hAnsi="Gulim" w:cs="Segoe UI"/>
              </w:rPr>
              <w:t>100</w:t>
            </w:r>
          </w:p>
        </w:tc>
      </w:tr>
      <w:tr w:rsidR="00476404" w:rsidRPr="001E7921" w14:paraId="3B27E776" w14:textId="77777777" w:rsidTr="00AA0370">
        <w:trPr>
          <w:trHeight w:val="20"/>
        </w:trPr>
        <w:tc>
          <w:tcPr>
            <w:tcW w:w="13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C51808" w14:textId="6B9B690C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cs="Segoe UI"/>
              </w:rPr>
              <w:t>Simulink → X</w:t>
            </w:r>
            <w:r w:rsidRPr="00AA0370">
              <w:rPr>
                <w:rFonts w:ascii="Gulim" w:eastAsia="Gulim" w:hAnsi="Gulim" w:cs="Segoe UI"/>
              </w:rPr>
              <w:noBreakHyphen/>
              <w:t>Plane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37CF3B" w14:textId="4419DFA7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cs="Segoe UI"/>
              </w:rPr>
              <w:t>UDP</w:t>
            </w:r>
          </w:p>
        </w:tc>
        <w:tc>
          <w:tcPr>
            <w:tcW w:w="1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1612F4" w14:textId="2FA5F1E5" w:rsidR="00476404" w:rsidRPr="00AA0370" w:rsidRDefault="00476404" w:rsidP="00476404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cs="Segoe UI"/>
              </w:rPr>
              <w:t>control injection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E1F2AF" w14:textId="0C3DAB12" w:rsidR="00476404" w:rsidRPr="00AA0370" w:rsidRDefault="00476404" w:rsidP="00AA0370">
            <w:pPr>
              <w:wordWrap/>
              <w:spacing w:after="0" w:line="240" w:lineRule="auto"/>
              <w:jc w:val="center"/>
              <w:rPr>
                <w:rFonts w:ascii="Gulim" w:eastAsia="Gulim" w:hAnsi="Gulim"/>
              </w:rPr>
            </w:pPr>
            <w:r w:rsidRPr="00AA0370">
              <w:rPr>
                <w:rFonts w:ascii="Gulim" w:eastAsia="Gulim" w:hAnsi="Gulim" w:cs="Segoe UI"/>
              </w:rPr>
              <w:t>100</w:t>
            </w:r>
          </w:p>
        </w:tc>
      </w:tr>
    </w:tbl>
    <w:p w14:paraId="6C9F68D3" w14:textId="77777777" w:rsidR="009439F5" w:rsidRDefault="009439F5" w:rsidP="009439F5">
      <w:pPr>
        <w:pStyle w:val="a5"/>
        <w:ind w:firstLine="0"/>
      </w:pPr>
    </w:p>
    <w:p w14:paraId="5798E127" w14:textId="66D9C8DB" w:rsidR="00D471B6" w:rsidRPr="001E7921" w:rsidRDefault="00D471B6" w:rsidP="00D471B6">
      <w:pPr>
        <w:pStyle w:val="a4"/>
      </w:pPr>
      <w:r>
        <w:rPr>
          <w:rFonts w:hint="eastAsia"/>
        </w:rPr>
        <w:t>결 론</w:t>
      </w:r>
    </w:p>
    <w:p w14:paraId="6E5BF97F" w14:textId="010E970D" w:rsidR="00692540" w:rsidRPr="00F7490D" w:rsidRDefault="00692540" w:rsidP="00214975">
      <w:pPr>
        <w:pStyle w:val="a5"/>
      </w:pPr>
      <w:r w:rsidRPr="00692540">
        <w:t>본 연구에서는 X</w:t>
      </w:r>
      <w:r w:rsidRPr="00692540">
        <w:rPr>
          <w:rFonts w:ascii="Cambria Math" w:hAnsi="Cambria Math" w:cs="Cambria Math"/>
        </w:rPr>
        <w:t>‑</w:t>
      </w:r>
      <w:r w:rsidRPr="00692540">
        <w:t>Plane 시뮬레이터의 자세 정보를 스튜어트 플랫폼의 물리적 운동으로 재현하고, 실제 PX4 비행제어기의 IMU 기반 추정 자세 및 제어 출력을 MAVLink로 수집·</w:t>
      </w:r>
      <w:proofErr w:type="spellStart"/>
      <w:r w:rsidRPr="00692540">
        <w:t>재주입하여</w:t>
      </w:r>
      <w:proofErr w:type="spellEnd"/>
      <w:r w:rsidRPr="00692540">
        <w:t xml:space="preserve"> 물리적 폐루프 HILS를 구현하였다. ESP32 펌웨어에서 역기구학 기반 실시간 구동을 수행하며, 작업공간을 초과하는 명령에 대해서는 방향을 보존하는 포화기를 적용하여 연속적인 모션을 유지하였다. </w:t>
      </w:r>
      <w:proofErr w:type="spellStart"/>
      <w:r w:rsidRPr="00692540">
        <w:t>트림점</w:t>
      </w:r>
      <w:proofErr w:type="spellEnd"/>
      <w:r w:rsidRPr="00692540">
        <w:t xml:space="preserve"> 천이(피치 스텝) 시나리오에서 시뮬레이터 자세와 IMU 기반 추정 자세의 차이로부터 추종오차(Mean/RMS/Max/Std)를 산출하고, 통신·계산·구동 경로의 지연 및 포화 발생률이 응답에 미치는 영향을 함께 분석하였다. 이를 통해 항공우주 비행체 자세제어 알고리즘의 사전 검증 및 교육·데모용 HILS </w:t>
      </w:r>
      <w:proofErr w:type="spellStart"/>
      <w:r w:rsidRPr="00692540">
        <w:t>플랫폼으로서의</w:t>
      </w:r>
      <w:proofErr w:type="spellEnd"/>
      <w:r w:rsidRPr="00692540">
        <w:t xml:space="preserve"> 적용 가능성을 확인하였으며, 우주비행체/재진입 비행체 등으로의 확장 가능성도 제시하였다. 향후에는 반복 실험을 통해 통계적 신뢰도를 확보하고, 작동 범위/포화 특성의 정량화를 </w:t>
      </w:r>
      <w:proofErr w:type="spellStart"/>
      <w:r w:rsidRPr="00692540">
        <w:t>고도화하며</w:t>
      </w:r>
      <w:proofErr w:type="spellEnd"/>
      <w:r w:rsidRPr="00692540">
        <w:t>, 외부 센서 기반 보정을 통해 추종 성능을 향상시킬 예정이다.</w:t>
      </w:r>
    </w:p>
    <w:p w14:paraId="5B13793F" w14:textId="77777777" w:rsidR="00035BF2" w:rsidRPr="001E7921" w:rsidRDefault="00035BF2" w:rsidP="00214975">
      <w:pPr>
        <w:pStyle w:val="a5"/>
      </w:pPr>
    </w:p>
    <w:p w14:paraId="151F3A2F" w14:textId="77777777" w:rsidR="00035BF2" w:rsidRPr="001E7921" w:rsidRDefault="00C90A2C" w:rsidP="001D628B">
      <w:pPr>
        <w:pStyle w:val="a4"/>
      </w:pPr>
      <w:r w:rsidRPr="001E7921">
        <w:rPr>
          <w:rFonts w:hint="eastAsia"/>
        </w:rPr>
        <w:t>후 기</w:t>
      </w:r>
    </w:p>
    <w:p w14:paraId="6A07DDCF" w14:textId="3CA59F4C" w:rsidR="00DB7504" w:rsidRDefault="00D45DBC" w:rsidP="00214975">
      <w:pPr>
        <w:pStyle w:val="a5"/>
      </w:pPr>
      <w:r w:rsidRPr="00524846">
        <w:rPr>
          <w:rFonts w:hint="eastAsia"/>
        </w:rPr>
        <w:t>이</w:t>
      </w:r>
      <w:r w:rsidRPr="00524846">
        <w:t xml:space="preserve"> </w:t>
      </w:r>
      <w:r w:rsidRPr="00524846">
        <w:rPr>
          <w:rFonts w:hint="eastAsia"/>
        </w:rPr>
        <w:t>논문은</w:t>
      </w:r>
      <w:r w:rsidRPr="00524846">
        <w:t xml:space="preserve"> 2026</w:t>
      </w:r>
      <w:r w:rsidRPr="00524846">
        <w:rPr>
          <w:rFonts w:hint="eastAsia"/>
        </w:rPr>
        <w:t>년도</w:t>
      </w:r>
      <w:r w:rsidRPr="00524846">
        <w:t xml:space="preserve"> 정부</w:t>
      </w:r>
      <w:r w:rsidR="00524846" w:rsidRPr="00524846">
        <w:t>(방위사업청)</w:t>
      </w:r>
      <w:r w:rsidRPr="00524846">
        <w:rPr>
          <w:rFonts w:hint="eastAsia"/>
        </w:rPr>
        <w:t>의</w:t>
      </w:r>
      <w:r w:rsidRPr="00524846">
        <w:t xml:space="preserve"> </w:t>
      </w:r>
      <w:r w:rsidRPr="00524846">
        <w:rPr>
          <w:rFonts w:hint="eastAsia"/>
        </w:rPr>
        <w:t>재원으로</w:t>
      </w:r>
      <w:r w:rsidRPr="00524846">
        <w:t xml:space="preserve"> </w:t>
      </w:r>
      <w:r w:rsidRPr="00524846">
        <w:rPr>
          <w:rFonts w:hint="eastAsia"/>
        </w:rPr>
        <w:t>국방기술진흥연구소의</w:t>
      </w:r>
      <w:r w:rsidRPr="00524846">
        <w:t xml:space="preserve"> 지원을 </w:t>
      </w:r>
      <w:r w:rsidRPr="00524846">
        <w:rPr>
          <w:rFonts w:hint="eastAsia"/>
        </w:rPr>
        <w:t>받아</w:t>
      </w:r>
      <w:r w:rsidRPr="00524846">
        <w:t xml:space="preserve"> </w:t>
      </w:r>
      <w:r w:rsidRPr="00524846">
        <w:rPr>
          <w:rFonts w:hint="eastAsia"/>
        </w:rPr>
        <w:t>수행된</w:t>
      </w:r>
      <w:r w:rsidRPr="00524846">
        <w:t xml:space="preserve"> 연구임</w:t>
      </w:r>
      <w:r>
        <w:rPr>
          <w:rFonts w:hint="eastAsia"/>
        </w:rPr>
        <w:t xml:space="preserve"> </w:t>
      </w:r>
      <w:r w:rsidR="00524846" w:rsidRPr="00524846">
        <w:t>(No. KRIT-CT-22-</w:t>
      </w:r>
      <w:r w:rsidRPr="00524846">
        <w:t>030, 재사용</w:t>
      </w:r>
      <w:r>
        <w:rPr>
          <w:rFonts w:hint="eastAsia"/>
        </w:rPr>
        <w:t xml:space="preserve"> </w:t>
      </w:r>
      <w:r w:rsidR="00524846" w:rsidRPr="00524846">
        <w:t>무인</w:t>
      </w:r>
      <w:r>
        <w:rPr>
          <w:rFonts w:hint="eastAsia"/>
        </w:rPr>
        <w:t xml:space="preserve"> </w:t>
      </w:r>
      <w:r w:rsidR="00524846" w:rsidRPr="00524846">
        <w:t>우주비행체</w:t>
      </w:r>
      <w:r>
        <w:rPr>
          <w:rFonts w:hint="eastAsia"/>
        </w:rPr>
        <w:t xml:space="preserve"> </w:t>
      </w:r>
      <w:r w:rsidRPr="00524846">
        <w:rPr>
          <w:rFonts w:hint="eastAsia"/>
        </w:rPr>
        <w:t>고도화</w:t>
      </w:r>
      <w:r w:rsidRPr="00524846">
        <w:t xml:space="preserve"> 기술</w:t>
      </w:r>
      <w:r>
        <w:rPr>
          <w:rFonts w:hint="eastAsia"/>
        </w:rPr>
        <w:t xml:space="preserve"> </w:t>
      </w:r>
      <w:r w:rsidR="00524846" w:rsidRPr="00524846">
        <w:t>특화연구센터)</w:t>
      </w:r>
    </w:p>
    <w:p w14:paraId="4AD54C01" w14:textId="77777777" w:rsidR="00F7490D" w:rsidRPr="001E7921" w:rsidRDefault="00F7490D" w:rsidP="00214975">
      <w:pPr>
        <w:pStyle w:val="a5"/>
      </w:pPr>
    </w:p>
    <w:p w14:paraId="50BAC0E0" w14:textId="77777777" w:rsidR="00C27D51" w:rsidRPr="00FE0DF5" w:rsidRDefault="00C27D51" w:rsidP="00C27D51">
      <w:pPr>
        <w:pStyle w:val="a4"/>
      </w:pPr>
      <w:r w:rsidRPr="001E7921">
        <w:rPr>
          <w:rFonts w:hint="eastAsia"/>
        </w:rPr>
        <w:t>참고문헌</w:t>
      </w:r>
    </w:p>
    <w:p w14:paraId="27863183" w14:textId="77777777" w:rsidR="00C27D51" w:rsidRPr="00FE0DF5" w:rsidRDefault="00C27D51" w:rsidP="00C27D51">
      <w:pPr>
        <w:pStyle w:val="a8"/>
        <w:rPr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Pr="00605BAA">
        <w:rPr>
          <w:sz w:val="18"/>
          <w:szCs w:val="18"/>
        </w:rPr>
        <w:t>)</w:t>
      </w:r>
      <w:r w:rsidRPr="00605BAA">
        <w:rPr>
          <w:sz w:val="18"/>
          <w:szCs w:val="18"/>
        </w:rPr>
        <w:tab/>
      </w:r>
      <w:r w:rsidRPr="00FE0DF5">
        <w:rPr>
          <w:sz w:val="18"/>
          <w:szCs w:val="18"/>
        </w:rPr>
        <w:t>Merlet, J.-P. Parallel Robots (2nd Ed.). Springer, 2006.</w:t>
      </w:r>
    </w:p>
    <w:p w14:paraId="622623CA" w14:textId="77777777" w:rsidR="00C27D51" w:rsidRPr="00FE0DF5" w:rsidRDefault="00C27D51" w:rsidP="00C27D51">
      <w:pPr>
        <w:pStyle w:val="a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2) </w:t>
      </w:r>
      <w:r w:rsidRPr="00FE0DF5">
        <w:rPr>
          <w:sz w:val="18"/>
          <w:szCs w:val="18"/>
        </w:rPr>
        <w:t>Stewart, D. “A Platform with Six Degrees of Freedom”, Proceedings of the Institution of Mechanical Engineers, Vol. 180, Part 1, No. 15, 1965, pp. 371–386.</w:t>
      </w:r>
    </w:p>
    <w:p w14:paraId="6C37D4DF" w14:textId="77777777" w:rsidR="00C27D51" w:rsidRPr="00FE0DF5" w:rsidRDefault="00C27D51" w:rsidP="00C27D51">
      <w:pPr>
        <w:pStyle w:val="a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3) </w:t>
      </w:r>
      <w:r w:rsidRPr="00FE0DF5">
        <w:rPr>
          <w:sz w:val="18"/>
          <w:szCs w:val="18"/>
        </w:rPr>
        <w:t xml:space="preserve">Dasgupta, B., and </w:t>
      </w:r>
      <w:proofErr w:type="spellStart"/>
      <w:r w:rsidRPr="00FE0DF5">
        <w:rPr>
          <w:sz w:val="18"/>
          <w:szCs w:val="18"/>
        </w:rPr>
        <w:t>Mruthyunjaya</w:t>
      </w:r>
      <w:proofErr w:type="spellEnd"/>
      <w:r w:rsidRPr="00FE0DF5">
        <w:rPr>
          <w:sz w:val="18"/>
          <w:szCs w:val="18"/>
        </w:rPr>
        <w:t>, T. S. “The Stewart Platform Manipulator: A Review”, Mechanism and Machine Theory, Vol. 35, No. 1, 2000, pp. 15–40.</w:t>
      </w:r>
    </w:p>
    <w:p w14:paraId="3F7E9C23" w14:textId="688B557C" w:rsidR="00D471B6" w:rsidRPr="00A31300" w:rsidRDefault="00C27D51" w:rsidP="00485929">
      <w:pPr>
        <w:pStyle w:val="a8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4) </w:t>
      </w:r>
      <w:proofErr w:type="spellStart"/>
      <w:r w:rsidRPr="00FE0DF5">
        <w:rPr>
          <w:sz w:val="18"/>
          <w:szCs w:val="18"/>
        </w:rPr>
        <w:t>Telban</w:t>
      </w:r>
      <w:proofErr w:type="spellEnd"/>
      <w:r w:rsidRPr="00FE0DF5">
        <w:rPr>
          <w:sz w:val="18"/>
          <w:szCs w:val="18"/>
        </w:rPr>
        <w:t>, R. J., and Cardullo, F. M. “Motion Cueing Algorithm Development: Human-Centered Linear and Nonlinear Approaches”, NASA Contractor Report NASA/CR</w:t>
      </w:r>
      <w:r w:rsidRPr="00FE0DF5">
        <w:rPr>
          <w:rFonts w:ascii="Cambria Math" w:hAnsi="Cambria Math" w:cs="Cambria Math"/>
          <w:sz w:val="18"/>
          <w:szCs w:val="18"/>
        </w:rPr>
        <w:t>‑</w:t>
      </w:r>
      <w:r w:rsidRPr="00FE0DF5">
        <w:rPr>
          <w:sz w:val="18"/>
          <w:szCs w:val="18"/>
        </w:rPr>
        <w:t>2005</w:t>
      </w:r>
      <w:r w:rsidRPr="00FE0DF5">
        <w:rPr>
          <w:rFonts w:ascii="Cambria Math" w:hAnsi="Cambria Math" w:cs="Cambria Math"/>
          <w:sz w:val="18"/>
          <w:szCs w:val="18"/>
        </w:rPr>
        <w:t>‑</w:t>
      </w:r>
      <w:r w:rsidRPr="00FE0DF5">
        <w:rPr>
          <w:sz w:val="18"/>
          <w:szCs w:val="18"/>
        </w:rPr>
        <w:t>213747, 2005.</w:t>
      </w:r>
    </w:p>
    <w:sectPr w:rsidR="00D471B6" w:rsidRPr="00A31300" w:rsidSect="008634AD">
      <w:headerReference w:type="default" r:id="rId12"/>
      <w:endnotePr>
        <w:numFmt w:val="decimal"/>
      </w:endnotePr>
      <w:type w:val="continuous"/>
      <w:pgSz w:w="11906" w:h="16838"/>
      <w:pgMar w:top="1984" w:right="1134" w:bottom="1417" w:left="1134" w:header="1134" w:footer="529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69142" w14:textId="77777777" w:rsidR="0019001A" w:rsidRDefault="0019001A">
      <w:pPr>
        <w:spacing w:after="0"/>
      </w:pPr>
      <w:r>
        <w:separator/>
      </w:r>
    </w:p>
  </w:endnote>
  <w:endnote w:type="continuationSeparator" w:id="0">
    <w:p w14:paraId="315236C8" w14:textId="77777777" w:rsidR="0019001A" w:rsidRDefault="001900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Gothic-Medium">
    <w:altName w:val="HY중고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GulimChe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1CBD4" w14:textId="77777777" w:rsidR="008634AD" w:rsidRDefault="008634AD">
    <w:pPr>
      <w:jc w:val="center"/>
    </w:pPr>
  </w:p>
  <w:p w14:paraId="03456B1F" w14:textId="77777777" w:rsidR="008634AD" w:rsidRDefault="008634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ED40" w14:textId="77777777" w:rsidR="0019001A" w:rsidRDefault="0019001A">
      <w:pPr>
        <w:spacing w:after="0"/>
      </w:pPr>
      <w:r>
        <w:separator/>
      </w:r>
    </w:p>
  </w:footnote>
  <w:footnote w:type="continuationSeparator" w:id="0">
    <w:p w14:paraId="573F1A1A" w14:textId="77777777" w:rsidR="0019001A" w:rsidRDefault="001900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529"/>
      <w:gridCol w:w="4115"/>
    </w:tblGrid>
    <w:tr w:rsidR="001A522C" w14:paraId="5332C93E" w14:textId="77777777" w:rsidTr="00D02537">
      <w:tc>
        <w:tcPr>
          <w:tcW w:w="5529" w:type="dxa"/>
          <w:vAlign w:val="center"/>
        </w:tcPr>
        <w:p w14:paraId="2B03F264" w14:textId="6CC88167" w:rsidR="001A522C" w:rsidRPr="009E5DF0" w:rsidRDefault="001A522C" w:rsidP="002D35B5">
          <w:pPr>
            <w:rPr>
              <w:rFonts w:ascii="HYGothic-Medium" w:eastAsia="HYGothic-Medium" w:hAnsiTheme="majorHAnsi"/>
              <w:sz w:val="18"/>
              <w:szCs w:val="18"/>
            </w:rPr>
          </w:pPr>
          <w:r w:rsidRPr="009E5DF0">
            <w:rPr>
              <w:rFonts w:ascii="HYGothic-Medium" w:eastAsia="HYGothic-Medium" w:hAnsiTheme="majorHAnsi" w:hint="eastAsia"/>
              <w:sz w:val="18"/>
              <w:szCs w:val="18"/>
            </w:rPr>
            <w:t xml:space="preserve">한국항공우주학회 </w:t>
          </w:r>
          <w:r w:rsidR="00532BA2">
            <w:rPr>
              <w:rFonts w:ascii="HYGothic-Medium" w:eastAsia="HYGothic-Medium" w:hAnsiTheme="majorHAnsi" w:hint="eastAsia"/>
              <w:sz w:val="18"/>
              <w:szCs w:val="18"/>
            </w:rPr>
            <w:t>202</w:t>
          </w:r>
          <w:r w:rsidR="00DE1BA4">
            <w:rPr>
              <w:rFonts w:ascii="HYGothic-Medium" w:eastAsia="HYGothic-Medium" w:hAnsiTheme="majorHAnsi" w:hint="eastAsia"/>
              <w:sz w:val="18"/>
              <w:szCs w:val="18"/>
            </w:rPr>
            <w:t>6</w:t>
          </w:r>
          <w:r w:rsidRPr="009E5DF0">
            <w:rPr>
              <w:rFonts w:ascii="HYGothic-Medium" w:eastAsia="HYGothic-Medium" w:hAnsiTheme="majorHAnsi" w:hint="eastAsia"/>
              <w:sz w:val="18"/>
              <w:szCs w:val="18"/>
            </w:rPr>
            <w:t xml:space="preserve"> </w:t>
          </w:r>
          <w:r w:rsidR="002D35B5">
            <w:rPr>
              <w:rFonts w:ascii="HYGothic-Medium" w:eastAsia="HYGothic-Medium" w:hAnsiTheme="majorHAnsi" w:hint="eastAsia"/>
              <w:sz w:val="18"/>
              <w:szCs w:val="18"/>
            </w:rPr>
            <w:t>춘</w:t>
          </w:r>
          <w:r w:rsidRPr="009E5DF0">
            <w:rPr>
              <w:rFonts w:ascii="HYGothic-Medium" w:eastAsia="HYGothic-Medium" w:hAnsiTheme="majorHAnsi" w:hint="eastAsia"/>
              <w:sz w:val="18"/>
              <w:szCs w:val="18"/>
            </w:rPr>
            <w:t>계학술대회 논문집</w:t>
          </w:r>
        </w:p>
      </w:tc>
      <w:tc>
        <w:tcPr>
          <w:tcW w:w="4115" w:type="dxa"/>
          <w:vAlign w:val="center"/>
        </w:tcPr>
        <w:p w14:paraId="5176BCB8" w14:textId="5BD12A9D" w:rsidR="001A522C" w:rsidRPr="009E5DF0" w:rsidRDefault="001A522C" w:rsidP="002D35B5">
          <w:pPr>
            <w:jc w:val="right"/>
            <w:rPr>
              <w:rFonts w:ascii="HYGothic-Medium" w:eastAsia="HYGothic-Medium" w:hAnsiTheme="majorHAnsi" w:cs="Times New Roman"/>
              <w:sz w:val="18"/>
              <w:szCs w:val="18"/>
            </w:rPr>
          </w:pPr>
          <w:r w:rsidRPr="009E5DF0">
            <w:rPr>
              <w:rFonts w:ascii="HYGothic-Medium" w:eastAsia="HYGothic-Medium" w:hAnsiTheme="majorHAnsi" w:cs="Times New Roman" w:hint="eastAsia"/>
              <w:sz w:val="18"/>
              <w:szCs w:val="18"/>
            </w:rPr>
            <w:t xml:space="preserve">KSAS </w:t>
          </w:r>
          <w:r w:rsidR="00532BA2">
            <w:rPr>
              <w:rFonts w:ascii="HYGothic-Medium" w:eastAsia="HYGothic-Medium" w:hAnsiTheme="majorHAnsi" w:cs="Times New Roman" w:hint="eastAsia"/>
              <w:sz w:val="18"/>
              <w:szCs w:val="18"/>
            </w:rPr>
            <w:t>202</w:t>
          </w:r>
          <w:r w:rsidR="00DE1BA4">
            <w:rPr>
              <w:rFonts w:ascii="HYGothic-Medium" w:eastAsia="HYGothic-Medium" w:hAnsiTheme="majorHAnsi" w:cs="Times New Roman" w:hint="eastAsia"/>
              <w:sz w:val="18"/>
              <w:szCs w:val="18"/>
            </w:rPr>
            <w:t>6</w:t>
          </w:r>
          <w:r w:rsidRPr="009E5DF0">
            <w:rPr>
              <w:rFonts w:ascii="HYGothic-Medium" w:eastAsia="HYGothic-Medium" w:hAnsiTheme="majorHAnsi" w:cs="Times New Roman" w:hint="eastAsia"/>
              <w:sz w:val="18"/>
              <w:szCs w:val="18"/>
            </w:rPr>
            <w:t xml:space="preserve"> </w:t>
          </w:r>
          <w:r w:rsidR="002D35B5">
            <w:rPr>
              <w:rFonts w:ascii="HYGothic-Medium" w:eastAsia="HYGothic-Medium" w:hAnsiTheme="majorHAnsi" w:cs="Times New Roman" w:hint="eastAsia"/>
              <w:sz w:val="18"/>
              <w:szCs w:val="18"/>
            </w:rPr>
            <w:t>Spring</w:t>
          </w:r>
          <w:r w:rsidRPr="009E5DF0">
            <w:rPr>
              <w:rFonts w:ascii="HYGothic-Medium" w:eastAsia="HYGothic-Medium" w:hAnsiTheme="majorHAnsi" w:cs="Times New Roman" w:hint="eastAsia"/>
              <w:sz w:val="18"/>
              <w:szCs w:val="18"/>
            </w:rPr>
            <w:t xml:space="preserve"> Conference</w:t>
          </w:r>
        </w:p>
      </w:tc>
    </w:tr>
  </w:tbl>
  <w:p w14:paraId="5E5F26AA" w14:textId="77777777" w:rsidR="00035BF2" w:rsidRDefault="00035BF2" w:rsidP="00076F95">
    <w:pP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529"/>
      <w:gridCol w:w="4115"/>
    </w:tblGrid>
    <w:tr w:rsidR="002D35B5" w14:paraId="7E406C19" w14:textId="77777777" w:rsidTr="00320520">
      <w:tc>
        <w:tcPr>
          <w:tcW w:w="5529" w:type="dxa"/>
          <w:vAlign w:val="center"/>
        </w:tcPr>
        <w:p w14:paraId="29AA2379" w14:textId="054C4F1E" w:rsidR="002D35B5" w:rsidRPr="009E5DF0" w:rsidRDefault="002D35B5" w:rsidP="00320520">
          <w:pPr>
            <w:rPr>
              <w:rFonts w:ascii="HYGothic-Medium" w:eastAsia="HYGothic-Medium" w:hAnsiTheme="majorHAnsi"/>
              <w:sz w:val="18"/>
              <w:szCs w:val="18"/>
            </w:rPr>
          </w:pPr>
          <w:r w:rsidRPr="009E5DF0">
            <w:rPr>
              <w:rFonts w:ascii="HYGothic-Medium" w:eastAsia="HYGothic-Medium" w:hAnsiTheme="majorHAnsi" w:hint="eastAsia"/>
              <w:sz w:val="18"/>
              <w:szCs w:val="18"/>
            </w:rPr>
            <w:t xml:space="preserve">한국항공우주학회 </w:t>
          </w:r>
          <w:r w:rsidR="00532BA2">
            <w:rPr>
              <w:rFonts w:ascii="HYGothic-Medium" w:eastAsia="HYGothic-Medium" w:hAnsiTheme="majorHAnsi" w:hint="eastAsia"/>
              <w:sz w:val="18"/>
              <w:szCs w:val="18"/>
            </w:rPr>
            <w:t>202</w:t>
          </w:r>
          <w:r w:rsidR="00DE1BA4">
            <w:rPr>
              <w:rFonts w:ascii="HYGothic-Medium" w:eastAsia="HYGothic-Medium" w:hAnsiTheme="majorHAnsi" w:hint="eastAsia"/>
              <w:sz w:val="18"/>
              <w:szCs w:val="18"/>
            </w:rPr>
            <w:t>6</w:t>
          </w:r>
          <w:r w:rsidRPr="009E5DF0">
            <w:rPr>
              <w:rFonts w:ascii="HYGothic-Medium" w:eastAsia="HYGothic-Medium" w:hAnsiTheme="majorHAnsi" w:hint="eastAsia"/>
              <w:sz w:val="18"/>
              <w:szCs w:val="18"/>
            </w:rPr>
            <w:t xml:space="preserve"> </w:t>
          </w:r>
          <w:r>
            <w:rPr>
              <w:rFonts w:ascii="HYGothic-Medium" w:eastAsia="HYGothic-Medium" w:hAnsiTheme="majorHAnsi" w:hint="eastAsia"/>
              <w:sz w:val="18"/>
              <w:szCs w:val="18"/>
            </w:rPr>
            <w:t>춘</w:t>
          </w:r>
          <w:r w:rsidRPr="009E5DF0">
            <w:rPr>
              <w:rFonts w:ascii="HYGothic-Medium" w:eastAsia="HYGothic-Medium" w:hAnsiTheme="majorHAnsi" w:hint="eastAsia"/>
              <w:sz w:val="18"/>
              <w:szCs w:val="18"/>
            </w:rPr>
            <w:t>계학술대회 논문집</w:t>
          </w:r>
        </w:p>
      </w:tc>
      <w:tc>
        <w:tcPr>
          <w:tcW w:w="4115" w:type="dxa"/>
          <w:vAlign w:val="center"/>
        </w:tcPr>
        <w:p w14:paraId="7F1FB3C4" w14:textId="6F3137F7" w:rsidR="002D35B5" w:rsidRPr="009E5DF0" w:rsidRDefault="002D35B5" w:rsidP="00320520">
          <w:pPr>
            <w:jc w:val="right"/>
            <w:rPr>
              <w:rFonts w:ascii="HYGothic-Medium" w:eastAsia="HYGothic-Medium" w:hAnsiTheme="majorHAnsi" w:cs="Times New Roman"/>
              <w:sz w:val="18"/>
              <w:szCs w:val="18"/>
            </w:rPr>
          </w:pPr>
          <w:r w:rsidRPr="009E5DF0">
            <w:rPr>
              <w:rFonts w:ascii="HYGothic-Medium" w:eastAsia="HYGothic-Medium" w:hAnsiTheme="majorHAnsi" w:cs="Times New Roman" w:hint="eastAsia"/>
              <w:sz w:val="18"/>
              <w:szCs w:val="18"/>
            </w:rPr>
            <w:t xml:space="preserve">KSAS </w:t>
          </w:r>
          <w:r w:rsidR="00532BA2">
            <w:rPr>
              <w:rFonts w:ascii="HYGothic-Medium" w:eastAsia="HYGothic-Medium" w:hAnsiTheme="majorHAnsi" w:cs="Times New Roman" w:hint="eastAsia"/>
              <w:sz w:val="18"/>
              <w:szCs w:val="18"/>
            </w:rPr>
            <w:t>202</w:t>
          </w:r>
          <w:r w:rsidR="00DE1BA4">
            <w:rPr>
              <w:rFonts w:ascii="HYGothic-Medium" w:eastAsia="HYGothic-Medium" w:hAnsiTheme="majorHAnsi" w:cs="Times New Roman" w:hint="eastAsia"/>
              <w:sz w:val="18"/>
              <w:szCs w:val="18"/>
            </w:rPr>
            <w:t>6</w:t>
          </w:r>
          <w:r w:rsidRPr="009E5DF0">
            <w:rPr>
              <w:rFonts w:ascii="HYGothic-Medium" w:eastAsia="HYGothic-Medium" w:hAnsiTheme="majorHAnsi" w:cs="Times New Roman" w:hint="eastAsia"/>
              <w:sz w:val="18"/>
              <w:szCs w:val="18"/>
            </w:rPr>
            <w:t xml:space="preserve"> </w:t>
          </w:r>
          <w:r>
            <w:rPr>
              <w:rFonts w:ascii="HYGothic-Medium" w:eastAsia="HYGothic-Medium" w:hAnsiTheme="majorHAnsi" w:cs="Times New Roman" w:hint="eastAsia"/>
              <w:sz w:val="18"/>
              <w:szCs w:val="18"/>
            </w:rPr>
            <w:t>Spring</w:t>
          </w:r>
          <w:r w:rsidRPr="009E5DF0">
            <w:rPr>
              <w:rFonts w:ascii="HYGothic-Medium" w:eastAsia="HYGothic-Medium" w:hAnsiTheme="majorHAnsi" w:cs="Times New Roman" w:hint="eastAsia"/>
              <w:sz w:val="18"/>
              <w:szCs w:val="18"/>
            </w:rPr>
            <w:t xml:space="preserve"> Conference</w:t>
          </w:r>
        </w:p>
      </w:tc>
    </w:tr>
  </w:tbl>
  <w:p w14:paraId="087FEBB4" w14:textId="77777777" w:rsidR="00035BF2" w:rsidRDefault="00035BF2">
    <w:pP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F2"/>
    <w:rsid w:val="00011AD2"/>
    <w:rsid w:val="00035BF2"/>
    <w:rsid w:val="0006342C"/>
    <w:rsid w:val="00076F95"/>
    <w:rsid w:val="000D5F33"/>
    <w:rsid w:val="000F6527"/>
    <w:rsid w:val="000F734F"/>
    <w:rsid w:val="00115622"/>
    <w:rsid w:val="00137EF3"/>
    <w:rsid w:val="0015041B"/>
    <w:rsid w:val="0019001A"/>
    <w:rsid w:val="001A522C"/>
    <w:rsid w:val="001B2D7D"/>
    <w:rsid w:val="001C202A"/>
    <w:rsid w:val="001D628B"/>
    <w:rsid w:val="001E7921"/>
    <w:rsid w:val="00214975"/>
    <w:rsid w:val="00244EB0"/>
    <w:rsid w:val="00265372"/>
    <w:rsid w:val="002708C2"/>
    <w:rsid w:val="0028534E"/>
    <w:rsid w:val="00287B81"/>
    <w:rsid w:val="002B1FF3"/>
    <w:rsid w:val="002B4C6B"/>
    <w:rsid w:val="002B5C5A"/>
    <w:rsid w:val="002C24BB"/>
    <w:rsid w:val="002D35B5"/>
    <w:rsid w:val="00302BC8"/>
    <w:rsid w:val="00307909"/>
    <w:rsid w:val="0032191E"/>
    <w:rsid w:val="00336572"/>
    <w:rsid w:val="003663C0"/>
    <w:rsid w:val="00370339"/>
    <w:rsid w:val="00382128"/>
    <w:rsid w:val="00385B84"/>
    <w:rsid w:val="00396C59"/>
    <w:rsid w:val="003C3972"/>
    <w:rsid w:val="003D286E"/>
    <w:rsid w:val="003D2AA3"/>
    <w:rsid w:val="003E208D"/>
    <w:rsid w:val="00415D79"/>
    <w:rsid w:val="004443EB"/>
    <w:rsid w:val="004653DC"/>
    <w:rsid w:val="00465A6B"/>
    <w:rsid w:val="00476404"/>
    <w:rsid w:val="00485929"/>
    <w:rsid w:val="00522A25"/>
    <w:rsid w:val="00524846"/>
    <w:rsid w:val="00532BA2"/>
    <w:rsid w:val="005A0927"/>
    <w:rsid w:val="005D33B2"/>
    <w:rsid w:val="00605BAA"/>
    <w:rsid w:val="0061658C"/>
    <w:rsid w:val="00617AAC"/>
    <w:rsid w:val="00654690"/>
    <w:rsid w:val="00692540"/>
    <w:rsid w:val="006A5DF4"/>
    <w:rsid w:val="006B6DD9"/>
    <w:rsid w:val="00701973"/>
    <w:rsid w:val="00702CEE"/>
    <w:rsid w:val="0071411C"/>
    <w:rsid w:val="007652E3"/>
    <w:rsid w:val="00790B9E"/>
    <w:rsid w:val="008214E8"/>
    <w:rsid w:val="00821DB0"/>
    <w:rsid w:val="00845A4D"/>
    <w:rsid w:val="008634AD"/>
    <w:rsid w:val="008640EE"/>
    <w:rsid w:val="0089061D"/>
    <w:rsid w:val="008E0FA6"/>
    <w:rsid w:val="008E2B87"/>
    <w:rsid w:val="008E7387"/>
    <w:rsid w:val="009439F5"/>
    <w:rsid w:val="00946155"/>
    <w:rsid w:val="009622BC"/>
    <w:rsid w:val="009834AF"/>
    <w:rsid w:val="009C5F48"/>
    <w:rsid w:val="009E5DF0"/>
    <w:rsid w:val="00A11C10"/>
    <w:rsid w:val="00A12153"/>
    <w:rsid w:val="00A31300"/>
    <w:rsid w:val="00A6387F"/>
    <w:rsid w:val="00AA0370"/>
    <w:rsid w:val="00AA3195"/>
    <w:rsid w:val="00AB7E47"/>
    <w:rsid w:val="00AC3E34"/>
    <w:rsid w:val="00AF1112"/>
    <w:rsid w:val="00AF46C7"/>
    <w:rsid w:val="00AF6F4C"/>
    <w:rsid w:val="00B45682"/>
    <w:rsid w:val="00B64925"/>
    <w:rsid w:val="00B76A38"/>
    <w:rsid w:val="00B837EB"/>
    <w:rsid w:val="00BB0B4C"/>
    <w:rsid w:val="00BC01E2"/>
    <w:rsid w:val="00BC1E6C"/>
    <w:rsid w:val="00BC3DBC"/>
    <w:rsid w:val="00BC4E12"/>
    <w:rsid w:val="00C01C9F"/>
    <w:rsid w:val="00C27D51"/>
    <w:rsid w:val="00C474CD"/>
    <w:rsid w:val="00C77A23"/>
    <w:rsid w:val="00C81FAE"/>
    <w:rsid w:val="00C90A2C"/>
    <w:rsid w:val="00CB6EE9"/>
    <w:rsid w:val="00CC5B12"/>
    <w:rsid w:val="00D048B1"/>
    <w:rsid w:val="00D278D7"/>
    <w:rsid w:val="00D411C6"/>
    <w:rsid w:val="00D45DBC"/>
    <w:rsid w:val="00D471B6"/>
    <w:rsid w:val="00D52CCA"/>
    <w:rsid w:val="00D6574B"/>
    <w:rsid w:val="00DB7504"/>
    <w:rsid w:val="00DC27F8"/>
    <w:rsid w:val="00DD70EE"/>
    <w:rsid w:val="00DE1BA4"/>
    <w:rsid w:val="00DE2A49"/>
    <w:rsid w:val="00DF7699"/>
    <w:rsid w:val="00E1358F"/>
    <w:rsid w:val="00E17B52"/>
    <w:rsid w:val="00E303AE"/>
    <w:rsid w:val="00E44B4A"/>
    <w:rsid w:val="00E70AD3"/>
    <w:rsid w:val="00E80487"/>
    <w:rsid w:val="00EB16AE"/>
    <w:rsid w:val="00EC7C88"/>
    <w:rsid w:val="00EE3970"/>
    <w:rsid w:val="00F23EEF"/>
    <w:rsid w:val="00F46910"/>
    <w:rsid w:val="00F7490D"/>
    <w:rsid w:val="00F74DAB"/>
    <w:rsid w:val="00F8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827C0"/>
  <w15:docId w15:val="{F00C6F54-BDFA-4A1C-B637-7861D30F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5B5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628B"/>
    <w:pPr>
      <w:tabs>
        <w:tab w:val="center" w:pos="4513"/>
        <w:tab w:val="right" w:pos="9026"/>
      </w:tabs>
      <w:snapToGrid w:val="0"/>
    </w:pPr>
  </w:style>
  <w:style w:type="paragraph" w:customStyle="1" w:styleId="a">
    <w:name w:val="세부절 제목"/>
    <w:uiPriority w:val="3"/>
    <w:rsid w:val="001E79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40" w:after="40" w:line="320" w:lineRule="exact"/>
      <w:textAlignment w:val="baseline"/>
    </w:pPr>
    <w:rPr>
      <w:rFonts w:ascii="HYGothic-Medium" w:eastAsia="HYGothic-Medium" w:hAnsi="Gulim"/>
      <w:b/>
      <w:color w:val="000000"/>
    </w:rPr>
  </w:style>
  <w:style w:type="paragraph" w:customStyle="1" w:styleId="a0">
    <w:name w:val="수식"/>
    <w:uiPriority w:val="3"/>
    <w:rsid w:val="001E79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240" w:lineRule="auto"/>
      <w:ind w:firstLine="200"/>
      <w:jc w:val="distribute"/>
      <w:textAlignment w:val="baseline"/>
    </w:pPr>
    <w:rPr>
      <w:rFonts w:ascii="Gulim" w:eastAsia="Gulim" w:hAnsi="Gulim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1D628B"/>
  </w:style>
  <w:style w:type="paragraph" w:customStyle="1" w:styleId="a1">
    <w:name w:val="논문 한글제목"/>
    <w:rsid w:val="001E79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Gothic-Medium" w:eastAsia="HYGothic-Medium"/>
      <w:b/>
      <w:color w:val="000000"/>
      <w:sz w:val="24"/>
    </w:rPr>
  </w:style>
  <w:style w:type="paragraph" w:customStyle="1" w:styleId="a2">
    <w:name w:val="논문 영문제목"/>
    <w:uiPriority w:val="1"/>
    <w:rsid w:val="00DB750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baseline"/>
    </w:pPr>
    <w:rPr>
      <w:rFonts w:ascii="Arial" w:eastAsia="Arial Unicode MS" w:hAnsi="Arial" w:cs="Arial"/>
      <w:b/>
      <w:color w:val="000000"/>
      <w:sz w:val="24"/>
      <w:szCs w:val="24"/>
    </w:rPr>
  </w:style>
  <w:style w:type="paragraph" w:customStyle="1" w:styleId="a3">
    <w:name w:val="저자이름"/>
    <w:uiPriority w:val="1"/>
    <w:rsid w:val="001E79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/>
      <w:jc w:val="center"/>
      <w:textAlignment w:val="baseline"/>
    </w:pPr>
    <w:rPr>
      <w:rFonts w:ascii="Gulim" w:eastAsia="Gulim" w:hAnsi="Gulim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D628B"/>
    <w:pPr>
      <w:tabs>
        <w:tab w:val="center" w:pos="4513"/>
        <w:tab w:val="right" w:pos="9026"/>
      </w:tabs>
      <w:snapToGrid w:val="0"/>
    </w:pPr>
  </w:style>
  <w:style w:type="paragraph" w:customStyle="1" w:styleId="a4">
    <w:name w:val="소제목"/>
    <w:rsid w:val="001D628B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center"/>
      <w:textAlignment w:val="baseline"/>
    </w:pPr>
    <w:rPr>
      <w:rFonts w:ascii="HYGothic-Medium" w:eastAsia="HYGothic-Medium" w:hAnsi="Gulim"/>
      <w:b/>
      <w:color w:val="000000"/>
      <w:sz w:val="22"/>
    </w:rPr>
  </w:style>
  <w:style w:type="paragraph" w:customStyle="1" w:styleId="a5">
    <w:name w:val="초록 및 본문 내용"/>
    <w:uiPriority w:val="9"/>
    <w:rsid w:val="002149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40" w:after="40" w:line="260" w:lineRule="exact"/>
      <w:ind w:firstLine="198"/>
      <w:textAlignment w:val="baseline"/>
    </w:pPr>
    <w:rPr>
      <w:rFonts w:ascii="Gulim" w:eastAsia="Gulim" w:hAnsi="Gulim"/>
      <w:color w:val="000000"/>
      <w:sz w:val="18"/>
      <w:szCs w:val="18"/>
    </w:rPr>
  </w:style>
  <w:style w:type="paragraph" w:customStyle="1" w:styleId="a6">
    <w:name w:val="핵심어"/>
    <w:uiPriority w:val="10"/>
    <w:rsid w:val="00D048B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before="224" w:after="480" w:line="240" w:lineRule="auto"/>
      <w:textAlignment w:val="baseline"/>
    </w:pPr>
    <w:rPr>
      <w:rFonts w:ascii="Gulim" w:eastAsia="Gulim" w:hAnsi="Gulim"/>
      <w:color w:val="000000"/>
      <w:spacing w:val="4"/>
      <w:sz w:val="18"/>
      <w:szCs w:val="18"/>
    </w:rPr>
  </w:style>
  <w:style w:type="paragraph" w:customStyle="1" w:styleId="a7">
    <w:name w:val="그림표캡션"/>
    <w:uiPriority w:val="11"/>
    <w:rsid w:val="001E79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60" w:after="30" w:line="240" w:lineRule="auto"/>
      <w:jc w:val="center"/>
      <w:textAlignment w:val="baseline"/>
    </w:pPr>
    <w:rPr>
      <w:rFonts w:ascii="HYGothic-Medium" w:eastAsia="HYGothic-Medium" w:hAnsi="Gulim"/>
      <w:b/>
      <w:color w:val="000000"/>
    </w:rPr>
  </w:style>
  <w:style w:type="paragraph" w:customStyle="1" w:styleId="a8">
    <w:name w:val="참고문헌"/>
    <w:uiPriority w:val="12"/>
    <w:rsid w:val="001D628B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80"/>
      </w:tabs>
      <w:autoSpaceDE w:val="0"/>
      <w:autoSpaceDN w:val="0"/>
      <w:spacing w:before="40" w:after="40" w:line="260" w:lineRule="exact"/>
      <w:ind w:firstLine="198"/>
      <w:textAlignment w:val="baseline"/>
    </w:pPr>
    <w:rPr>
      <w:rFonts w:ascii="Gulim" w:eastAsia="Gulim" w:hAnsi="Gulim"/>
      <w:color w:val="000000"/>
      <w:kern w:val="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CEE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CEE"/>
    <w:rPr>
      <w:rFonts w:asciiTheme="majorHAnsi" w:eastAsiaTheme="majorEastAsia" w:hAnsiTheme="majorHAnsi" w:cstheme="majorBid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D628B"/>
  </w:style>
  <w:style w:type="table" w:styleId="TableGrid">
    <w:name w:val="Table Grid"/>
    <w:basedOn w:val="TableNormal"/>
    <w:uiPriority w:val="59"/>
    <w:rsid w:val="00702C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7640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638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1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9B900-CE2C-46EE-A417-FFBB659BF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한글제목 한글제목 한글제목 한글제목</vt:lpstr>
      <vt:lpstr>한글제목 한글제목 한글제목 한글제목</vt:lpstr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한글제목 한글제목 한글제목 한글제목</dc:title>
  <dc:creator>cjy</dc:creator>
  <cp:lastModifiedBy>정현용</cp:lastModifiedBy>
  <cp:revision>22</cp:revision>
  <cp:lastPrinted>2026-02-05T13:33:00Z</cp:lastPrinted>
  <dcterms:created xsi:type="dcterms:W3CDTF">2026-02-04T07:49:00Z</dcterms:created>
  <dcterms:modified xsi:type="dcterms:W3CDTF">2026-02-05T13:33:00Z</dcterms:modified>
</cp:coreProperties>
</file>