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http://schemas.openxmlformats.org/drawingml/2006/wordprocessingDrawing" xmlns:ns5="http://schemas.openxmlformats.org/drawingml/2006/main" xmlns:ns6="http://schemas.openxmlformats.org/drawingml/2006/picture" xmlns:w="http://schemas.openxmlformats.org/wordprocessingml/2006/main" ns1:Ignorable="w14 w15 w16se w16cid w16 w16cex w16sdtdh w16sdtfl w16du wp14">
  <w:body>
    <w:p ns2:paraId="5D7AF68C" ns2:textId="4DEAD5F6" w:rsidR="00035BF2" w:rsidRPr="001E7921" w:rsidRDefault="00C90A2C" w:rsidP="00BC4E12">
      <w:pPr>
        <w:pStyle w:val="a6"/>
        <w:spacing w:after="80" w:line="276" w:lineRule="auto"/>
      </w:pPr>
      <w:r>
        <w:t xml:space="preserve">지상국 가시선을 유지하며 이동 장애물을 회피하는 3차원 궤적 최적화</w:t>
      </w:r>
    </w:p>
    <w:p ns2:paraId="51514DAC" ns2:textId="21B44746" w:rsidR="00035BF2" w:rsidRPr="00D471B6" w:rsidRDefault="00C90A2C" w:rsidP="00214975">
      <w:pPr>
        <w:pStyle w:val="a8"/>
        <w:spacing w:line="360" w:lineRule="auto"/>
        <w:rPr>
          <w:color w:val="EE0000"/>
        </w:rPr>
      </w:pPr>
      <w:r>
        <w:t xml:space="preserve">정현용1*, 이수원1</w:t>
      </w:r>
    </w:p>
    <w:p ns2:paraId="371DA025" ns2:textId="77777777" w:rsidR="00035BF2" w:rsidRPr="001E7921" w:rsidRDefault="00C90A2C" w:rsidP="00214975">
      <w:pPr>
        <w:pStyle w:val="a8"/>
      </w:pPr>
      <w:r>
        <w:t xml:space="preserve">국민대학교1</w:t>
      </w:r>
    </w:p>
    <w:p ns2:paraId="2D38DA18" ns2:textId="4C296537" w:rsidR="00035BF2" w:rsidRPr="00DB7504" w:rsidRDefault="00C90A2C" w:rsidP="00BC4E12">
      <w:pPr>
        <w:pStyle w:val="a7"/>
        <w:spacing w:after="80"/>
      </w:pPr>
      <w:r>
        <w:t xml:space="preserve">Three-Dimensional Trajectory Optimization for Moving Obstacle Avoidance under a Ground Station Line-of-Sight Constraint</w:t>
      </w:r>
    </w:p>
    <w:p ns2:paraId="791394AB" ns2:textId="0B039C73" w:rsidR="00035BF2" w:rsidRDefault="00C90A2C" w:rsidP="003C3972">
      <w:pPr>
        <w:pStyle w:val="a8"/>
        <w:spacing w:after="120"/>
        <w:rPr>
          <w:color w:val="FF0000"/>
        </w:rPr>
      </w:pPr>
      <w:r>
        <w:t xml:space="preserve">Hyunyong Jung1*, Su-Won Lee1</w:t>
      </w:r>
    </w:p>
    <w:p ns2:paraId="7F3B6F09" ns2: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ns2:paraId="261FA37B" ns2: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Moving Obstacle Avoidance(이동 장애물 회피), Space-Time Bezier Curve(공간-시간 베지어 곡선), Line-of-Sight Constraint(가시선 제약), Sequential Convex Programming(순차 볼록 계획법)</w:t>
      </w:r>
    </w:p>
    <w:p ns2:paraId="015089DF" ns2: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ns3:id="rId7"/>
          <w:footerReference w:type="default" ns3:id="rId8"/>
          <w:endnotePr>
            <w:numFmt w:val="decimal"/>
          </w:endnotePr>
          <w:pgSz w:w="11906" w:h="16838"/>
          <w:pgMar w:top="1984" w:right="1134" w:bottom="1417" w:left="1134" w:header="1134" w:footer="529" w:gutter="0"/>
          <w:cols w:space="0"/>
        </w:sectPr>
      </w:pPr>
    </w:p>
    <w:p ns2:paraId="0A1C2869" ns2:textId="77777777" w:rsidR="00035BF2" w:rsidRPr="001D628B" w:rsidRDefault="00C90A2C" w:rsidP="001D628B">
      <w:pPr>
        <w:pStyle w:val="aa"/>
      </w:pPr>
      <w:r>
        <w:t xml:space="preserve">서 론</w:t>
      </w:r>
    </w:p>
    <w:p ns2:paraId="7547031E" ns2:textId="77777777" w:rsidR="00035BF2" w:rsidRPr="00214975" w:rsidRDefault="00C90A2C" w:rsidP="00214975">
      <w:pPr>
        <w:pStyle w:val="ab"/>
      </w:pPr>
      <w:r>
        <w:t xml:space="preserve">이동 장애물이 있는 환경에서는 경로와 통과 시점을 따로 정할 수 없다. 정지 장애물만 있으면 경로를 먼저 얻고 속도 프로파일을 뒤에 얹을 수 있지만, 장애물이 움직이면 같은 경로라도 언제 지나가느냐에 따라 충돌 여부가 달라진다.</w:t>
      </w:r>
    </w:p>
    <w:p ns2:paraId="7547031E" ns2:textId="77777777" w:rsidR="00035BF2" w:rsidRPr="00214975" w:rsidRDefault="00C90A2C" w:rsidP="00214975">
      <w:pPr>
        <w:pStyle w:val="ab"/>
      </w:pPr>
      <w:r>
        <w:t xml:space="preserve">기존 접근은 자유 공간을 볼록한 셀로 분해하고, 어느 셀을 지날지가 혼합정수 문제가 된다</w:t>
      </w:r>
      <w:r>
        <w:rPr>
          <w:vertAlign w:val="superscript"/>
        </w:rPr>
        <w:t xml:space="preserve">(2)</w:t>
      </w:r>
      <w:r>
        <w:t xml:space="preserve">. 시간을 곡선의 좌표로 두는 리프팅은 선행 연구에서 제시되었으며</w:t>
      </w:r>
      <w:r>
        <w:rPr>
          <w:vertAlign w:val="superscript"/>
        </w:rPr>
        <w:t xml:space="preserve">(1)</w:t>
      </w:r>
      <w:r>
        <w:t xml:space="preserve">, 분해가 최적화 이전에 고정되므로 이동 장애물에서는 미리 만들어 둘 셀의 수가 늘어난다. 시간을 매개변수로 두는 통로 기반 기법은 시간 배분이 매듭(knot) 벡터에 고정되고 볼록 껍질 성질에 별도의 충분조건이 필요하며</w:t>
      </w:r>
      <w:r>
        <w:rPr>
          <w:vertAlign w:val="superscript"/>
        </w:rPr>
        <w:t xml:space="preserve">(3,5)</w:t>
      </w:r>
      <w:r>
        <w:t xml:space="preserve">, 표본추출 기반 계획법은 매끄러운 곡선을 직접 산출하지 않는다</w:t>
      </w:r>
      <w:r>
        <w:rPr>
          <w:vertAlign w:val="superscript"/>
        </w:rPr>
        <w:t xml:space="preserve">(4)</w:t>
      </w:r>
      <w:r>
        <w:t xml:space="preserve">.</w:t>
      </w:r>
    </w:p>
    <w:p ns2:paraId="7547031E" ns2:textId="77777777" w:rsidR="00035BF2" w:rsidRPr="00214975" w:rsidRDefault="00C90A2C" w:rsidP="00214975">
      <w:pPr>
        <w:pStyle w:val="ab"/>
      </w:pPr>
      <w:r>
        <w:t xml:space="preserve">본 논문은 같은 리프팅 위에서, 이동 장애물의 볼록 외부 근사를 현재 반복점의 국소 이웃에 대해 순차 볼록 계획법(sequential convex programming, SCP) 반복마다 다시 구성하는 정식화를 제안한다. 자유 공간을 미리 분해하지 않고, 어느 셀을 지날지 고르는 이산 결정도 두지 않는다. 기여는 세 가지이다. 첫째, 움직이는 장애물의 keep-out zone(KOZ)은 리프팅된 공간에서 하나의 관이 되는데, 이 관이 휘어도 전체가 볼록일 필요가 없다. 무게중심 둘레의 구로 관을 잘라낸 부분만 한쪽에 가두는 supporting half-space(지지 반공간)를 세우면 되기 때문이다. 둘째, 장애물이 분할구간에 한 번 가까워졌다 멀어지는 구간마다 반공간을 하나씩 세우고, 한 분할구간의 제어점에 모두 같은 반공간을 부과하여 곡선 전체에 대한 조건을 얻는다. 셋째, 같은 구성이 휘어진 KOZ 관과 움직이는 장애물의 그림자를 함께 처리한다.</w:t>
      </w:r>
    </w:p>
    <w:p ns2:paraId="65F13D71" ns2:textId="77777777" w:rsidR="00035BF2" w:rsidRPr="001E7921" w:rsidRDefault="00C90A2C" w:rsidP="001D628B">
      <w:pPr>
        <w:pStyle w:val="aa"/>
      </w:pPr>
      <w:r>
        <w:rPr>
          <w:rFonts w:hint="eastAsia"/>
        </w:rPr>
        <w:t xml:space="preserve">본 론</w:t>
      </w:r>
    </w:p>
    <w:p>
      <w:pPr>
        <w:pStyle w:val="a4"/>
      </w:pPr>
      <w:r>
        <w:t xml:space="preserve">2.1 공간-시간 리프팅과 결정 변수</w:t>
      </w:r>
    </w:p>
    <w:p ns2:paraId="7547031E" ns2:textId="77777777" w:rsidR="00035BF2" w:rsidRPr="00214975" w:rsidRDefault="00C90A2C" w:rsidP="00214975">
      <w:pPr>
        <w:pStyle w:val="ab"/>
      </w:pPr>
      <w:r>
        <w:t xml:space="preserve">시간을 곡선의 좌표로 포함하면 등속으로 움직이는 구형 KOZ는 리프팅된 공간에서 기울어진 정적인 관이 된다. 시간이 매개변수가 아니라 좌표이므로 Bézier 곡선의 볼록 껍질 성질이 추가 조건 없이 그대로 성립한다. 결정 변수는 제어점이며, De Casteljau 분할로 얻은 분할구간이 제약을 부과하는 단위이다. 분할구간마다 제어점들의 평균을 무게중심 c로, c에서 제어점까지의 최대 거리를 분할구간의 반지름 E로 둔다. 시간 좌표에는 단조 증가와 최소 시간 간격을 부과한다.</w:t>
      </w:r>
    </w:p>
    <w:p>
      <w:pPr>
        <w:pStyle w:val="a4"/>
      </w:pPr>
      <w:r>
        <w:t xml:space="preserve">2.2 클리핑된 KOZ 볼륨</w:t>
      </w:r>
    </w:p>
    <w:p ns2:paraId="7547031E" ns2:textId="77777777" w:rsidR="00035BF2" w:rsidRPr="00214975" w:rsidRDefault="00C90A2C" w:rsidP="00214975">
      <w:pPr>
        <w:pStyle w:val="ab"/>
      </w:pPr>
      <w:r>
        <w:t xml:space="preserve">장애물의 운동이 등속이 아니면 리프팅된 공간에서 KOZ 관이 휘어 비볼록이 된다. 제안 기법은 이 비볼록 회피 조건을 현재 반복점 주변에서 국소적으로 선형화한다. 분할구간마다 c를 중심으로 반지름 r의 구를 잡아, KOZ와 이 구의 교집합을 클리핑된 KOZ 볼륨으로 정의한다. c에서 KOZ 중심선까지의 거리를 d, 한 번의 반복(iteration)에서 제어점이 움직일 수 있는 최대 거리를 δ라 하면(δ는 신뢰 구간의 크기로 정해진다) 반지름은 다음과 같이 둔다.</w:t>
      </w:r>
    </w:p>
    <w:p>
      <w:pPr>
        <w:pStyle w:val="a5"/>
      </w:pPr>
      <w:r>
        <w:t xml:space="preserve">r = max(d, E + δ)</w:t>
      </w:r>
    </w:p>
    <w:p ns2:paraId="7547031E" ns2:textId="77777777" w:rsidR="00035BF2" w:rsidRPr="00214975" w:rsidRDefault="00C90A2C" w:rsidP="00214975">
      <w:pPr>
        <w:pStyle w:val="ab"/>
      </w:pPr>
      <w:r>
        <w:t xml:space="preserve">d가 장애물 반지름과 E + δ의 합을 넘는 장애물은 이번 반복에서 닿을 수 없으므로 제약을 세우지 않고, 그 밖의 쌍에서는 구가 관과 만나므로 교집합이 비어 있지 않다. 하한 E + δ는 다음 반복점의 분할구간 전체를 이 구 안에 머무르게 하므로, 클리핑된 볼륨에 대해 세운 반공간이 KOZ 전체에 대한 조건이 된다.</w:t>
      </w:r>
    </w:p>
    <w:p>
      <w:pPr>
        <w:pStyle w:val="a4"/>
      </w:pPr>
      <w:r>
        <w:t xml:space="preserve">2.3 지지 반공간과 근접 구간별 벽</w:t>
      </w:r>
    </w:p>
    <w:p ns2:paraId="7547031E" ns2:textId="77777777" w:rsidR="00035BF2" w:rsidRPr="00214975" w:rsidRDefault="00C90A2C" w:rsidP="00214975">
      <w:pPr>
        <w:pStyle w:val="ab"/>
      </w:pPr>
      <w:r>
        <w:t xml:space="preserve">근접 구간마다 반공간을 하나씩 세운다. KOZ 중심선 위의 점에서 분할구간의 무게중심까지의 거리를 중심선의 매개변수, 곧 시간의 함수로 보고, 이 함수가 구간 안에서 극대가 되는 지점마다 매개변수 구간을 자른다. 장애물이 한 번 가까워졌다 멀어지는 조각이 근접 구간이다. 한 근접 구간에서 c에 가장 가까운 중심선의 점을 p, 그 근접 구간에 속하는 클리핑된 KOZ 볼륨을 L, 분할구간의 제어점을 Q라 하고 최댓값을 L 위에서 취하면</w:t>
      </w:r>
    </w:p>
    <w:p>
      <w:pPr>
        <w:pStyle w:val="a5"/>
      </w:pPr>
      <w:r>
        <w:t xml:space="preserve">n = (c − p)/‖c − p‖, b = max n·x, n·Q ≥ b</w:t>
      </w:r>
    </w:p>
    <w:p ns2:paraId="7547031E" ns2:textId="77777777" w:rsidR="00035BF2" w:rsidRPr="00214975" w:rsidRDefault="00C90A2C" w:rsidP="00214975">
      <w:pPr>
        <w:pStyle w:val="ab"/>
      </w:pPr>
      <w:r>
        <w:t xml:space="preserve">b가 L의 지지값이므로 L 전체가 반공간 밖에 남고, 같은 반공간을 모든 제어점에 부과하므로 볼록 껍질 성질에 의해 분할구간의 곡선 전체가 반공간 안에 놓인다. n은 리프팅된 공간에서 얻으므로 시간 성분이 0이 아니다. 평면은 분할구간, 장애물, 근접 구간의 조합마다 하나이다. 경계를 극대점으로 두는 이유는 관이 굽어 c를 감싸는 경우에 있다. 이때 c가 클리핑된 볼륨의 볼록 껍질 안에 들어가 하나의 평면으로는 c를 허용 쪽에 둘 수 없고, 극대점에서 자르면 두 근접 구간이 각각 유효한 평면을 얻어 그 사이 통로로 굽은 관의 안쪽을 지나는 해가 남는다.</w:t>
      </w:r>
    </w:p>
    <w:p ns2:paraId="7547031E" ns2:textId="77777777" w:rsidR="00035BF2" w:rsidRPr="00214975" w:rsidRDefault="00C90A2C" w:rsidP="00214975">
      <w:pPr>
        <w:pStyle w:val="ab"/>
      </w:pPr>
      <w:r>
        <w:t xml:space="preserve">무게중심이 KOZ 안에 들어가도 구성은 그대로이며, 법선은 여전히 그 근접 구간에서 가장 가까운 중심선의 점으로부터 얻는다. 이때 반공간의 여유가 음수가 되어, 제약은 침범한 깊이만큼 법선 방향으로 밀어내는 조건이 된다.</w:t>
      </w:r>
    </w:p>
    <w:p ns2:paraId="7547031E" ns2:textId="77777777" w:rsidR="00035BF2" w:rsidRPr="00214975" w:rsidRDefault="00C90A2C" w:rsidP="00214975">
      <w:pPr>
        <w:pStyle w:val="ab"/>
      </w:pPr>
      <w:r>
        <w:t xml:space="preserve">회피는 이 반공간 제약만으로 이루어진다. 목적함수는 매개변수 영역의 매끄러움 정규화 항과 도착 시각에 대한 선형 페널티 항으로 두고, 속도 제한은 제어 다각형의 변마다 부과하는 기울기 제한으로 처리한다. 여유 변수(slack variable)와 그 페널티 항은 하위 문제의 실현 가능성을 보완할 뿐 회피 기제가 아니다.</w:t>
      </w:r>
    </w:p>
    <w:p>
      <w:pPr>
        <w:pStyle w:val="a4"/>
      </w:pPr>
      <w:r>
        <w:t xml:space="preserve">2.4 가시선 차폐 제약</w:t>
      </w:r>
    </w:p>
    <w:p ns2:paraId="7547031E" ns2:textId="77777777" w:rsidR="00035BF2" w:rsidRPr="00214975" w:rsidRDefault="00C90A2C" w:rsidP="00214975">
      <w:pPr>
        <w:pStyle w:val="ab"/>
      </w:pPr>
      <w:r>
        <w:t xml:space="preserve">기체가 지상국 상공의 회랑 층을 가로질러 통과할 때, 원격 조종과 실시간 데이터 전송은 지상국과의 가시선이 유지되는 동안에만 성립한다. 회랑과 지상국 사이에서 선회하는 장애물이 이 가시선을 끊을 수 있으므로, 차폐를 사후에 확인하는 대신 궤적을 계획하는 단계에서 제약으로 부과한다. 본 논문은 지상국을 하나의 점으로 두고, 가시선이 장애물에 가려지는 위치의 집합을 차폐 영역으로 정의한다.</w:t>
      </w:r>
    </w:p>
    <w:p ns2:paraId="7547031E" ns2:textId="77777777" w:rsidR="00035BF2" w:rsidRPr="00214975" w:rsidRDefault="00C90A2C" w:rsidP="00214975">
      <w:pPr>
        <w:pStyle w:val="ab"/>
      </w:pPr>
      <w:r>
        <w:t xml:space="preserve">차폐 영역은 장애물과 그 그림자가 리프팅된 공간에서 이루는 또 하나의 KOZ이다. 그 중심선은 지상국에서 장애물 중심을 지나 뻗는 반직선이고, 반지름은 지상국에서 멀어질수록 비례하여 커진다. 장애물이 움직이면 차폐 원뿔이 회전하여 이 영역도 휘어진 KOZ 관처럼 비볼록이 되므로, 2.2절과 2.3절의 구성을 이 중심선과 반지름에 대해 그대로 적용한다. 2.2절의 d를 이 중심선까지의 거리로 두어 클리핑된 차폐 볼륨을 얻고, 가장 가까운 중심선의 점에서 법선을 취하며, 근접 구간마다 지지 반공간을 하나씩 해당 분할구간의 모든 제어점에 부과한다. 비볼록이고 시간에 따라 변하는 임무 제약을 하나 더 추가하는 비용은 분할구간·장애물·지상국·근접 구간의 조합마다 반공간 부등식 하나이다.</w:t>
      </w:r>
    </w:p>
    <w:p>
      <w:pPr>
        <w:pStyle w:val="a4"/>
      </w:pPr>
      <w:r>
        <w:t xml:space="preserve">2.5 실험</w:t>
      </w:r>
    </w:p>
    <w:p ns2:paraId="7547031E" ns2:textId="77777777" w:rsidR="00035BF2" w:rsidRPr="00214975" w:rsidRDefault="00C90A2C" w:rsidP="00214975">
      <w:pPr>
        <w:pStyle w:val="ab"/>
      </w:pPr>
      <w:r>
        <w:t xml:space="preserve">지상국은 원점에 있고, 장애물은 그 상공 고도 50 m에서 반지름 30 m의 원을 주기 80 s로 선회하는 반지름 6 m의 구형 물체이다. 기체는 고도 62.5 m의 회랑을 따라 지상국 상공을 200 m 가로질러 통과하며, 회랑은 좌우 5 m, 고도 60 m에서 65 m로 제한한다. 회랑은 장애물이 닿는 높이보다 위에, 그 고도에서 그림자가 지나는 고리 위에 둔다. 곡선은 8차 Bézier 곡선 하나를 8개 분할구간으로 나누었고, 도착 시각은 자유롭게 두고 속도 상한 5 m/s와 도착 시각의 선형 페널티(가중치 10)를 함께 부과하였다. 신뢰 구간의 크기는 5 m, 여유 변수의 페널티 계수는 10⁵이다. KOZ 제약은 구속되지 않으며(기체와 장애물의 최소 거리 30.5 m), 통과 시점을 결정하는 것은 차폐 제약뿐이다. 가시선 여유는 지상국과 기체를 잇는 선분에서 장애물 중심까지의 거리에서 장애물 반지름을 뺀 값으로, 양수이면 가시선이 유지된다. 차폐 제약의 유무만 다른 두 실행을 비교하였다.</w:t>
      </w:r>
    </w:p>
    <w:p ns2:paraId="7547031E" ns2:textId="77777777" w:rsidR="00035BF2" w:rsidRPr="00214975" w:rsidRDefault="00C90A2C" w:rsidP="00214975">
      <w:pPr>
        <w:pStyle w:val="ab"/>
      </w:pPr>
      <w:r>
        <w:t xml:space="preserve">차폐 제약을 제거한 기준 실행은 속도 상한에 붙어 곧장 통과하여 40.0 s에 도착하였고, 그림자가 회랑을 지나는 14.96 s부터 16.52 s까지 가시선을 잃었다(최소 가시선 여유 −2.17 m). 차폐 제약을 부과한 실행은 같은 경로를 55.7 s 도착으로 늦추어 그림자가 지나간 뒤에 교차하였다. 제어점에 대한 차폐 반공간 제약의 위반양은 0.0이고 12회 반복 만에 수렴하였으며, 실제 궤적을 표본추출한 독립 검사에서도 최소 가시선 여유 +10.6 m로 전 구간 가시선을 유지하였다. 두 실행의 경로는 공간에서 겹치고(횡방향 편차 0.08 m) 통과 시점만 다르다. 제약을 부과한 실행의 경로를 기준 실행의 시각 배분으로 비행하면 최소 가시선 여유가 −2.11 m로 떨어지므로, 통과 시점이 결정 변수라는 주장이 이 차이로 나타난다.</w:t>
      </w:r>
    </w:p>
    <w:p>
      <w:pPr>
        <w:pStyle w:val="ad"/>
        <w:spacing w:before="120" w:after="0" w:line="240" w:lineRule="auto"/>
        <w:ind w:firstLine="0"/>
        <w:jc w:val="center"/>
      </w:pPr>
      <w:r>
        <w:drawing>
          <ns4:inline distT="0" distB="0" distL="0" distR="0">
            <ns4:extent cx="2879725" cy="1087896"/>
            <ns4:effectExtent l="0" t="0" r="0" b="0"/>
            <ns4:docPr id="1001" name="Picture 1" descr="occlusion figure"/>
            <ns4:cNvGraphicFramePr/>
            <ns5:graphic>
              <ns5:graphicData uri="http://schemas.openxmlformats.org/drawingml/2006/picture">
                <ns6:pic>
                  <ns6:nvPicPr>
                    <ns6:cNvPr id="1001" name="occlusion_figure.png"/>
                    <ns6:cNvPicPr/>
                  </ns6:nvPicPr>
                  <ns6:blipFill>
                    <ns5:blip ns3:embed="rId100"/>
                    <ns5:stretch>
                      <ns5:fillRect/>
                    </ns5:stretch>
                  </ns6:blipFill>
                  <ns6:spPr>
                    <ns5:xfrm>
                      <ns5:off x="0" y="0"/>
                      <ns5:ext cx="2879725" cy="1087896"/>
                    </ns5:xfrm>
                    <ns5:prstGeom prst="rect">
                      <ns5:avLst/>
                    </ns5:prstGeom>
                  </ns6:spPr>
                </ns6:pic>
              </ns5:graphicData>
            </ns5:graphic>
          </ns4:inline>
        </w:drawing>
      </w:r>
    </w:p>
    <w:p>
      <w:pPr>
        <w:pStyle w:val="ad"/>
      </w:pPr>
      <w:r>
        <w:t xml:space="preserve">Fig. 1 Corridor transit over a loitering obstacle in (x, t) with the blocked set shaded (left), and the line-of-sight margin against time (right).</w:t>
      </w:r>
    </w:p>
    <w:p ns2:paraId="5798E127" ns2:textId="66D9C8DB" w:rsidR="00D471B6" w:rsidRPr="001E7921" w:rsidRDefault="00D471B6" w:rsidP="00D471B6">
      <w:pPr>
        <w:pStyle w:val="aa"/>
      </w:pPr>
      <w:r>
        <w:rPr>
          <w:rFonts w:hint="eastAsia"/>
        </w:rPr>
        <w:t xml:space="preserve">결 론</w:t>
      </w:r>
    </w:p>
    <w:p ns2:paraId="7547031E" ns2:textId="77777777" w:rsidR="00035BF2" w:rsidRPr="00214975" w:rsidRDefault="00C90A2C" w:rsidP="00214975">
      <w:pPr>
        <w:pStyle w:val="ab"/>
      </w:pPr>
      <w:r>
        <w:t xml:space="preserve">본 논문은 클리핑된 KOZ 볼륨에 대한 지지 반공간을 SCP 반복마다 다시 세우는 정식화를 제시하고, 미리 분해하지 않고도 이동 장애물 회피와 가시선 유지를 하나의 연속 최적화로 얻었다.</w:t>
      </w:r>
    </w:p>
    <w:p ns2:paraId="7547031E" ns2:textId="77777777" w:rsidR="00035BF2" w:rsidRPr="00214975" w:rsidRDefault="00C90A2C" w:rsidP="00214975">
      <w:pPr>
        <w:pStyle w:val="ab"/>
      </w:pPr>
      <w:r>
        <w:t xml:space="preserve">한계는 다음과 같다. 얻는 해는 초기값에 의존하는 국소해이며, 장애물의 운동은 결정적이고 알려져 있다는 가정에 의존한다. 클리핑 반지름의 하한은 반공간이 KOZ 전체를 가리도록 보장하는 대신 제약이 구속되는 곳에서 보수적이며, 얻은 궤적은 장애물의 실제 궤적에 대해 조밀하게 표본추출한 독립 검사로 교차 확인한다. 향후 장애물 위치의 불확실성을 반영한 확률적 KOZ와 receding horizon 구성으로 확장하고자 한다.</w:t>
      </w:r>
    </w:p>
    <w:p ns2:paraId="151F3A2F" ns2:textId="77777777" w:rsidR="00035BF2" w:rsidRPr="001E7921" w:rsidRDefault="00C90A2C" w:rsidP="001D628B">
      <w:pPr>
        <w:pStyle w:val="aa"/>
      </w:pPr>
      <w:r>
        <w:rPr>
          <w:rFonts w:hint="eastAsia"/>
        </w:rPr>
        <w:t xml:space="preserve">후 기</w:t>
      </w:r>
    </w:p>
    <w:p ns2:paraId="7547031E" ns2:textId="77777777" w:rsidR="00035BF2" w:rsidRPr="00214975" w:rsidRDefault="00C90A2C" w:rsidP="00214975">
      <w:pPr>
        <w:pStyle w:val="ab"/>
      </w:pPr>
      <w:r>
        <w:t xml:space="preserve">본 연구는 대한민국 정부(교육부)의 재원으로 한국연구재단의 4단계 BK21사업(2120240815267)의 지원을 받았음.</w:t>
      </w:r>
    </w:p>
    <w:p ns2:paraId="73D19B3A" ns2:textId="77777777" w:rsidR="00035BF2" w:rsidRDefault="00C90A2C" w:rsidP="001D628B">
      <w:pPr>
        <w:pStyle w:val="aa"/>
      </w:pPr>
      <w:r>
        <w:rPr>
          <w:rFonts w:hint="eastAsia"/>
        </w:rPr>
        <w:t xml:space="preserve">참고문헌</w:t>
      </w:r>
    </w:p>
    <w:p ns2:paraId="7AF33532" ns2:textId="77777777" w:rsidR="00035BF2" w:rsidRPr="00605BAA" w:rsidRDefault="00C90A2C" w:rsidP="001D628B">
      <w:pPr>
        <w:pStyle w:val="ae"/>
        <w:rPr>
          <w:sz w:val="18"/>
          <w:szCs w:val="18"/>
        </w:rPr>
      </w:pPr>
      <w:r>
        <w:t xml:space="preserve">1)Osburn, M. D., Peterson, C. K., and Salmon, J. L., “Systematic Constraint Formulation and Collision-Free Trajectory Planning Using Space-Time Graphs of Convex Sets,” arXiv:2508.10203, 2025.</w:t>
      </w:r>
    </w:p>
    <w:p ns2:paraId="7AF33532" ns2:textId="77777777" w:rsidR="00035BF2" w:rsidRPr="00605BAA" w:rsidRDefault="00C90A2C" w:rsidP="001D628B">
      <w:pPr>
        <w:pStyle w:val="ae"/>
        <w:rPr>
          <w:sz w:val="18"/>
          <w:szCs w:val="18"/>
        </w:rPr>
      </w:pPr>
      <w:r>
        <w:t xml:space="preserve">2)Marcucci, T., Petersen, M., von Wrangel, D., and Tedrake, R., “Motion Planning around Obstacles with Convex Optimization,” Science Robotics, Vol. 8, No. 84, 2023.</w:t>
      </w:r>
    </w:p>
    <w:p ns2:paraId="7AF33532" ns2:textId="77777777" w:rsidR="00035BF2" w:rsidRPr="00605BAA" w:rsidRDefault="00C90A2C" w:rsidP="001D628B">
      <w:pPr>
        <w:pStyle w:val="ae"/>
        <w:rPr>
          <w:sz w:val="18"/>
          <w:szCs w:val="18"/>
        </w:rPr>
      </w:pPr>
      <w:r>
        <w:t xml:space="preserve">3)Zhang, W., Yadmellat, P., and Gao, Z., “A Sufficient Condition for Convex Hull Property in General Convex Spatio-Temporal Corridors,” arXiv:2110.00065, 2021.</w:t>
      </w:r>
    </w:p>
    <w:p ns2:paraId="7AF33532" ns2:textId="77777777" w:rsidR="00035BF2" w:rsidRPr="00605BAA" w:rsidRDefault="00C90A2C" w:rsidP="001D628B">
      <w:pPr>
        <w:pStyle w:val="ae"/>
        <w:rPr>
          <w:sz w:val="18"/>
          <w:szCs w:val="18"/>
        </w:rPr>
      </w:pPr>
      <w:r>
        <w:t xml:space="preserve">4)Grothe, F., Hartmann, V. N., Orthey, A., and Toussaint, M., “ST-RRT*: Asymptotically-Optimal Bidirectional Motion Planning through Space-Time,” Proceedings of the 2022 IEEE International Conference on Robotics and Automation, 2022.</w:t>
      </w:r>
    </w:p>
    <w:p ns2:paraId="7AF33532" ns2:textId="77777777" w:rsidR="00035BF2" w:rsidRPr="00605BAA" w:rsidRDefault="00C90A2C" w:rsidP="001D628B">
      <w:pPr>
        <w:pStyle w:val="ae"/>
        <w:rPr>
          <w:sz w:val="18"/>
          <w:szCs w:val="18"/>
        </w:rPr>
      </w:pPr>
      <w:r>
        <w:t xml:space="preserve">5)Tordesillas, J., and How, J. P., “MADER: Trajectory Planner in Multi-Agent and Dynamic Environments,” IEEE Transactions on Robotics, Vol. 38, No. 1, 2022.</w:t>
      </w:r>
    </w:p>
    <w:sectPr w:rsidR="00D471B6" w:rsidRPr="001E7921" w:rsidSect="008634AD">
      <w:headerReference w:type="default" ns3:id="rId11"/>
      <w:endnotePr>
        <w:numFmt w:val="decimal"/>
      </w:endnotePr>
      <w:type w:val="continuous"/>
      <w:pgSz w:w="11906" w:h="16838"/>
      <w:pgMar w:top="1984" w:right="1134" w:bottom="1417"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100" w:after="10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40" w:after="40" w:line="260" w:lineRule="exact"/>
      <w:ind w:firstLine="198"/>
      <w:textAlignment w:val="baseline"/>
    </w:pPr>
    <w:rPr>
      <w:rFonts w:ascii="굴림" w:eastAsia="굴림" w:hAnsi="굴림"/>
      <w:color w:val="000000"/>
      <w:sz w:val="18"/>
      <w:szCs w:val="18"/>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48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40" w:after="40" w:line="260" w:lineRule="exact"/>
      <w:ind w:firstLine="198"/>
      <w:textAlignment w:val="baseline"/>
    </w:pPr>
    <w:rPr>
      <w:rFonts w:ascii="굴림" w:eastAsia="굴림" w:hAnsi="굴림"/>
      <w:color w:val="000000"/>
      <w:kern w:val="1"/>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