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Log into Google cloud using the project manager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smcmmapmanager@gmail.com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your way to the cloud shell and then run these commands in the cloud command prompt: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Reclone repository and recreate venv: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rm -rf ChesapeakeCommunityConnect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 -rf .venv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rtl w:val="0"/>
        </w:rPr>
        <w:t xml:space="preserve">https://www.github.com/SamAlby/ChesapeakeCommunityConnect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-m venv .venv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Activate venv: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 .venv/bin/activate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 to cccSite directory and install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ChesapeakeCommunityConnect/cccSite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Django migrations and static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manage.py collect static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 the app to the app engine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gcloud app deploy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cmmap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