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nv9vrp35ud1s" w:id="0"/>
      <w:bookmarkEnd w:id="0"/>
      <w:r w:rsidDel="00000000" w:rsidR="00000000" w:rsidRPr="00000000">
        <w:rPr>
          <w:b w:val="1"/>
          <w:rtl w:val="0"/>
        </w:rPr>
        <w:t xml:space="preserve">Datum: 29/04 - 2022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ie971gngfmu" w:id="1"/>
      <w:bookmarkEnd w:id="1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 over the product backlog.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Estimate time/effort for each user story.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Determine which stories should be worked on in the coming sprint.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Work distribution.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lrrd3n27z8dg" w:id="2"/>
      <w:bookmarkEnd w:id="2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What went well, and why?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Directory Structure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pre-planning was concrete which made following it easy.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Zoom invite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There were resources at hand and we could help each other.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More poolers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There were many flow.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Figma components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React guidelines were helpful. Code structure functioned well.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Sending URLs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There was sufficient documentation.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Landing Page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tools were suitable for the task at hand. The result fits into the rest of the project. Sources of inspiration helped with the creative process.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How can we replicate that success in the next sprint?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Directory Structure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Plan ahead before implementing in code.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Zoom invite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Keep utilizing the internet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Figma components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Work statically before using states.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Sending URLs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Follow documentation for the specific purposes. Ask when you don’t feel sure.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What could have gone better, and why?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Figma components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Divide into smaller parts as the user story was too big.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Optimal meeting point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biggest user story. Must be divided into smaller parts such that progress is more apparent.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More poolers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Project goal could have been more clear such that refactoring hadn’t been needed.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Sending URL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user story was valued too low as restructuring of other parts had to be made.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Utilize</w:t>
      </w:r>
      <w:r w:rsidDel="00000000" w:rsidR="00000000" w:rsidRPr="00000000">
        <w:rPr>
          <w:rtl w:val="0"/>
        </w:rPr>
        <w:t xml:space="preserve"> the review part of scrum more such that we get more insight into parallel user stories.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Three people on a larger user story were too much.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 Is this issue preventable with a process adjustment?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Figma components/Optimal meeting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Yes, make user stories smaller when needed.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More poolers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Present concepts such that everyone has the same picture.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Sending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No, underestimating is a part of learning Agile.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No, just following the process solves the problem.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5. How can we streamline and simplify our process to make it easier?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process feels sufficiently streamlined as is.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6. Does everyone fully understand our process?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Yes!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igmgw07ubiww" w:id="3"/>
      <w:bookmarkEnd w:id="3"/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1. Were our original time estimates accurate?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1. Was the workload appropriate for the resources that we have?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2. Was work distributed evenly?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Yes, but when too many people worked on a user story there were uneven workloads.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