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C4" w:rsidRDefault="00DC1F43" w:rsidP="00E553C4">
      <w:pPr>
        <w:contextualSpacing/>
        <w:rPr>
          <w:b/>
        </w:rPr>
      </w:pPr>
      <w:r>
        <w:rPr>
          <w:b/>
        </w:rPr>
        <w:t>Objective of</w:t>
      </w:r>
      <w:r w:rsidR="00246BA5">
        <w:rPr>
          <w:b/>
        </w:rPr>
        <w:t xml:space="preserve"> this project</w:t>
      </w:r>
      <w:r>
        <w:rPr>
          <w:b/>
        </w:rPr>
        <w:t>:</w:t>
      </w:r>
    </w:p>
    <w:p w:rsidR="00E553C4" w:rsidRDefault="00E553C4" w:rsidP="00E553C4">
      <w:pPr>
        <w:contextualSpacing/>
      </w:pPr>
      <w:r>
        <w:t xml:space="preserve">Deploy a Ghost blog with NGINX reverse proxy, on Docker, using </w:t>
      </w:r>
      <w:r w:rsidR="000D02B3">
        <w:t>an Ubuntu Xenial 16.04 on Amazon Web Services (AWS) Elastic Compute Cloud (EC2)</w:t>
      </w:r>
      <w:r>
        <w:t>.</w:t>
      </w:r>
    </w:p>
    <w:p w:rsidR="00E553C4" w:rsidRDefault="00E553C4" w:rsidP="00406356">
      <w:pPr>
        <w:rPr>
          <w:b/>
        </w:rPr>
      </w:pPr>
    </w:p>
    <w:p w:rsidR="000D02B3" w:rsidRDefault="000D02B3" w:rsidP="000D02B3">
      <w:pPr>
        <w:contextualSpacing/>
        <w:rPr>
          <w:b/>
        </w:rPr>
      </w:pPr>
      <w:r>
        <w:rPr>
          <w:b/>
        </w:rPr>
        <w:t>Resources for project:</w:t>
      </w:r>
    </w:p>
    <w:p w:rsidR="000D02B3" w:rsidRDefault="00DC1F43" w:rsidP="000D02B3">
      <w:pPr>
        <w:contextualSpacing/>
        <w:rPr>
          <w:b/>
        </w:rPr>
      </w:pPr>
      <w:r>
        <w:rPr>
          <w:i/>
        </w:rPr>
        <w:t>Infrastructure</w:t>
      </w:r>
      <w:r w:rsidR="000D02B3">
        <w:rPr>
          <w:i/>
        </w:rPr>
        <w:t xml:space="preserve"> as Code (IAC) Cookbook</w:t>
      </w:r>
      <w:r w:rsidR="000D02B3">
        <w:t>, Jourdan</w:t>
      </w:r>
      <w:r>
        <w:t xml:space="preserve"> and Pomes (2017)</w:t>
      </w:r>
    </w:p>
    <w:p w:rsidR="000D02B3" w:rsidRDefault="000D02B3" w:rsidP="000D02B3">
      <w:pPr>
        <w:contextualSpacing/>
      </w:pPr>
      <w:r>
        <w:t>Vagrant v1.8.4</w:t>
      </w:r>
    </w:p>
    <w:p w:rsidR="000D02B3" w:rsidRDefault="000D02B3" w:rsidP="000D02B3">
      <w:pPr>
        <w:contextualSpacing/>
      </w:pPr>
      <w:r>
        <w:t>Vagrant AWS plugin</w:t>
      </w:r>
    </w:p>
    <w:p w:rsidR="000D02B3" w:rsidRDefault="000D02B3" w:rsidP="000D02B3">
      <w:pPr>
        <w:contextualSpacing/>
      </w:pPr>
      <w:r>
        <w:t>Amazon Elastic Compute Cloud (EC2) account</w:t>
      </w:r>
    </w:p>
    <w:p w:rsidR="000D02B3" w:rsidRDefault="000D02B3" w:rsidP="00406356">
      <w:pPr>
        <w:rPr>
          <w:b/>
        </w:rPr>
      </w:pPr>
    </w:p>
    <w:p w:rsidR="00E553C4" w:rsidRPr="00CB3E1E" w:rsidRDefault="00E553C4" w:rsidP="00E553C4">
      <w:pPr>
        <w:contextualSpacing/>
        <w:rPr>
          <w:b/>
        </w:rPr>
      </w:pPr>
      <w:r w:rsidRPr="00CB3E1E">
        <w:rPr>
          <w:b/>
        </w:rPr>
        <w:t>Why Use Vagrant with AWS?</w:t>
      </w:r>
    </w:p>
    <w:p w:rsidR="00E553C4" w:rsidRDefault="00E553C4" w:rsidP="00406356">
      <w:pPr>
        <w:contextualSpacing/>
        <w:rPr>
          <w:b/>
        </w:rPr>
      </w:pPr>
      <w:r w:rsidRPr="00CB3E1E">
        <w:t>Vagrant</w:t>
      </w:r>
      <w:r>
        <w:t xml:space="preserve"> is a simple but effective method for creating (</w:t>
      </w:r>
      <w:r w:rsidRPr="00CB3E1E">
        <w:t>temporary</w:t>
      </w:r>
      <w:r>
        <w:t>)</w:t>
      </w:r>
      <w:r w:rsidRPr="00CB3E1E">
        <w:t xml:space="preserve"> environments to be used for testing, software development, etc. The ability to quickly and easily spin up instances on AWS makes using Vagrant with AWS </w:t>
      </w:r>
      <w:r>
        <w:t xml:space="preserve">an easy fit for these types </w:t>
      </w:r>
      <w:r w:rsidRPr="00CB3E1E">
        <w:t>of use cases</w:t>
      </w:r>
      <w:r>
        <w:t>. If permanent</w:t>
      </w:r>
      <w:r w:rsidR="00884B9E">
        <w:t xml:space="preserve"> infrastructure is required, e.g</w:t>
      </w:r>
      <w:r>
        <w:t xml:space="preserve">., </w:t>
      </w:r>
      <w:r w:rsidRPr="00CB3E1E">
        <w:t>production appli</w:t>
      </w:r>
      <w:r>
        <w:t xml:space="preserve">cation servers into AWS, using </w:t>
      </w:r>
      <w:r w:rsidRPr="00CB3E1E">
        <w:t>Terraform</w:t>
      </w:r>
      <w:r w:rsidR="000D02B3">
        <w:t xml:space="preserve"> </w:t>
      </w:r>
      <w:r>
        <w:t xml:space="preserve">is </w:t>
      </w:r>
      <w:r w:rsidRPr="00CB3E1E">
        <w:t xml:space="preserve">more appropriate. </w:t>
      </w:r>
      <w:r w:rsidR="00DC1F43">
        <w:t>Additionally</w:t>
      </w:r>
      <w:r w:rsidR="000D02B3">
        <w:t xml:space="preserve">, the </w:t>
      </w:r>
      <w:r w:rsidR="00250B5E">
        <w:t>cookbook</w:t>
      </w:r>
      <w:r w:rsidR="000D02B3">
        <w:t xml:space="preserve"> used for this project/interview </w:t>
      </w:r>
      <w:r w:rsidR="00176DAB">
        <w:t>opens</w:t>
      </w:r>
      <w:r w:rsidR="000D02B3">
        <w:t xml:space="preserve"> with IaC </w:t>
      </w:r>
      <w:r w:rsidR="00176DAB">
        <w:t xml:space="preserve">using </w:t>
      </w:r>
      <w:r w:rsidR="000D02B3">
        <w:t xml:space="preserve">Vagrant </w:t>
      </w:r>
      <w:r w:rsidR="00884B9E">
        <w:t xml:space="preserve">tutorial and </w:t>
      </w:r>
      <w:r w:rsidR="00176DAB">
        <w:t>templates.</w:t>
      </w:r>
    </w:p>
    <w:p w:rsidR="00D94F12" w:rsidRPr="00D94F12" w:rsidRDefault="00D94F12" w:rsidP="00CB3E1E">
      <w:pPr>
        <w:contextualSpacing/>
      </w:pPr>
    </w:p>
    <w:p w:rsidR="00427EF9" w:rsidRDefault="004F4D63" w:rsidP="00E553C4">
      <w:pPr>
        <w:contextualSpacing/>
      </w:pPr>
      <w:r>
        <w:rPr>
          <w:b/>
        </w:rPr>
        <w:t>Ingredients needed</w:t>
      </w:r>
      <w:r w:rsidR="00246BA5">
        <w:rPr>
          <w:b/>
        </w:rPr>
        <w:t xml:space="preserve"> for </w:t>
      </w:r>
      <w:r w:rsidR="00884B9E">
        <w:rPr>
          <w:b/>
        </w:rPr>
        <w:t>project</w:t>
      </w:r>
      <w:r w:rsidR="00364C2B">
        <w:t>:</w:t>
      </w:r>
    </w:p>
    <w:p w:rsidR="00716A18" w:rsidRDefault="004F4D63" w:rsidP="00E553C4">
      <w:pPr>
        <w:pStyle w:val="ListParagraph"/>
        <w:numPr>
          <w:ilvl w:val="0"/>
          <w:numId w:val="2"/>
        </w:numPr>
      </w:pPr>
      <w:r>
        <w:t>A w</w:t>
      </w:r>
      <w:r w:rsidR="00364C2B">
        <w:t>orking Vagrant installation</w:t>
      </w:r>
    </w:p>
    <w:p w:rsidR="00364C2B" w:rsidRDefault="00364C2B" w:rsidP="00E553C4">
      <w:pPr>
        <w:pStyle w:val="ListParagraph"/>
        <w:numPr>
          <w:ilvl w:val="0"/>
          <w:numId w:val="2"/>
        </w:numPr>
      </w:pPr>
      <w:r>
        <w:t xml:space="preserve">Vagrant </w:t>
      </w:r>
      <w:r w:rsidR="00CA75A0">
        <w:t>AWS plugin</w:t>
      </w:r>
    </w:p>
    <w:p w:rsidR="00FC5E88" w:rsidRDefault="00CA75A0" w:rsidP="00AE1932">
      <w:pPr>
        <w:pStyle w:val="ListParagraph"/>
        <w:numPr>
          <w:ilvl w:val="0"/>
          <w:numId w:val="2"/>
        </w:numPr>
      </w:pPr>
      <w:r>
        <w:t>An Amazo</w:t>
      </w:r>
      <w:r w:rsidR="004F4D63">
        <w:t>n EC2 account</w:t>
      </w:r>
    </w:p>
    <w:p w:rsidR="00FC5E88" w:rsidRDefault="007C5334" w:rsidP="00364C2B">
      <w:pPr>
        <w:contextualSpacing/>
      </w:pPr>
      <w:r>
        <w:t>#</w:t>
      </w:r>
      <w:r w:rsidR="004F4D63">
        <w:t xml:space="preserve"> I</w:t>
      </w:r>
      <w:r>
        <w:t>nstall Vagrant AWS plugin</w:t>
      </w:r>
      <w:r w:rsidR="004F4D63">
        <w:t>; /vagrant should be included in $PATH</w:t>
      </w:r>
    </w:p>
    <w:p w:rsidR="00CA75A0" w:rsidRDefault="00D94F12" w:rsidP="00364C2B">
      <w:pPr>
        <w:contextualSpacing/>
      </w:pPr>
      <w:r>
        <w:t xml:space="preserve">$ </w:t>
      </w:r>
      <w:r w:rsidR="00CA75A0">
        <w:t>va</w:t>
      </w:r>
      <w:r w:rsidR="004F4D63">
        <w:t>grant plugin install vagrant-aws</w:t>
      </w:r>
    </w:p>
    <w:p w:rsidR="007C5334" w:rsidRDefault="007C5334" w:rsidP="00364C2B">
      <w:pPr>
        <w:contextualSpacing/>
      </w:pPr>
      <w:r>
        <w:t xml:space="preserve"> </w:t>
      </w:r>
    </w:p>
    <w:p w:rsidR="004229E5" w:rsidRPr="004229E5" w:rsidRDefault="004229E5" w:rsidP="004229E5">
      <w:pPr>
        <w:contextualSpacing/>
      </w:pPr>
      <w:r w:rsidRPr="004229E5">
        <w:t>#</w:t>
      </w:r>
      <w:r>
        <w:t xml:space="preserve"> vagrant up will</w:t>
      </w:r>
      <w:r w:rsidRPr="004229E5">
        <w:t xml:space="preserve"> reference the Vagrant file</w:t>
      </w:r>
    </w:p>
    <w:p w:rsidR="004229E5" w:rsidRDefault="00364C2B" w:rsidP="00427EF9">
      <w:pPr>
        <w:contextualSpacing/>
      </w:pPr>
      <w:r>
        <w:t>$ vagrant up</w:t>
      </w:r>
    </w:p>
    <w:p w:rsidR="00726AA8" w:rsidRDefault="00364C2B" w:rsidP="00427EF9">
      <w:pPr>
        <w:contextualSpacing/>
        <w:rPr>
          <w:color w:val="FF0000"/>
        </w:rPr>
      </w:pPr>
      <w:r>
        <w:t xml:space="preserve"> </w:t>
      </w:r>
    </w:p>
    <w:p w:rsidR="004777DA" w:rsidRPr="00A44648" w:rsidRDefault="007C5334" w:rsidP="00427EF9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Open browser to </w:t>
      </w:r>
      <w:hyperlink r:id="rId7" w:history="1">
        <w:r w:rsidR="00A44648" w:rsidRPr="000C4DB9">
          <w:rPr>
            <w:rStyle w:val="Hyperlink"/>
          </w:rPr>
          <w:t>http://</w:t>
        </w:r>
        <w:r w:rsidR="00A44648" w:rsidRPr="000C4DB9">
          <w:rPr>
            <w:rStyle w:val="Hyperlink"/>
            <w:i/>
          </w:rPr>
          <w:t>EC2.ip.addr</w:t>
        </w:r>
      </w:hyperlink>
      <w:r w:rsidR="00A44648">
        <w:rPr>
          <w:i/>
          <w:color w:val="000000" w:themeColor="text1"/>
        </w:rPr>
        <w:t xml:space="preserve"> </w:t>
      </w:r>
      <w:r w:rsidR="00A44648">
        <w:rPr>
          <w:color w:val="000000" w:themeColor="text1"/>
        </w:rPr>
        <w:t xml:space="preserve">and the Ghost blog behind NGINX reverse proxy, using </w:t>
      </w:r>
      <w:bookmarkStart w:id="0" w:name="_GoBack"/>
      <w:bookmarkEnd w:id="0"/>
      <w:r w:rsidR="00A44648">
        <w:rPr>
          <w:color w:val="000000" w:themeColor="text1"/>
        </w:rPr>
        <w:t>Docker containers, using Vagrant on EC2 should appear.</w:t>
      </w:r>
    </w:p>
    <w:p w:rsidR="004777DA" w:rsidRDefault="004777DA" w:rsidP="00427EF9">
      <w:pPr>
        <w:contextualSpacing/>
        <w:rPr>
          <w:color w:val="FF0000"/>
        </w:rPr>
      </w:pPr>
    </w:p>
    <w:p w:rsidR="004777DA" w:rsidRPr="00087C42" w:rsidRDefault="00884B9E" w:rsidP="00427EF9">
      <w:pPr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Vagrant</w:t>
      </w:r>
      <w:r w:rsidR="00087C42">
        <w:rPr>
          <w:b/>
          <w:color w:val="000000" w:themeColor="text1"/>
        </w:rPr>
        <w:t xml:space="preserve"> Commands</w:t>
      </w:r>
    </w:p>
    <w:p w:rsidR="00333B51" w:rsidRDefault="00CB3E1E" w:rsidP="00CB3E1E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$ </w:t>
      </w:r>
      <w:r w:rsidR="00333B51">
        <w:rPr>
          <w:color w:val="000000" w:themeColor="text1"/>
        </w:rPr>
        <w:t>vagrant status # displays status of VM</w:t>
      </w:r>
    </w:p>
    <w:p w:rsidR="00CB3E1E" w:rsidRPr="00CB3E1E" w:rsidRDefault="00333B51" w:rsidP="00CB3E1E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$ </w:t>
      </w:r>
      <w:r w:rsidR="00CB3E1E" w:rsidRPr="00CB3E1E">
        <w:rPr>
          <w:color w:val="000000" w:themeColor="text1"/>
        </w:rPr>
        <w:t xml:space="preserve">vagrant ssh &lt;name&gt; </w:t>
      </w:r>
      <w:r w:rsidR="00CB3E1E">
        <w:rPr>
          <w:color w:val="000000" w:themeColor="text1"/>
        </w:rPr>
        <w:t xml:space="preserve"># </w:t>
      </w:r>
      <w:r w:rsidR="00CB3E1E" w:rsidRPr="00CB3E1E">
        <w:rPr>
          <w:color w:val="000000" w:themeColor="text1"/>
        </w:rPr>
        <w:t xml:space="preserve">to log into </w:t>
      </w:r>
      <w:r>
        <w:rPr>
          <w:color w:val="000000" w:themeColor="text1"/>
        </w:rPr>
        <w:t>the VM instance</w:t>
      </w:r>
    </w:p>
    <w:p w:rsidR="00333B51" w:rsidRPr="00CB3E1E" w:rsidRDefault="00333B51" w:rsidP="00CB3E1E">
      <w:pPr>
        <w:contextualSpacing/>
        <w:rPr>
          <w:color w:val="000000" w:themeColor="text1"/>
        </w:rPr>
      </w:pPr>
      <w:r>
        <w:rPr>
          <w:color w:val="000000" w:themeColor="text1"/>
        </w:rPr>
        <w:t>$ vagrant halt # shutdown the VM</w:t>
      </w:r>
    </w:p>
    <w:p w:rsidR="002E3BB5" w:rsidRPr="0066580B" w:rsidRDefault="00726AA8" w:rsidP="002E3BB5">
      <w:pPr>
        <w:contextualSpacing/>
      </w:pPr>
      <w:r>
        <w:rPr>
          <w:color w:val="000000" w:themeColor="text1"/>
        </w:rPr>
        <w:t>$ vagrant destroy</w:t>
      </w:r>
      <w:r w:rsidR="00CB3E1E">
        <w:rPr>
          <w:color w:val="000000" w:themeColor="text1"/>
        </w:rPr>
        <w:t xml:space="preserve"> # </w:t>
      </w:r>
      <w:r w:rsidR="00333B51">
        <w:rPr>
          <w:color w:val="000000" w:themeColor="text1"/>
        </w:rPr>
        <w:t>delete VM instance</w:t>
      </w:r>
    </w:p>
    <w:p w:rsidR="00E553C4" w:rsidRPr="0066580B" w:rsidRDefault="00E553C4" w:rsidP="00427EF9">
      <w:pPr>
        <w:contextualSpacing/>
      </w:pPr>
    </w:p>
    <w:sectPr w:rsidR="00E553C4" w:rsidRPr="0066580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67" w:rsidRDefault="00122167" w:rsidP="00427EF9">
      <w:pPr>
        <w:spacing w:after="0"/>
      </w:pPr>
      <w:r>
        <w:separator/>
      </w:r>
    </w:p>
  </w:endnote>
  <w:endnote w:type="continuationSeparator" w:id="0">
    <w:p w:rsidR="00122167" w:rsidRDefault="00122167" w:rsidP="00427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F9" w:rsidRDefault="00427E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3c8473c84312c5b47f2d202" descr="{&quot;HashCode&quot;:202235133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7EF9" w:rsidRPr="00427EF9" w:rsidRDefault="00427EF9" w:rsidP="00427EF9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427EF9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c8473c84312c5b47f2d202" o:spid="_x0000_s1026" type="#_x0000_t202" alt="{&quot;HashCode&quot;:202235133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" o:allowincell="f" filled="f" stroked="f" strokeweight=".5pt">
              <v:fill o:detectmouseclick="t"/>
              <v:textbox inset="20pt,0,,0">
                <w:txbxContent>
                  <w:p w:rsidR="00427EF9" w:rsidRPr="00427EF9" w:rsidRDefault="00427EF9" w:rsidP="00427EF9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427EF9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67" w:rsidRDefault="00122167" w:rsidP="00427EF9">
      <w:pPr>
        <w:spacing w:after="0"/>
      </w:pPr>
      <w:r>
        <w:separator/>
      </w:r>
    </w:p>
  </w:footnote>
  <w:footnote w:type="continuationSeparator" w:id="0">
    <w:p w:rsidR="00122167" w:rsidRDefault="00122167" w:rsidP="00427E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93D35"/>
    <w:multiLevelType w:val="hybridMultilevel"/>
    <w:tmpl w:val="B18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6A84"/>
    <w:multiLevelType w:val="hybridMultilevel"/>
    <w:tmpl w:val="35AA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29"/>
    <w:rsid w:val="00087C42"/>
    <w:rsid w:val="000C2617"/>
    <w:rsid w:val="000D02B3"/>
    <w:rsid w:val="00122167"/>
    <w:rsid w:val="00176DAB"/>
    <w:rsid w:val="00246BA5"/>
    <w:rsid w:val="00250B5E"/>
    <w:rsid w:val="002E3BB5"/>
    <w:rsid w:val="00333B51"/>
    <w:rsid w:val="00360BC8"/>
    <w:rsid w:val="00364C2B"/>
    <w:rsid w:val="00406356"/>
    <w:rsid w:val="004229E5"/>
    <w:rsid w:val="00427EF9"/>
    <w:rsid w:val="004777DA"/>
    <w:rsid w:val="004F4D63"/>
    <w:rsid w:val="005C0E08"/>
    <w:rsid w:val="00652A08"/>
    <w:rsid w:val="0066580B"/>
    <w:rsid w:val="006E3F6E"/>
    <w:rsid w:val="00716A18"/>
    <w:rsid w:val="00726AA8"/>
    <w:rsid w:val="00761266"/>
    <w:rsid w:val="00765DFB"/>
    <w:rsid w:val="007C5334"/>
    <w:rsid w:val="00816837"/>
    <w:rsid w:val="00852F3A"/>
    <w:rsid w:val="00884B9E"/>
    <w:rsid w:val="00971C63"/>
    <w:rsid w:val="00A44648"/>
    <w:rsid w:val="00A77BEF"/>
    <w:rsid w:val="00AD7B21"/>
    <w:rsid w:val="00AE0449"/>
    <w:rsid w:val="00BC6DDC"/>
    <w:rsid w:val="00CA4029"/>
    <w:rsid w:val="00CA75A0"/>
    <w:rsid w:val="00CB3E1E"/>
    <w:rsid w:val="00D05CDE"/>
    <w:rsid w:val="00D30B00"/>
    <w:rsid w:val="00D94F12"/>
    <w:rsid w:val="00DC1F43"/>
    <w:rsid w:val="00E553C4"/>
    <w:rsid w:val="00FB2934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FB384-17FF-451D-BE49-4E9F2DDF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7EF9"/>
  </w:style>
  <w:style w:type="paragraph" w:styleId="Footer">
    <w:name w:val="footer"/>
    <w:basedOn w:val="Normal"/>
    <w:link w:val="FooterChar"/>
    <w:uiPriority w:val="99"/>
    <w:unhideWhenUsed/>
    <w:rsid w:val="00427E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7EF9"/>
  </w:style>
  <w:style w:type="character" w:customStyle="1" w:styleId="Heading1Char">
    <w:name w:val="Heading 1 Char"/>
    <w:basedOn w:val="DefaultParagraphFont"/>
    <w:link w:val="Heading1"/>
    <w:uiPriority w:val="9"/>
    <w:rsid w:val="0042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C2.ip.ad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Ben</dc:creator>
  <cp:keywords/>
  <dc:description/>
  <cp:lastModifiedBy>Nava, Ben</cp:lastModifiedBy>
  <cp:revision>3</cp:revision>
  <dcterms:created xsi:type="dcterms:W3CDTF">2019-01-16T06:35:00Z</dcterms:created>
  <dcterms:modified xsi:type="dcterms:W3CDTF">2019-01-16T06:45:00Z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Ben_Nava@Dell.com</vt:lpwstr>
  </property>
  <property fmtid="{D5CDD505-2E9C-101B-9397-08002B2CF9AE}" pid="5" name="MSIP_Label_7de70ee2-0cb4-4d60-aee5-75ef2c4c8a90_SetDate">
    <vt:lpwstr>2019-01-14T02:05:46.7210801Z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Ben_Nava@Dell.com</vt:lpwstr>
  </property>
  <property fmtid="{D5CDD505-2E9C-101B-9397-08002B2CF9AE}" pid="12" name="MSIP_Label_da6fab74-d5af-4af7-a9a4-78d84655a626_SetDate">
    <vt:lpwstr>2019-01-14T02:05:46.7210801Z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Sensitivity">
    <vt:lpwstr>Internal Use Visual Marking</vt:lpwstr>
  </property>
</Properties>
</file>