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B4210F"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A82691" w:rsidP="003F7549">
      <w:pPr>
        <w:pStyle w:val="CoverTitle"/>
      </w:pPr>
      <w:r>
        <w:t>Implementation Governance Model</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243E53"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324077" w:history="1">
        <w:r w:rsidR="00243E53" w:rsidRPr="00CF5375">
          <w:rPr>
            <w:rStyle w:val="Hyperlink"/>
          </w:rPr>
          <w:t>1</w:t>
        </w:r>
        <w:r w:rsidR="00243E53">
          <w:rPr>
            <w:rFonts w:ascii="Calibri" w:hAnsi="Calibri"/>
            <w:sz w:val="22"/>
            <w:szCs w:val="22"/>
            <w:lang w:eastAsia="en-GB"/>
          </w:rPr>
          <w:tab/>
        </w:r>
        <w:r w:rsidR="00243E53" w:rsidRPr="00CF5375">
          <w:rPr>
            <w:rStyle w:val="Hyperlink"/>
          </w:rPr>
          <w:t>Purpose of this Document</w:t>
        </w:r>
        <w:r w:rsidR="00243E53">
          <w:rPr>
            <w:webHidden/>
          </w:rPr>
          <w:tab/>
        </w:r>
        <w:r w:rsidR="00243E53">
          <w:rPr>
            <w:webHidden/>
          </w:rPr>
          <w:fldChar w:fldCharType="begin"/>
        </w:r>
        <w:r w:rsidR="00243E53">
          <w:rPr>
            <w:webHidden/>
          </w:rPr>
          <w:instrText xml:space="preserve"> PAGEREF _Toc260324077 \h </w:instrText>
        </w:r>
        <w:r w:rsidR="00243E53">
          <w:rPr>
            <w:webHidden/>
          </w:rPr>
        </w:r>
        <w:r w:rsidR="00243E53">
          <w:rPr>
            <w:webHidden/>
          </w:rPr>
          <w:fldChar w:fldCharType="separate"/>
        </w:r>
        <w:r w:rsidR="00243E53">
          <w:rPr>
            <w:webHidden/>
          </w:rPr>
          <w:t>3</w:t>
        </w:r>
        <w:r w:rsidR="00243E53">
          <w:rPr>
            <w:webHidden/>
          </w:rPr>
          <w:fldChar w:fldCharType="end"/>
        </w:r>
      </w:hyperlink>
    </w:p>
    <w:p w:rsidR="00243E53" w:rsidRDefault="00243E53">
      <w:pPr>
        <w:pStyle w:val="TOC1"/>
        <w:rPr>
          <w:rFonts w:ascii="Calibri" w:hAnsi="Calibri"/>
          <w:sz w:val="22"/>
          <w:szCs w:val="22"/>
          <w:lang w:eastAsia="en-GB"/>
        </w:rPr>
      </w:pPr>
      <w:hyperlink w:anchor="_Toc260324078" w:history="1">
        <w:r w:rsidRPr="00CF5375">
          <w:rPr>
            <w:rStyle w:val="Hyperlink"/>
          </w:rPr>
          <w:t>2</w:t>
        </w:r>
        <w:r>
          <w:rPr>
            <w:rFonts w:ascii="Calibri" w:hAnsi="Calibri"/>
            <w:sz w:val="22"/>
            <w:szCs w:val="22"/>
            <w:lang w:eastAsia="en-GB"/>
          </w:rPr>
          <w:tab/>
        </w:r>
        <w:r w:rsidRPr="00CF5375">
          <w:rPr>
            <w:rStyle w:val="Hyperlink"/>
          </w:rPr>
          <w:t>Governance Processes</w:t>
        </w:r>
        <w:r>
          <w:rPr>
            <w:webHidden/>
          </w:rPr>
          <w:tab/>
        </w:r>
        <w:r>
          <w:rPr>
            <w:webHidden/>
          </w:rPr>
          <w:fldChar w:fldCharType="begin"/>
        </w:r>
        <w:r>
          <w:rPr>
            <w:webHidden/>
          </w:rPr>
          <w:instrText xml:space="preserve"> PAGEREF _Toc260324078 \h </w:instrText>
        </w:r>
        <w:r>
          <w:rPr>
            <w:webHidden/>
          </w:rPr>
        </w:r>
        <w:r>
          <w:rPr>
            <w:webHidden/>
          </w:rPr>
          <w:fldChar w:fldCharType="separate"/>
        </w:r>
        <w:r>
          <w:rPr>
            <w:webHidden/>
          </w:rPr>
          <w:t>4</w:t>
        </w:r>
        <w:r>
          <w:rPr>
            <w:webHidden/>
          </w:rPr>
          <w:fldChar w:fldCharType="end"/>
        </w:r>
      </w:hyperlink>
    </w:p>
    <w:p w:rsidR="00243E53" w:rsidRDefault="00243E53">
      <w:pPr>
        <w:pStyle w:val="TOC1"/>
        <w:rPr>
          <w:rFonts w:ascii="Calibri" w:hAnsi="Calibri"/>
          <w:sz w:val="22"/>
          <w:szCs w:val="22"/>
          <w:lang w:eastAsia="en-GB"/>
        </w:rPr>
      </w:pPr>
      <w:hyperlink w:anchor="_Toc260324079" w:history="1">
        <w:r w:rsidRPr="00CF5375">
          <w:rPr>
            <w:rStyle w:val="Hyperlink"/>
          </w:rPr>
          <w:t>3</w:t>
        </w:r>
        <w:r>
          <w:rPr>
            <w:rFonts w:ascii="Calibri" w:hAnsi="Calibri"/>
            <w:sz w:val="22"/>
            <w:szCs w:val="22"/>
            <w:lang w:eastAsia="en-GB"/>
          </w:rPr>
          <w:tab/>
        </w:r>
        <w:r w:rsidRPr="00CF5375">
          <w:rPr>
            <w:rStyle w:val="Hyperlink"/>
          </w:rPr>
          <w:t>Governance Organization Structure</w:t>
        </w:r>
        <w:r>
          <w:rPr>
            <w:webHidden/>
          </w:rPr>
          <w:tab/>
        </w:r>
        <w:r>
          <w:rPr>
            <w:webHidden/>
          </w:rPr>
          <w:fldChar w:fldCharType="begin"/>
        </w:r>
        <w:r>
          <w:rPr>
            <w:webHidden/>
          </w:rPr>
          <w:instrText xml:space="preserve"> PAGEREF _Toc260324079 \h </w:instrText>
        </w:r>
        <w:r>
          <w:rPr>
            <w:webHidden/>
          </w:rPr>
        </w:r>
        <w:r>
          <w:rPr>
            <w:webHidden/>
          </w:rPr>
          <w:fldChar w:fldCharType="separate"/>
        </w:r>
        <w:r>
          <w:rPr>
            <w:webHidden/>
          </w:rPr>
          <w:t>5</w:t>
        </w:r>
        <w:r>
          <w:rPr>
            <w:webHidden/>
          </w:rPr>
          <w:fldChar w:fldCharType="end"/>
        </w:r>
      </w:hyperlink>
    </w:p>
    <w:p w:rsidR="00243E53" w:rsidRDefault="00243E53">
      <w:pPr>
        <w:pStyle w:val="TOC1"/>
        <w:rPr>
          <w:rFonts w:ascii="Calibri" w:hAnsi="Calibri"/>
          <w:sz w:val="22"/>
          <w:szCs w:val="22"/>
          <w:lang w:eastAsia="en-GB"/>
        </w:rPr>
      </w:pPr>
      <w:hyperlink w:anchor="_Toc260324080" w:history="1">
        <w:r w:rsidRPr="00CF5375">
          <w:rPr>
            <w:rStyle w:val="Hyperlink"/>
          </w:rPr>
          <w:t>4</w:t>
        </w:r>
        <w:r>
          <w:rPr>
            <w:rFonts w:ascii="Calibri" w:hAnsi="Calibri"/>
            <w:sz w:val="22"/>
            <w:szCs w:val="22"/>
            <w:lang w:eastAsia="en-GB"/>
          </w:rPr>
          <w:tab/>
        </w:r>
        <w:r w:rsidRPr="00CF5375">
          <w:rPr>
            <w:rStyle w:val="Hyperlink"/>
          </w:rPr>
          <w:t>Governance Roles and Responsibilities</w:t>
        </w:r>
        <w:r>
          <w:rPr>
            <w:webHidden/>
          </w:rPr>
          <w:tab/>
        </w:r>
        <w:r>
          <w:rPr>
            <w:webHidden/>
          </w:rPr>
          <w:fldChar w:fldCharType="begin"/>
        </w:r>
        <w:r>
          <w:rPr>
            <w:webHidden/>
          </w:rPr>
          <w:instrText xml:space="preserve"> PAGEREF _Toc260324080 \h </w:instrText>
        </w:r>
        <w:r>
          <w:rPr>
            <w:webHidden/>
          </w:rPr>
        </w:r>
        <w:r>
          <w:rPr>
            <w:webHidden/>
          </w:rPr>
          <w:fldChar w:fldCharType="separate"/>
        </w:r>
        <w:r>
          <w:rPr>
            <w:webHidden/>
          </w:rPr>
          <w:t>6</w:t>
        </w:r>
        <w:r>
          <w:rPr>
            <w:webHidden/>
          </w:rPr>
          <w:fldChar w:fldCharType="end"/>
        </w:r>
      </w:hyperlink>
    </w:p>
    <w:p w:rsidR="00243E53" w:rsidRDefault="00243E53">
      <w:pPr>
        <w:pStyle w:val="TOC1"/>
        <w:rPr>
          <w:rFonts w:ascii="Calibri" w:hAnsi="Calibri"/>
          <w:sz w:val="22"/>
          <w:szCs w:val="22"/>
          <w:lang w:eastAsia="en-GB"/>
        </w:rPr>
      </w:pPr>
      <w:hyperlink w:anchor="_Toc260324081" w:history="1">
        <w:r w:rsidRPr="00CF5375">
          <w:rPr>
            <w:rStyle w:val="Hyperlink"/>
          </w:rPr>
          <w:t>5</w:t>
        </w:r>
        <w:r>
          <w:rPr>
            <w:rFonts w:ascii="Calibri" w:hAnsi="Calibri"/>
            <w:sz w:val="22"/>
            <w:szCs w:val="22"/>
            <w:lang w:eastAsia="en-GB"/>
          </w:rPr>
          <w:tab/>
        </w:r>
        <w:r w:rsidRPr="00CF5375">
          <w:rPr>
            <w:rStyle w:val="Hyperlink"/>
          </w:rPr>
          <w:t>Governance Checkpoints and Success/Failure Criteria</w:t>
        </w:r>
        <w:r>
          <w:rPr>
            <w:webHidden/>
          </w:rPr>
          <w:tab/>
        </w:r>
        <w:r>
          <w:rPr>
            <w:webHidden/>
          </w:rPr>
          <w:fldChar w:fldCharType="begin"/>
        </w:r>
        <w:r>
          <w:rPr>
            <w:webHidden/>
          </w:rPr>
          <w:instrText xml:space="preserve"> PAGEREF _Toc260324081 \h </w:instrText>
        </w:r>
        <w:r>
          <w:rPr>
            <w:webHidden/>
          </w:rPr>
        </w:r>
        <w:r>
          <w:rPr>
            <w:webHidden/>
          </w:rPr>
          <w:fldChar w:fldCharType="separate"/>
        </w:r>
        <w:r>
          <w:rPr>
            <w:webHidden/>
          </w:rPr>
          <w:t>7</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A82691" w:rsidP="00BB4C2C">
            <w:pPr>
              <w:pStyle w:val="TableText"/>
            </w:pPr>
            <w:r>
              <w:t>Implementation Governance Model</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324077"/>
      <w:bookmarkEnd w:id="2"/>
      <w:bookmarkEnd w:id="3"/>
      <w:r>
        <w:t>Purpose</w:t>
      </w:r>
      <w:r w:rsidR="004D2A14">
        <w:t xml:space="preserve"> of this Document</w:t>
      </w:r>
      <w:bookmarkEnd w:id="4"/>
    </w:p>
    <w:p w:rsidR="00A82691" w:rsidRDefault="00A82691" w:rsidP="00A82691">
      <w:r>
        <w:t>&lt;&lt;Once an architecture has been defined, it is necessary to plan how the Transition Architecture that implements the architecture will be governed through implementation. Within organizations that have established architecture functions, there is likely to be a governance framework already in place, but specific processes, organizations, roles, responsibilities, and measures may need to be defined on a project-by-project basis.</w:t>
      </w:r>
    </w:p>
    <w:p w:rsidR="00A82691" w:rsidRDefault="00A82691" w:rsidP="00A82691">
      <w:r>
        <w:t>The Implementation Governance Model ensures that a project transitioning into implementation also smoothly transitions into appropriate architecture governance.&gt;&gt;</w:t>
      </w:r>
    </w:p>
    <w:p w:rsidR="004D2A14" w:rsidRPr="00B059C0" w:rsidRDefault="004D2A14" w:rsidP="008D6D08"/>
    <w:p w:rsidR="006E52A2" w:rsidRDefault="00A82691" w:rsidP="00D20E50">
      <w:pPr>
        <w:pStyle w:val="Heading1"/>
      </w:pPr>
      <w:bookmarkStart w:id="5" w:name="tag_37_02_03_02"/>
      <w:bookmarkStart w:id="6" w:name="_Toc260324078"/>
      <w:bookmarkEnd w:id="5"/>
      <w:r>
        <w:t>Governance Processes</w:t>
      </w:r>
      <w:bookmarkEnd w:id="6"/>
    </w:p>
    <w:p w:rsidR="00BD0441" w:rsidRDefault="00BD0441" w:rsidP="00BD0441">
      <w:r>
        <w:t>&lt;&lt;The purpose of this section is to outline f</w:t>
      </w:r>
      <w:r w:rsidRPr="00AD2F25">
        <w:t>undamental functionality and attributes: semantic, unambiguous, including security capability and manageability</w:t>
      </w:r>
      <w:r>
        <w:t>.&gt;&gt;</w:t>
      </w:r>
    </w:p>
    <w:p w:rsidR="00A82691" w:rsidRPr="00A82691" w:rsidRDefault="00A82691" w:rsidP="00A82691">
      <w:pPr>
        <w:pStyle w:val="Heading2"/>
      </w:pPr>
      <w:bookmarkStart w:id="7" w:name="_Toc253064709"/>
      <w:bookmarkStart w:id="8" w:name="_Toc254337154"/>
      <w:bookmarkStart w:id="9" w:name="_Toc254786889"/>
      <w:r w:rsidRPr="00A82691">
        <w:t>Overview</w:t>
      </w:r>
      <w:bookmarkEnd w:id="7"/>
      <w:bookmarkEnd w:id="8"/>
      <w:bookmarkEnd w:id="9"/>
    </w:p>
    <w:p w:rsidR="00A82691" w:rsidRPr="00F03C21" w:rsidRDefault="00A82691" w:rsidP="00A82691">
      <w:pPr>
        <w:rPr>
          <w:lang w:eastAsia="en-GB"/>
        </w:rPr>
      </w:pPr>
    </w:p>
    <w:p w:rsidR="00A82691" w:rsidRPr="00A82691" w:rsidRDefault="00A82691" w:rsidP="00A82691">
      <w:pPr>
        <w:pStyle w:val="Heading2"/>
      </w:pPr>
      <w:bookmarkStart w:id="10" w:name="_Toc253064719"/>
      <w:bookmarkStart w:id="11" w:name="_Toc254337164"/>
      <w:bookmarkStart w:id="12" w:name="_Toc254786890"/>
      <w:r w:rsidRPr="00A82691">
        <w:t>Governance Processes</w:t>
      </w:r>
      <w:bookmarkEnd w:id="10"/>
      <w:bookmarkEnd w:id="11"/>
      <w:bookmarkEnd w:id="12"/>
    </w:p>
    <w:p w:rsidR="00A82691" w:rsidRDefault="00A82691" w:rsidP="00A82691">
      <w:r>
        <w:t>&lt;&lt;Outline key governance processes.&gt;&gt;</w:t>
      </w:r>
    </w:p>
    <w:p w:rsidR="00B468B8" w:rsidRDefault="00B468B8" w:rsidP="0070320A"/>
    <w:p w:rsidR="004D2A14" w:rsidRDefault="00A82691" w:rsidP="002B312B">
      <w:pPr>
        <w:pStyle w:val="Heading1"/>
      </w:pPr>
      <w:bookmarkStart w:id="13" w:name="_Toc260324079"/>
      <w:r>
        <w:t xml:space="preserve">Governance Organization </w:t>
      </w:r>
      <w:r w:rsidR="00243E53">
        <w:t>Structure</w:t>
      </w:r>
      <w:bookmarkEnd w:id="13"/>
    </w:p>
    <w:p w:rsidR="00BD0441" w:rsidRDefault="00BD0441" w:rsidP="00BD0441">
      <w:pPr>
        <w:rPr>
          <w:lang w:eastAsia="en-GB"/>
        </w:rPr>
      </w:pPr>
      <w:r>
        <w:rPr>
          <w:lang w:eastAsia="en-GB"/>
        </w:rPr>
        <w:t>&lt;&lt;</w:t>
      </w:r>
      <w:r w:rsidRPr="00AD2F25">
        <w:rPr>
          <w:lang w:eastAsia="en-GB"/>
        </w:rPr>
        <w:t>I</w:t>
      </w:r>
      <w:r>
        <w:rPr>
          <w:lang w:eastAsia="en-GB"/>
        </w:rPr>
        <w:t>nterfaces: chosen set, supplied.&gt;&gt;</w:t>
      </w:r>
    </w:p>
    <w:p w:rsidR="00A82691" w:rsidRPr="00A82691" w:rsidRDefault="00A82691" w:rsidP="00A82691">
      <w:pPr>
        <w:pStyle w:val="Heading2"/>
      </w:pPr>
      <w:bookmarkStart w:id="14" w:name="_Toc253064718"/>
      <w:bookmarkStart w:id="15" w:name="_Toc254337163"/>
      <w:bookmarkStart w:id="16" w:name="_Toc254786892"/>
      <w:r>
        <w:t>Governance S</w:t>
      </w:r>
      <w:r w:rsidRPr="00A82691">
        <w:t>tructure</w:t>
      </w:r>
      <w:bookmarkEnd w:id="14"/>
      <w:bookmarkEnd w:id="15"/>
      <w:bookmarkEnd w:id="16"/>
    </w:p>
    <w:p w:rsidR="00A82691" w:rsidRDefault="00A82691" w:rsidP="00A82691">
      <w:r>
        <w:t>&lt;&lt;Outline the governance structure; e.g., simple organization chart showing roles and reporting lines.&gt;&gt;</w:t>
      </w:r>
    </w:p>
    <w:p w:rsidR="00BD5EB8" w:rsidRPr="004D2A14" w:rsidRDefault="00BD5EB8" w:rsidP="00BD0441"/>
    <w:p w:rsidR="006E52A2" w:rsidRDefault="00243E53" w:rsidP="002B312B">
      <w:pPr>
        <w:pStyle w:val="Heading1"/>
      </w:pPr>
      <w:bookmarkStart w:id="17" w:name="_Toc260324080"/>
      <w:r>
        <w:t>Governance Roles and Responsibilities</w:t>
      </w:r>
      <w:bookmarkEnd w:id="17"/>
    </w:p>
    <w:p w:rsidR="00D34069" w:rsidRPr="00AD2F25" w:rsidRDefault="00D34069" w:rsidP="00D34069">
      <w:pPr>
        <w:rPr>
          <w:lang w:eastAsia="en-GB"/>
        </w:rPr>
      </w:pPr>
      <w:r>
        <w:rPr>
          <w:lang w:eastAsia="en-GB"/>
        </w:rPr>
        <w:t>&lt;&lt;</w:t>
      </w:r>
      <w:r w:rsidRPr="00AD2F25">
        <w:rPr>
          <w:lang w:eastAsia="en-GB"/>
        </w:rPr>
        <w:t>Map to business/organ</w:t>
      </w:r>
      <w:r w:rsidR="00243E53">
        <w:rPr>
          <w:lang w:eastAsia="en-GB"/>
        </w:rPr>
        <w:t>izational entities and policies.</w:t>
      </w:r>
      <w:r>
        <w:rPr>
          <w:lang w:eastAsia="en-GB"/>
        </w:rPr>
        <w:t>&gt;&gt;</w:t>
      </w:r>
    </w:p>
    <w:p w:rsidR="00243E53" w:rsidRPr="00243E53" w:rsidRDefault="00243E53" w:rsidP="00243E53">
      <w:pPr>
        <w:pStyle w:val="Heading2"/>
      </w:pPr>
      <w:bookmarkStart w:id="18" w:name="_Toc253064714"/>
      <w:bookmarkStart w:id="19" w:name="_Toc254337159"/>
      <w:bookmarkStart w:id="20" w:name="_Toc254786894"/>
      <w:r w:rsidRPr="00243E53">
        <w:t>Stakeholders, Concerns, and Views</w:t>
      </w:r>
      <w:bookmarkEnd w:id="18"/>
      <w:bookmarkEnd w:id="19"/>
      <w:bookmarkEnd w:id="20"/>
    </w:p>
    <w:p w:rsidR="00243E53" w:rsidRDefault="00243E53" w:rsidP="00243E53">
      <w:r w:rsidRPr="00C34D4B">
        <w:t>The following table shows the stakeholders, their concerns</w:t>
      </w:r>
      <w:r>
        <w:t>, and views.</w:t>
      </w:r>
    </w:p>
    <w:tbl>
      <w:tblPr>
        <w:tblW w:w="4794" w:type="pct"/>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98"/>
        <w:gridCol w:w="3211"/>
        <w:gridCol w:w="3750"/>
      </w:tblGrid>
      <w:tr w:rsidR="00243E53" w:rsidRPr="00243E53" w:rsidTr="00DD43C7">
        <w:tc>
          <w:tcPr>
            <w:tcW w:w="2160" w:type="dxa"/>
            <w:shd w:val="clear" w:color="auto" w:fill="E0E0E0"/>
          </w:tcPr>
          <w:p w:rsidR="00243E53" w:rsidRPr="00243E53" w:rsidRDefault="00243E53" w:rsidP="00243E53">
            <w:pPr>
              <w:pStyle w:val="TableText"/>
              <w:rPr>
                <w:rFonts w:eastAsia="MS Mincho"/>
                <w:b/>
              </w:rPr>
            </w:pPr>
            <w:r w:rsidRPr="00243E53">
              <w:rPr>
                <w:rFonts w:eastAsia="MS Mincho"/>
                <w:b/>
              </w:rPr>
              <w:t>Stakeholder</w:t>
            </w:r>
          </w:p>
        </w:tc>
        <w:tc>
          <w:tcPr>
            <w:tcW w:w="3485" w:type="dxa"/>
            <w:shd w:val="clear" w:color="auto" w:fill="E0E0E0"/>
          </w:tcPr>
          <w:p w:rsidR="00243E53" w:rsidRPr="00243E53" w:rsidRDefault="00243E53" w:rsidP="00243E53">
            <w:pPr>
              <w:pStyle w:val="TableText"/>
              <w:rPr>
                <w:rFonts w:eastAsia="MS Mincho"/>
                <w:b/>
              </w:rPr>
            </w:pPr>
            <w:r w:rsidRPr="00243E53">
              <w:rPr>
                <w:rFonts w:eastAsia="MS Mincho"/>
                <w:b/>
              </w:rPr>
              <w:t>Concern</w:t>
            </w:r>
          </w:p>
        </w:tc>
        <w:tc>
          <w:tcPr>
            <w:tcW w:w="4074" w:type="dxa"/>
            <w:shd w:val="clear" w:color="auto" w:fill="E0E0E0"/>
          </w:tcPr>
          <w:p w:rsidR="00243E53" w:rsidRPr="00243E53" w:rsidRDefault="00243E53" w:rsidP="00243E53">
            <w:pPr>
              <w:pStyle w:val="TableText"/>
              <w:rPr>
                <w:rFonts w:eastAsia="MS Mincho"/>
                <w:b/>
              </w:rPr>
            </w:pPr>
            <w:r w:rsidRPr="00243E53">
              <w:rPr>
                <w:rFonts w:eastAsia="MS Mincho"/>
                <w:b/>
              </w:rPr>
              <w:t>View</w:t>
            </w:r>
          </w:p>
        </w:tc>
      </w:tr>
      <w:tr w:rsidR="00243E53" w:rsidRPr="000D4BCA" w:rsidTr="00DD43C7">
        <w:tc>
          <w:tcPr>
            <w:tcW w:w="2160" w:type="dxa"/>
          </w:tcPr>
          <w:p w:rsidR="00243E53" w:rsidRPr="000455E1" w:rsidRDefault="00243E53" w:rsidP="00243E53">
            <w:pPr>
              <w:pStyle w:val="TableText"/>
            </w:pPr>
            <w:r w:rsidRPr="000455E1">
              <w:t>&lt;&lt;Sta</w:t>
            </w:r>
            <w:r>
              <w:t>keholder</w:t>
            </w:r>
            <w:r w:rsidRPr="000455E1">
              <w:t>1&gt;&gt;</w:t>
            </w:r>
          </w:p>
        </w:tc>
        <w:tc>
          <w:tcPr>
            <w:tcW w:w="3485" w:type="dxa"/>
          </w:tcPr>
          <w:p w:rsidR="00243E53" w:rsidRPr="000455E1" w:rsidRDefault="00243E53" w:rsidP="00243E53">
            <w:pPr>
              <w:pStyle w:val="TableText"/>
            </w:pPr>
            <w:r>
              <w:t xml:space="preserve">&lt;&lt;Describe </w:t>
            </w:r>
            <w:r w:rsidRPr="000455E1">
              <w:t>what aspects of the architecture will be of interest to this stakeholder</w:t>
            </w:r>
            <w:r>
              <w:t>.</w:t>
            </w:r>
            <w:r w:rsidRPr="000455E1">
              <w:t>&gt;&gt;</w:t>
            </w:r>
          </w:p>
        </w:tc>
        <w:tc>
          <w:tcPr>
            <w:tcW w:w="4074" w:type="dxa"/>
          </w:tcPr>
          <w:p w:rsidR="00243E53" w:rsidRDefault="00243E53" w:rsidP="00243E53">
            <w:pPr>
              <w:pStyle w:val="TableText"/>
            </w:pPr>
            <w:r w:rsidRPr="000455E1">
              <w:t>&lt;&lt;List any views to be created to address this stakeholder’s concerns</w:t>
            </w:r>
            <w:r>
              <w:t>.</w:t>
            </w:r>
            <w:r w:rsidRPr="000455E1">
              <w:t>&gt;&gt;</w:t>
            </w:r>
          </w:p>
        </w:tc>
      </w:tr>
    </w:tbl>
    <w:p w:rsidR="00243E53" w:rsidRDefault="00243E53" w:rsidP="00243E53">
      <w:pPr>
        <w:pStyle w:val="Heading2"/>
      </w:pPr>
      <w:bookmarkStart w:id="21" w:name="_Toc253064720"/>
      <w:bookmarkStart w:id="22" w:name="_Toc254337165"/>
      <w:bookmarkStart w:id="23" w:name="_Toc254786895"/>
      <w:r>
        <w:t>Roles and Responsibilities (RACI)</w:t>
      </w:r>
      <w:bookmarkEnd w:id="21"/>
      <w:bookmarkEnd w:id="22"/>
      <w:bookmarkEnd w:id="23"/>
    </w:p>
    <w:p w:rsidR="00243E53" w:rsidRDefault="00243E53" w:rsidP="00243E53">
      <w:r>
        <w:t>&lt;&lt;Where relevant, add a RACI chart – showing key stakeholders and activities, and who is (R)esponsible, (A)ccountable, (C)onsulted, (I)nformed in each case.&gt;&gt;</w:t>
      </w:r>
    </w:p>
    <w:p w:rsidR="00243E53" w:rsidRDefault="00243E53" w:rsidP="00243E53"/>
    <w:p w:rsidR="00243E53" w:rsidRPr="00243E53" w:rsidRDefault="00243E53" w:rsidP="00243E53">
      <w:pPr>
        <w:pStyle w:val="Heading1"/>
      </w:pPr>
      <w:bookmarkStart w:id="24" w:name="_Toc254786896"/>
      <w:bookmarkStart w:id="25" w:name="_Toc260324081"/>
      <w:r w:rsidRPr="00243E53">
        <w:t>Governance Checkpoints and Success/Failure Criteria</w:t>
      </w:r>
      <w:bookmarkEnd w:id="24"/>
      <w:bookmarkEnd w:id="25"/>
    </w:p>
    <w:p w:rsidR="00243E53" w:rsidRPr="00243E53" w:rsidRDefault="00243E53" w:rsidP="00243E53">
      <w:pPr>
        <w:pStyle w:val="Heading2"/>
      </w:pPr>
      <w:bookmarkStart w:id="26" w:name="_Toc254786897"/>
      <w:r w:rsidRPr="00243E53">
        <w:t>Governance Checkpoints</w:t>
      </w:r>
      <w:bookmarkEnd w:id="26"/>
    </w:p>
    <w:p w:rsidR="00243E53" w:rsidRPr="00F803CF" w:rsidRDefault="00243E53" w:rsidP="00243E53"/>
    <w:p w:rsidR="00243E53" w:rsidRDefault="00243E53" w:rsidP="00243E53">
      <w:pPr>
        <w:pStyle w:val="Heading2"/>
      </w:pPr>
      <w:bookmarkStart w:id="27" w:name="_Toc253064738"/>
      <w:bookmarkStart w:id="28" w:name="_Toc254337194"/>
      <w:bookmarkStart w:id="29" w:name="_Toc254786898"/>
      <w:r>
        <w:t>Metrics and KPIs</w:t>
      </w:r>
      <w:bookmarkEnd w:id="27"/>
      <w:bookmarkEnd w:id="28"/>
      <w:bookmarkEnd w:id="29"/>
    </w:p>
    <w:p w:rsidR="00243E53" w:rsidRDefault="00243E53" w:rsidP="00243E53">
      <w:r>
        <w:t>In addition, the following metrics will be used to determine the success of this architecture work:</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48"/>
        <w:gridCol w:w="2782"/>
        <w:gridCol w:w="1679"/>
        <w:gridCol w:w="2533"/>
      </w:tblGrid>
      <w:tr w:rsidR="00243E53" w:rsidRPr="00243E53" w:rsidTr="00243E53">
        <w:tc>
          <w:tcPr>
            <w:tcW w:w="2286" w:type="dxa"/>
            <w:shd w:val="clear" w:color="auto" w:fill="E0E0E0"/>
            <w:vAlign w:val="bottom"/>
          </w:tcPr>
          <w:p w:rsidR="00243E53" w:rsidRPr="00243E53" w:rsidRDefault="00243E53" w:rsidP="00243E53">
            <w:pPr>
              <w:pStyle w:val="TableText"/>
              <w:rPr>
                <w:b/>
              </w:rPr>
            </w:pPr>
            <w:r w:rsidRPr="00243E53">
              <w:rPr>
                <w:b/>
              </w:rPr>
              <w:t>Metric</w:t>
            </w:r>
          </w:p>
        </w:tc>
        <w:tc>
          <w:tcPr>
            <w:tcW w:w="2817" w:type="dxa"/>
            <w:shd w:val="clear" w:color="auto" w:fill="E0E0E0"/>
            <w:vAlign w:val="bottom"/>
          </w:tcPr>
          <w:p w:rsidR="00243E53" w:rsidRPr="00243E53" w:rsidRDefault="00243E53" w:rsidP="00243E53">
            <w:pPr>
              <w:pStyle w:val="TableText"/>
              <w:rPr>
                <w:b/>
              </w:rPr>
            </w:pPr>
            <w:r w:rsidRPr="00243E53">
              <w:rPr>
                <w:b/>
              </w:rPr>
              <w:t>Measurement Technique</w:t>
            </w:r>
          </w:p>
        </w:tc>
        <w:tc>
          <w:tcPr>
            <w:tcW w:w="1701" w:type="dxa"/>
            <w:shd w:val="clear" w:color="auto" w:fill="E0E0E0"/>
            <w:vAlign w:val="bottom"/>
          </w:tcPr>
          <w:p w:rsidR="00243E53" w:rsidRPr="00243E53" w:rsidRDefault="00243E53" w:rsidP="00243E53">
            <w:pPr>
              <w:pStyle w:val="TableText"/>
              <w:rPr>
                <w:b/>
              </w:rPr>
            </w:pPr>
            <w:r w:rsidRPr="00243E53">
              <w:rPr>
                <w:b/>
              </w:rPr>
              <w:t>Target Value</w:t>
            </w:r>
          </w:p>
        </w:tc>
        <w:tc>
          <w:tcPr>
            <w:tcW w:w="2552" w:type="dxa"/>
            <w:shd w:val="clear" w:color="auto" w:fill="E0E0E0"/>
            <w:vAlign w:val="bottom"/>
          </w:tcPr>
          <w:p w:rsidR="00243E53" w:rsidRPr="00243E53" w:rsidRDefault="00243E53" w:rsidP="00243E53">
            <w:pPr>
              <w:pStyle w:val="TableText"/>
              <w:rPr>
                <w:b/>
              </w:rPr>
            </w:pPr>
            <w:r>
              <w:rPr>
                <w:b/>
              </w:rPr>
              <w:t>Rationale/</w:t>
            </w:r>
            <w:r w:rsidRPr="00243E53">
              <w:rPr>
                <w:b/>
              </w:rPr>
              <w:t>Further Notes</w:t>
            </w:r>
          </w:p>
        </w:tc>
      </w:tr>
      <w:tr w:rsidR="00243E53" w:rsidTr="00243E53">
        <w:tc>
          <w:tcPr>
            <w:tcW w:w="2286" w:type="dxa"/>
          </w:tcPr>
          <w:p w:rsidR="00243E53" w:rsidRDefault="00243E53" w:rsidP="00DD43C7"/>
        </w:tc>
        <w:tc>
          <w:tcPr>
            <w:tcW w:w="2817" w:type="dxa"/>
          </w:tcPr>
          <w:p w:rsidR="00243E53" w:rsidRDefault="00243E53" w:rsidP="00DD43C7"/>
        </w:tc>
        <w:tc>
          <w:tcPr>
            <w:tcW w:w="1701" w:type="dxa"/>
          </w:tcPr>
          <w:p w:rsidR="00243E53" w:rsidRDefault="00243E53" w:rsidP="00DD43C7"/>
        </w:tc>
        <w:tc>
          <w:tcPr>
            <w:tcW w:w="2552" w:type="dxa"/>
          </w:tcPr>
          <w:p w:rsidR="00243E53" w:rsidRDefault="00243E53" w:rsidP="00DD43C7"/>
        </w:tc>
      </w:tr>
      <w:tr w:rsidR="00243E53" w:rsidTr="00243E53">
        <w:tc>
          <w:tcPr>
            <w:tcW w:w="2286" w:type="dxa"/>
          </w:tcPr>
          <w:p w:rsidR="00243E53" w:rsidRDefault="00243E53" w:rsidP="00DD43C7"/>
        </w:tc>
        <w:tc>
          <w:tcPr>
            <w:tcW w:w="2817" w:type="dxa"/>
          </w:tcPr>
          <w:p w:rsidR="00243E53" w:rsidRDefault="00243E53" w:rsidP="00DD43C7"/>
        </w:tc>
        <w:tc>
          <w:tcPr>
            <w:tcW w:w="1701" w:type="dxa"/>
          </w:tcPr>
          <w:p w:rsidR="00243E53" w:rsidRDefault="00243E53" w:rsidP="00DD43C7"/>
        </w:tc>
        <w:tc>
          <w:tcPr>
            <w:tcW w:w="2552" w:type="dxa"/>
          </w:tcPr>
          <w:p w:rsidR="00243E53" w:rsidRDefault="00243E53" w:rsidP="00DD43C7"/>
        </w:tc>
      </w:tr>
    </w:tbl>
    <w:p w:rsidR="00243E53" w:rsidRDefault="00243E53" w:rsidP="00243E53">
      <w:r>
        <w:t>&lt;&lt;Refer back to the Request for Architecture Work and restate/refine.&gt;&gt;</w:t>
      </w:r>
    </w:p>
    <w:p w:rsidR="00243E53" w:rsidRPr="00243E53" w:rsidRDefault="00243E53" w:rsidP="00243E53">
      <w:pPr>
        <w:pStyle w:val="Heading2"/>
      </w:pPr>
      <w:bookmarkStart w:id="30" w:name="_Toc254786899"/>
      <w:r w:rsidRPr="00243E53">
        <w:t>Success/Failure Criteria</w:t>
      </w:r>
      <w:bookmarkEnd w:id="30"/>
    </w:p>
    <w:p w:rsidR="00243E53" w:rsidRDefault="00243E53" w:rsidP="00243E53"/>
    <w:p w:rsidR="00243E53" w:rsidRDefault="00243E53" w:rsidP="00243E53">
      <w:pPr>
        <w:pStyle w:val="Heading2"/>
      </w:pPr>
      <w:bookmarkStart w:id="31" w:name="_Toc253064739"/>
      <w:bookmarkStart w:id="32" w:name="_Toc254337195"/>
      <w:bookmarkStart w:id="33" w:name="_Toc254786900"/>
      <w:r>
        <w:t>Acceptance Procedure</w:t>
      </w:r>
      <w:bookmarkEnd w:id="31"/>
      <w:bookmarkEnd w:id="32"/>
      <w:bookmarkEnd w:id="33"/>
    </w:p>
    <w:p w:rsidR="00243E53" w:rsidRDefault="00243E53" w:rsidP="00243E53">
      <w:r>
        <w:t>&lt;&lt;Describe the process to be used for acceptance/sign-off.&gt;&gt;</w:t>
      </w:r>
    </w:p>
    <w:p w:rsidR="00243E53" w:rsidRDefault="00243E53" w:rsidP="00243E53"/>
    <w:sectPr w:rsidR="00243E53"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E13C5" w:rsidRDefault="003E13C5">
      <w:r>
        <w:separator/>
      </w:r>
    </w:p>
  </w:endnote>
  <w:endnote w:type="continuationSeparator" w:id="0">
    <w:p w:rsidR="003E13C5" w:rsidRDefault="003E13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005E2A54">
      <w:rPr>
        <w:szCs w:val="18"/>
        <w:lang w:val="en-US"/>
      </w:rPr>
      <w:t xml:space="preserve">: </w:t>
    </w:r>
    <w:r w:rsidR="00A82691">
      <w:rPr>
        <w:szCs w:val="18"/>
        <w:lang w:val="en-US"/>
      </w:rPr>
      <w:t>Implementation Governance Model</w:t>
    </w:r>
    <w:r w:rsidR="00BB4C2C">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243E53">
      <w:rPr>
        <w:rStyle w:val="PageNumber"/>
        <w:noProof/>
        <w:szCs w:val="18"/>
      </w:rPr>
      <w:t>7</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E13C5" w:rsidRDefault="003E13C5">
      <w:r>
        <w:separator/>
      </w:r>
    </w:p>
  </w:footnote>
  <w:footnote w:type="continuationSeparator" w:id="0">
    <w:p w:rsidR="003E13C5" w:rsidRDefault="003E13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6891D15"/>
    <w:multiLevelType w:val="hybridMultilevel"/>
    <w:tmpl w:val="B22A84E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573A19FA"/>
    <w:multiLevelType w:val="hybridMultilevel"/>
    <w:tmpl w:val="90F6D5F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4B12D8F"/>
    <w:multiLevelType w:val="hybridMultilevel"/>
    <w:tmpl w:val="052010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89220854">
    <w:abstractNumId w:val="14"/>
  </w:num>
  <w:num w:numId="2" w16cid:durableId="826897122">
    <w:abstractNumId w:val="20"/>
  </w:num>
  <w:num w:numId="3" w16cid:durableId="540170332">
    <w:abstractNumId w:val="15"/>
  </w:num>
  <w:num w:numId="4" w16cid:durableId="20326055">
    <w:abstractNumId w:val="17"/>
  </w:num>
  <w:num w:numId="5" w16cid:durableId="510529632">
    <w:abstractNumId w:val="16"/>
  </w:num>
  <w:num w:numId="6" w16cid:durableId="1763990641">
    <w:abstractNumId w:val="4"/>
  </w:num>
  <w:num w:numId="7" w16cid:durableId="672100177">
    <w:abstractNumId w:val="18"/>
  </w:num>
  <w:num w:numId="8" w16cid:durableId="1037849589">
    <w:abstractNumId w:val="2"/>
  </w:num>
  <w:num w:numId="9" w16cid:durableId="784737942">
    <w:abstractNumId w:val="3"/>
  </w:num>
  <w:num w:numId="10" w16cid:durableId="152185226">
    <w:abstractNumId w:val="1"/>
  </w:num>
  <w:num w:numId="11" w16cid:durableId="1301420700">
    <w:abstractNumId w:val="9"/>
  </w:num>
  <w:num w:numId="12" w16cid:durableId="451024668">
    <w:abstractNumId w:val="8"/>
  </w:num>
  <w:num w:numId="13" w16cid:durableId="1175653850">
    <w:abstractNumId w:val="24"/>
  </w:num>
  <w:num w:numId="14" w16cid:durableId="442041911">
    <w:abstractNumId w:val="25"/>
  </w:num>
  <w:num w:numId="15" w16cid:durableId="739064219">
    <w:abstractNumId w:val="5"/>
  </w:num>
  <w:num w:numId="16" w16cid:durableId="706761644">
    <w:abstractNumId w:val="7"/>
  </w:num>
  <w:num w:numId="17" w16cid:durableId="953709665">
    <w:abstractNumId w:val="6"/>
  </w:num>
  <w:num w:numId="18" w16cid:durableId="214246134">
    <w:abstractNumId w:val="0"/>
  </w:num>
  <w:num w:numId="19" w16cid:durableId="1600723405">
    <w:abstractNumId w:val="19"/>
  </w:num>
  <w:num w:numId="20" w16cid:durableId="66733435">
    <w:abstractNumId w:val="23"/>
  </w:num>
  <w:num w:numId="21" w16cid:durableId="1352998512">
    <w:abstractNumId w:val="12"/>
  </w:num>
  <w:num w:numId="22" w16cid:durableId="1682391083">
    <w:abstractNumId w:val="13"/>
  </w:num>
  <w:num w:numId="23" w16cid:durableId="1953316573">
    <w:abstractNumId w:val="10"/>
  </w:num>
  <w:num w:numId="24" w16cid:durableId="1631589858">
    <w:abstractNumId w:val="21"/>
  </w:num>
  <w:num w:numId="25" w16cid:durableId="1105228161">
    <w:abstractNumId w:val="11"/>
  </w:num>
  <w:num w:numId="26" w16cid:durableId="69685138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104804"/>
    <w:rsid w:val="0011363D"/>
    <w:rsid w:val="00176B2F"/>
    <w:rsid w:val="001A0D8B"/>
    <w:rsid w:val="001B6EFC"/>
    <w:rsid w:val="00202B2E"/>
    <w:rsid w:val="00241505"/>
    <w:rsid w:val="00243E53"/>
    <w:rsid w:val="00271BB8"/>
    <w:rsid w:val="00295437"/>
    <w:rsid w:val="002B312B"/>
    <w:rsid w:val="002D773F"/>
    <w:rsid w:val="002F5A7C"/>
    <w:rsid w:val="00350E4A"/>
    <w:rsid w:val="003A44A7"/>
    <w:rsid w:val="003B10BF"/>
    <w:rsid w:val="003C6529"/>
    <w:rsid w:val="003E03FF"/>
    <w:rsid w:val="003E13C5"/>
    <w:rsid w:val="003F7549"/>
    <w:rsid w:val="004165A4"/>
    <w:rsid w:val="0043271A"/>
    <w:rsid w:val="00440DE8"/>
    <w:rsid w:val="004424AB"/>
    <w:rsid w:val="0045008B"/>
    <w:rsid w:val="0047409A"/>
    <w:rsid w:val="004C708E"/>
    <w:rsid w:val="004D2A14"/>
    <w:rsid w:val="004E7105"/>
    <w:rsid w:val="004F1C9E"/>
    <w:rsid w:val="004F38D2"/>
    <w:rsid w:val="005009F8"/>
    <w:rsid w:val="005023FC"/>
    <w:rsid w:val="005649D3"/>
    <w:rsid w:val="005839FD"/>
    <w:rsid w:val="00594603"/>
    <w:rsid w:val="005B5D19"/>
    <w:rsid w:val="005E2417"/>
    <w:rsid w:val="005E2A54"/>
    <w:rsid w:val="005E77AB"/>
    <w:rsid w:val="00631840"/>
    <w:rsid w:val="00690DD3"/>
    <w:rsid w:val="006C3A8D"/>
    <w:rsid w:val="006E52A2"/>
    <w:rsid w:val="0070320A"/>
    <w:rsid w:val="007157EA"/>
    <w:rsid w:val="007972B5"/>
    <w:rsid w:val="007F0023"/>
    <w:rsid w:val="007F154A"/>
    <w:rsid w:val="0083586A"/>
    <w:rsid w:val="00880728"/>
    <w:rsid w:val="00882049"/>
    <w:rsid w:val="008B6C45"/>
    <w:rsid w:val="008D3F13"/>
    <w:rsid w:val="008D6D08"/>
    <w:rsid w:val="008F3BC8"/>
    <w:rsid w:val="00965F0D"/>
    <w:rsid w:val="00993FD1"/>
    <w:rsid w:val="00997916"/>
    <w:rsid w:val="009A0F48"/>
    <w:rsid w:val="009B7B54"/>
    <w:rsid w:val="00A003C5"/>
    <w:rsid w:val="00A25141"/>
    <w:rsid w:val="00A35F1B"/>
    <w:rsid w:val="00A4631F"/>
    <w:rsid w:val="00A82691"/>
    <w:rsid w:val="00A906C8"/>
    <w:rsid w:val="00AC46E9"/>
    <w:rsid w:val="00AD34C9"/>
    <w:rsid w:val="00AE1799"/>
    <w:rsid w:val="00AE2BD1"/>
    <w:rsid w:val="00AF5196"/>
    <w:rsid w:val="00B059C0"/>
    <w:rsid w:val="00B4210F"/>
    <w:rsid w:val="00B468B8"/>
    <w:rsid w:val="00B8007C"/>
    <w:rsid w:val="00B97729"/>
    <w:rsid w:val="00BB4C2C"/>
    <w:rsid w:val="00BD0441"/>
    <w:rsid w:val="00BD5EB8"/>
    <w:rsid w:val="00BF3539"/>
    <w:rsid w:val="00C73766"/>
    <w:rsid w:val="00C9789C"/>
    <w:rsid w:val="00CA3024"/>
    <w:rsid w:val="00CD0922"/>
    <w:rsid w:val="00CF6674"/>
    <w:rsid w:val="00D02459"/>
    <w:rsid w:val="00D20E50"/>
    <w:rsid w:val="00D24532"/>
    <w:rsid w:val="00D34069"/>
    <w:rsid w:val="00D41CBB"/>
    <w:rsid w:val="00D855ED"/>
    <w:rsid w:val="00DB352E"/>
    <w:rsid w:val="00DB773D"/>
    <w:rsid w:val="00DD43C7"/>
    <w:rsid w:val="00DE5F9B"/>
    <w:rsid w:val="00E1625A"/>
    <w:rsid w:val="00EE0532"/>
    <w:rsid w:val="00F22F6B"/>
    <w:rsid w:val="00F26895"/>
    <w:rsid w:val="00F27E18"/>
    <w:rsid w:val="00F32539"/>
    <w:rsid w:val="00F64C25"/>
    <w:rsid w:val="00F761CE"/>
    <w:rsid w:val="00F86B12"/>
    <w:rsid w:val="00FA3DAE"/>
    <w:rsid w:val="00FB6CD6"/>
    <w:rsid w:val="00FC4EC3"/>
    <w:rsid w:val="00FE04B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D35C1B2B-D1C6-44A3-800C-06805E821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1702D76-189C-4780-906B-152C87322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170686-90C3-4B8E-84B7-793E1BCD8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507</Words>
  <Characters>2892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Architecture Building Blocks</vt:lpstr>
    </vt:vector>
  </TitlesOfParts>
  <Company/>
  <LinksUpToDate>false</LinksUpToDate>
  <CharactersWithSpaces>3393</CharactersWithSpaces>
  <SharedDoc>false</SharedDoc>
  <HLinks>
    <vt:vector size="30" baseType="variant">
      <vt:variant>
        <vt:i4>1966128</vt:i4>
      </vt:variant>
      <vt:variant>
        <vt:i4>26</vt:i4>
      </vt:variant>
      <vt:variant>
        <vt:i4>0</vt:i4>
      </vt:variant>
      <vt:variant>
        <vt:i4>5</vt:i4>
      </vt:variant>
      <vt:variant>
        <vt:lpwstr/>
      </vt:variant>
      <vt:variant>
        <vt:lpwstr>_Toc260324081</vt:lpwstr>
      </vt:variant>
      <vt:variant>
        <vt:i4>1966128</vt:i4>
      </vt:variant>
      <vt:variant>
        <vt:i4>20</vt:i4>
      </vt:variant>
      <vt:variant>
        <vt:i4>0</vt:i4>
      </vt:variant>
      <vt:variant>
        <vt:i4>5</vt:i4>
      </vt:variant>
      <vt:variant>
        <vt:lpwstr/>
      </vt:variant>
      <vt:variant>
        <vt:lpwstr>_Toc260324080</vt:lpwstr>
      </vt:variant>
      <vt:variant>
        <vt:i4>1114160</vt:i4>
      </vt:variant>
      <vt:variant>
        <vt:i4>14</vt:i4>
      </vt:variant>
      <vt:variant>
        <vt:i4>0</vt:i4>
      </vt:variant>
      <vt:variant>
        <vt:i4>5</vt:i4>
      </vt:variant>
      <vt:variant>
        <vt:lpwstr/>
      </vt:variant>
      <vt:variant>
        <vt:lpwstr>_Toc260324079</vt:lpwstr>
      </vt:variant>
      <vt:variant>
        <vt:i4>1114160</vt:i4>
      </vt:variant>
      <vt:variant>
        <vt:i4>8</vt:i4>
      </vt:variant>
      <vt:variant>
        <vt:i4>0</vt:i4>
      </vt:variant>
      <vt:variant>
        <vt:i4>5</vt:i4>
      </vt:variant>
      <vt:variant>
        <vt:lpwstr/>
      </vt:variant>
      <vt:variant>
        <vt:lpwstr>_Toc260324078</vt:lpwstr>
      </vt:variant>
      <vt:variant>
        <vt:i4>1114160</vt:i4>
      </vt:variant>
      <vt:variant>
        <vt:i4>2</vt:i4>
      </vt:variant>
      <vt:variant>
        <vt:i4>0</vt:i4>
      </vt:variant>
      <vt:variant>
        <vt:i4>5</vt:i4>
      </vt:variant>
      <vt:variant>
        <vt:lpwstr/>
      </vt:variant>
      <vt:variant>
        <vt:lpwstr>_Toc260324077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Governance Model</dc:title>
  <dc:subject/>
  <dc:creator>The Open Group</dc:creator>
  <cp:keywords/>
  <dc:description/>
  <cp:lastModifiedBy>cathy</cp:lastModifiedBy>
  <cp:revision>37</cp:revision>
  <cp:lastPrinted>2009-10-05T17:31:00Z</cp:lastPrinted>
  <dcterms:created xsi:type="dcterms:W3CDTF">2026-04-28T23:05:00Z</dcterms:created>
  <dcterms:modified xsi:type="dcterms:W3CDTF">2026-04-28T23:05:00Z</dcterms:modified>
</cp:coreProperties>
</file>