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966F4D"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0E7EA6" w:rsidP="003F7549">
      <w:pPr>
        <w:pStyle w:val="CoverTitle"/>
      </w:pPr>
      <w:r>
        <w:t>Compliance Assessment</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0E7EA6"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324524" w:history="1">
        <w:r w:rsidR="000E7EA6" w:rsidRPr="00691169">
          <w:rPr>
            <w:rStyle w:val="Hyperlink"/>
          </w:rPr>
          <w:t>1</w:t>
        </w:r>
        <w:r w:rsidR="000E7EA6">
          <w:rPr>
            <w:rFonts w:ascii="Calibri" w:hAnsi="Calibri"/>
            <w:sz w:val="22"/>
            <w:szCs w:val="22"/>
            <w:lang w:eastAsia="en-GB"/>
          </w:rPr>
          <w:tab/>
        </w:r>
        <w:r w:rsidR="000E7EA6" w:rsidRPr="00691169">
          <w:rPr>
            <w:rStyle w:val="Hyperlink"/>
          </w:rPr>
          <w:t>Purpose of this Document</w:t>
        </w:r>
        <w:r w:rsidR="000E7EA6">
          <w:rPr>
            <w:webHidden/>
          </w:rPr>
          <w:tab/>
        </w:r>
        <w:r w:rsidR="000E7EA6">
          <w:rPr>
            <w:webHidden/>
          </w:rPr>
          <w:fldChar w:fldCharType="begin"/>
        </w:r>
        <w:r w:rsidR="000E7EA6">
          <w:rPr>
            <w:webHidden/>
          </w:rPr>
          <w:instrText xml:space="preserve"> PAGEREF _Toc260324524 \h </w:instrText>
        </w:r>
        <w:r w:rsidR="000E7EA6">
          <w:rPr>
            <w:webHidden/>
          </w:rPr>
        </w:r>
        <w:r w:rsidR="000E7EA6">
          <w:rPr>
            <w:webHidden/>
          </w:rPr>
          <w:fldChar w:fldCharType="separate"/>
        </w:r>
        <w:r w:rsidR="000E7EA6">
          <w:rPr>
            <w:webHidden/>
          </w:rPr>
          <w:t>3</w:t>
        </w:r>
        <w:r w:rsidR="000E7EA6">
          <w:rPr>
            <w:webHidden/>
          </w:rPr>
          <w:fldChar w:fldCharType="end"/>
        </w:r>
      </w:hyperlink>
    </w:p>
    <w:p w:rsidR="000E7EA6" w:rsidRDefault="000E7EA6">
      <w:pPr>
        <w:pStyle w:val="TOC1"/>
        <w:rPr>
          <w:rFonts w:ascii="Calibri" w:hAnsi="Calibri"/>
          <w:sz w:val="22"/>
          <w:szCs w:val="22"/>
          <w:lang w:eastAsia="en-GB"/>
        </w:rPr>
      </w:pPr>
      <w:hyperlink w:anchor="_Toc260324525" w:history="1">
        <w:r w:rsidRPr="00691169">
          <w:rPr>
            <w:rStyle w:val="Hyperlink"/>
          </w:rPr>
          <w:t>2</w:t>
        </w:r>
        <w:r>
          <w:rPr>
            <w:rFonts w:ascii="Calibri" w:hAnsi="Calibri"/>
            <w:sz w:val="22"/>
            <w:szCs w:val="22"/>
            <w:lang w:eastAsia="en-GB"/>
          </w:rPr>
          <w:tab/>
        </w:r>
        <w:r w:rsidRPr="00691169">
          <w:rPr>
            <w:rStyle w:val="Hyperlink"/>
          </w:rPr>
          <w:t>Overview</w:t>
        </w:r>
        <w:r>
          <w:rPr>
            <w:webHidden/>
          </w:rPr>
          <w:tab/>
        </w:r>
        <w:r>
          <w:rPr>
            <w:webHidden/>
          </w:rPr>
          <w:fldChar w:fldCharType="begin"/>
        </w:r>
        <w:r>
          <w:rPr>
            <w:webHidden/>
          </w:rPr>
          <w:instrText xml:space="preserve"> PAGEREF _Toc260324525 \h </w:instrText>
        </w:r>
        <w:r>
          <w:rPr>
            <w:webHidden/>
          </w:rPr>
        </w:r>
        <w:r>
          <w:rPr>
            <w:webHidden/>
          </w:rPr>
          <w:fldChar w:fldCharType="separate"/>
        </w:r>
        <w:r>
          <w:rPr>
            <w:webHidden/>
          </w:rPr>
          <w:t>4</w:t>
        </w:r>
        <w:r>
          <w:rPr>
            <w:webHidden/>
          </w:rPr>
          <w:fldChar w:fldCharType="end"/>
        </w:r>
      </w:hyperlink>
    </w:p>
    <w:p w:rsidR="000E7EA6" w:rsidRDefault="000E7EA6">
      <w:pPr>
        <w:pStyle w:val="TOC1"/>
        <w:rPr>
          <w:rFonts w:ascii="Calibri" w:hAnsi="Calibri"/>
          <w:sz w:val="22"/>
          <w:szCs w:val="22"/>
          <w:lang w:eastAsia="en-GB"/>
        </w:rPr>
      </w:pPr>
      <w:hyperlink w:anchor="_Toc260324526" w:history="1">
        <w:r w:rsidRPr="00691169">
          <w:rPr>
            <w:rStyle w:val="Hyperlink"/>
          </w:rPr>
          <w:t>3</w:t>
        </w:r>
        <w:r>
          <w:rPr>
            <w:rFonts w:ascii="Calibri" w:hAnsi="Calibri"/>
            <w:sz w:val="22"/>
            <w:szCs w:val="22"/>
            <w:lang w:eastAsia="en-GB"/>
          </w:rPr>
          <w:tab/>
        </w:r>
        <w:r w:rsidRPr="00691169">
          <w:rPr>
            <w:rStyle w:val="Hyperlink"/>
          </w:rPr>
          <w:t>Completed Architecture Checklists</w:t>
        </w:r>
        <w:r>
          <w:rPr>
            <w:webHidden/>
          </w:rPr>
          <w:tab/>
        </w:r>
        <w:r>
          <w:rPr>
            <w:webHidden/>
          </w:rPr>
          <w:fldChar w:fldCharType="begin"/>
        </w:r>
        <w:r>
          <w:rPr>
            <w:webHidden/>
          </w:rPr>
          <w:instrText xml:space="preserve"> PAGEREF _Toc260324526 \h </w:instrText>
        </w:r>
        <w:r>
          <w:rPr>
            <w:webHidden/>
          </w:rPr>
        </w:r>
        <w:r>
          <w:rPr>
            <w:webHidden/>
          </w:rPr>
          <w:fldChar w:fldCharType="separate"/>
        </w:r>
        <w:r>
          <w:rPr>
            <w:webHidden/>
          </w:rPr>
          <w:t>5</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0E7EA6" w:rsidP="00BB4C2C">
            <w:pPr>
              <w:pStyle w:val="TableText"/>
            </w:pPr>
            <w:r>
              <w:t>Compliance Assessment</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324524"/>
      <w:bookmarkEnd w:id="2"/>
      <w:bookmarkEnd w:id="3"/>
      <w:r>
        <w:t>Purpose</w:t>
      </w:r>
      <w:r w:rsidR="004D2A14">
        <w:t xml:space="preserve"> of this Document</w:t>
      </w:r>
      <w:bookmarkEnd w:id="4"/>
    </w:p>
    <w:p w:rsidR="000E7EA6" w:rsidRPr="004F5D01" w:rsidRDefault="000E7EA6" w:rsidP="000E7EA6">
      <w:r w:rsidRPr="004F5D01">
        <w:t>Once an architecture has been defined, it is necessary to govern that architecture through implementation to ensure that the original Architecture Vision is appropriately realized and that any implementation learnings are fed back into the architecture process. Period compliance reviews of implementation projects provide a mechanism to review project progress and ensure that the design and implementation is proceeding in-line with the strategic and architectural objectives.</w:t>
      </w:r>
    </w:p>
    <w:p w:rsidR="004D2A14" w:rsidRPr="00B059C0" w:rsidRDefault="004D2A14" w:rsidP="008D6D08"/>
    <w:p w:rsidR="006E52A2" w:rsidRDefault="000E7EA6" w:rsidP="00D20E50">
      <w:pPr>
        <w:pStyle w:val="Heading1"/>
      </w:pPr>
      <w:bookmarkStart w:id="5" w:name="tag_37_02_03_02"/>
      <w:bookmarkStart w:id="6" w:name="_Toc260324525"/>
      <w:bookmarkEnd w:id="5"/>
      <w:r>
        <w:t>Overview</w:t>
      </w:r>
      <w:bookmarkEnd w:id="6"/>
    </w:p>
    <w:p w:rsidR="000E7EA6" w:rsidRPr="000E7EA6" w:rsidRDefault="000E7EA6" w:rsidP="000E7EA6">
      <w:pPr>
        <w:pStyle w:val="Heading2"/>
      </w:pPr>
      <w:bookmarkStart w:id="7" w:name="_Toc254703306"/>
      <w:r w:rsidRPr="000E7EA6">
        <w:t>Overview of Project Progress and Status</w:t>
      </w:r>
      <w:bookmarkEnd w:id="7"/>
    </w:p>
    <w:p w:rsidR="000E7EA6" w:rsidRPr="004F5D01" w:rsidRDefault="000E7EA6" w:rsidP="000E7EA6"/>
    <w:p w:rsidR="000E7EA6" w:rsidRDefault="000E7EA6" w:rsidP="000E7EA6">
      <w:pPr>
        <w:pStyle w:val="Heading2"/>
      </w:pPr>
      <w:bookmarkStart w:id="8" w:name="_Toc254703307"/>
      <w:r w:rsidRPr="004F5D01">
        <w:t xml:space="preserve">Overview of </w:t>
      </w:r>
      <w:r>
        <w:t>P</w:t>
      </w:r>
      <w:r w:rsidRPr="004F5D01">
        <w:t xml:space="preserve">roject </w:t>
      </w:r>
      <w:r>
        <w:t>A</w:t>
      </w:r>
      <w:r w:rsidRPr="004F5D01">
        <w:t>rchitecture/</w:t>
      </w:r>
      <w:r>
        <w:t>D</w:t>
      </w:r>
      <w:r w:rsidRPr="004F5D01">
        <w:t>esign</w:t>
      </w:r>
      <w:bookmarkEnd w:id="8"/>
    </w:p>
    <w:p w:rsidR="00B468B8" w:rsidRDefault="00B468B8" w:rsidP="0070320A"/>
    <w:p w:rsidR="004D2A14" w:rsidRDefault="000E7EA6" w:rsidP="002B312B">
      <w:pPr>
        <w:pStyle w:val="Heading1"/>
      </w:pPr>
      <w:bookmarkStart w:id="9" w:name="_Toc260324526"/>
      <w:r>
        <w:t>Completed Architecture Checklists</w:t>
      </w:r>
      <w:bookmarkEnd w:id="9"/>
    </w:p>
    <w:p w:rsidR="000E7EA6" w:rsidRDefault="000E7EA6" w:rsidP="000E7EA6">
      <w:pPr>
        <w:pStyle w:val="Heading2"/>
      </w:pPr>
      <w:bookmarkStart w:id="10" w:name="_Toc254703309"/>
      <w:r w:rsidRPr="000E7EA6">
        <w:t>Hardware and Operating System Checklist</w:t>
      </w:r>
      <w:bookmarkEnd w:id="10"/>
    </w:p>
    <w:p w:rsidR="000E7EA6" w:rsidRPr="000E7EA6" w:rsidRDefault="000E7EA6" w:rsidP="000E7EA6"/>
    <w:p w:rsidR="000E7EA6" w:rsidRDefault="000E7EA6" w:rsidP="000E7EA6">
      <w:pPr>
        <w:pStyle w:val="Heading2"/>
      </w:pPr>
      <w:bookmarkStart w:id="11" w:name="_Toc254703310"/>
      <w:r w:rsidRPr="000E7EA6">
        <w:t>Software Services and Middleware Checklist</w:t>
      </w:r>
      <w:bookmarkEnd w:id="11"/>
    </w:p>
    <w:p w:rsidR="000E7EA6" w:rsidRPr="000E7EA6" w:rsidRDefault="000E7EA6" w:rsidP="000E7EA6"/>
    <w:p w:rsidR="000E7EA6" w:rsidRDefault="000E7EA6" w:rsidP="000E7EA6">
      <w:pPr>
        <w:pStyle w:val="Heading2"/>
      </w:pPr>
      <w:bookmarkStart w:id="12" w:name="_Toc254703311"/>
      <w:r w:rsidRPr="000E7EA6">
        <w:t>Applications Checklists</w:t>
      </w:r>
      <w:bookmarkEnd w:id="12"/>
    </w:p>
    <w:p w:rsidR="000E7EA6" w:rsidRPr="000E7EA6" w:rsidRDefault="000E7EA6" w:rsidP="000E7EA6"/>
    <w:p w:rsidR="000E7EA6" w:rsidRDefault="000E7EA6" w:rsidP="000E7EA6">
      <w:pPr>
        <w:pStyle w:val="Heading2"/>
      </w:pPr>
      <w:bookmarkStart w:id="13" w:name="_Toc254703312"/>
      <w:r w:rsidRPr="000E7EA6">
        <w:t>Information Management Checklists</w:t>
      </w:r>
      <w:bookmarkEnd w:id="13"/>
    </w:p>
    <w:p w:rsidR="000E7EA6" w:rsidRPr="000E7EA6" w:rsidRDefault="000E7EA6" w:rsidP="000E7EA6"/>
    <w:p w:rsidR="000E7EA6" w:rsidRDefault="000E7EA6" w:rsidP="000E7EA6">
      <w:pPr>
        <w:pStyle w:val="Heading2"/>
      </w:pPr>
      <w:bookmarkStart w:id="14" w:name="_Toc254703313"/>
      <w:r w:rsidRPr="000E7EA6">
        <w:t>Security Checklists</w:t>
      </w:r>
      <w:bookmarkEnd w:id="14"/>
    </w:p>
    <w:p w:rsidR="000E7EA6" w:rsidRPr="000E7EA6" w:rsidRDefault="000E7EA6" w:rsidP="000E7EA6"/>
    <w:p w:rsidR="000E7EA6" w:rsidRDefault="000E7EA6" w:rsidP="000E7EA6">
      <w:pPr>
        <w:pStyle w:val="Heading2"/>
      </w:pPr>
      <w:bookmarkStart w:id="15" w:name="_Toc254703314"/>
      <w:r w:rsidRPr="000E7EA6">
        <w:t>System Management Checklists</w:t>
      </w:r>
      <w:bookmarkEnd w:id="15"/>
    </w:p>
    <w:p w:rsidR="000E7EA6" w:rsidRPr="000E7EA6" w:rsidRDefault="000E7EA6" w:rsidP="000E7EA6"/>
    <w:p w:rsidR="000E7EA6" w:rsidRDefault="000E7EA6" w:rsidP="000E7EA6">
      <w:pPr>
        <w:pStyle w:val="Heading2"/>
      </w:pPr>
      <w:bookmarkStart w:id="16" w:name="_Toc254703315"/>
      <w:r w:rsidRPr="000E7EA6">
        <w:t>System Engineering Checklists</w:t>
      </w:r>
      <w:bookmarkEnd w:id="16"/>
    </w:p>
    <w:p w:rsidR="000E7EA6" w:rsidRPr="000E7EA6" w:rsidRDefault="000E7EA6" w:rsidP="000E7EA6"/>
    <w:p w:rsidR="000E7EA6" w:rsidRPr="000E7EA6" w:rsidRDefault="000E7EA6" w:rsidP="000E7EA6">
      <w:pPr>
        <w:pStyle w:val="Heading2"/>
      </w:pPr>
      <w:bookmarkStart w:id="17" w:name="_Toc254703316"/>
      <w:r w:rsidRPr="000E7EA6">
        <w:t>Methods and Tools Checklists</w:t>
      </w:r>
      <w:bookmarkEnd w:id="17"/>
    </w:p>
    <w:p w:rsidR="00965F0D" w:rsidRDefault="00965F0D" w:rsidP="00DB773D"/>
    <w:sectPr w:rsidR="00965F0D" w:rsidSect="00631840">
      <w:footerReference w:type="default" r:id="rId10"/>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793E" w:rsidRDefault="00D4793E">
      <w:r>
        <w:separator/>
      </w:r>
    </w:p>
  </w:endnote>
  <w:endnote w:type="continuationSeparator" w:id="0">
    <w:p w:rsidR="00D4793E" w:rsidRDefault="00D479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sidR="005E2A54">
      <w:rPr>
        <w:szCs w:val="18"/>
        <w:lang w:val="en-US"/>
      </w:rPr>
      <w:t xml:space="preserve">: </w:t>
    </w:r>
    <w:r w:rsidR="000E7EA6">
      <w:rPr>
        <w:szCs w:val="18"/>
        <w:lang w:val="en-US"/>
      </w:rPr>
      <w:t>Compliance Assessment</w:t>
    </w:r>
    <w:r w:rsidR="00BB4C2C">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0E7EA6">
      <w:rPr>
        <w:rStyle w:val="PageNumber"/>
        <w:noProof/>
        <w:szCs w:val="18"/>
      </w:rPr>
      <w:t>2</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793E" w:rsidRDefault="00D4793E">
      <w:r>
        <w:separator/>
      </w:r>
    </w:p>
  </w:footnote>
  <w:footnote w:type="continuationSeparator" w:id="0">
    <w:p w:rsidR="00D4793E" w:rsidRDefault="00D479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6891D15"/>
    <w:multiLevelType w:val="hybridMultilevel"/>
    <w:tmpl w:val="B22A84E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1" w15:restartNumberingAfterBreak="0">
    <w:nsid w:val="573A19FA"/>
    <w:multiLevelType w:val="hybridMultilevel"/>
    <w:tmpl w:val="90F6D5F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4B12D8F"/>
    <w:multiLevelType w:val="hybridMultilevel"/>
    <w:tmpl w:val="0520103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297299436">
    <w:abstractNumId w:val="14"/>
  </w:num>
  <w:num w:numId="2" w16cid:durableId="324944866">
    <w:abstractNumId w:val="20"/>
  </w:num>
  <w:num w:numId="3" w16cid:durableId="2133208062">
    <w:abstractNumId w:val="15"/>
  </w:num>
  <w:num w:numId="4" w16cid:durableId="1541429306">
    <w:abstractNumId w:val="17"/>
  </w:num>
  <w:num w:numId="5" w16cid:durableId="1734965089">
    <w:abstractNumId w:val="16"/>
  </w:num>
  <w:num w:numId="6" w16cid:durableId="627783600">
    <w:abstractNumId w:val="4"/>
  </w:num>
  <w:num w:numId="7" w16cid:durableId="639725981">
    <w:abstractNumId w:val="18"/>
  </w:num>
  <w:num w:numId="8" w16cid:durableId="1791169848">
    <w:abstractNumId w:val="2"/>
  </w:num>
  <w:num w:numId="9" w16cid:durableId="934898473">
    <w:abstractNumId w:val="3"/>
  </w:num>
  <w:num w:numId="10" w16cid:durableId="1300066411">
    <w:abstractNumId w:val="1"/>
  </w:num>
  <w:num w:numId="11" w16cid:durableId="2145536190">
    <w:abstractNumId w:val="9"/>
  </w:num>
  <w:num w:numId="12" w16cid:durableId="1413577450">
    <w:abstractNumId w:val="8"/>
  </w:num>
  <w:num w:numId="13" w16cid:durableId="830292676">
    <w:abstractNumId w:val="24"/>
  </w:num>
  <w:num w:numId="14" w16cid:durableId="768432263">
    <w:abstractNumId w:val="25"/>
  </w:num>
  <w:num w:numId="15" w16cid:durableId="2047021566">
    <w:abstractNumId w:val="5"/>
  </w:num>
  <w:num w:numId="16" w16cid:durableId="1886984227">
    <w:abstractNumId w:val="7"/>
  </w:num>
  <w:num w:numId="17" w16cid:durableId="825324544">
    <w:abstractNumId w:val="6"/>
  </w:num>
  <w:num w:numId="18" w16cid:durableId="2109498697">
    <w:abstractNumId w:val="0"/>
  </w:num>
  <w:num w:numId="19" w16cid:durableId="1617566072">
    <w:abstractNumId w:val="19"/>
  </w:num>
  <w:num w:numId="20" w16cid:durableId="1333526839">
    <w:abstractNumId w:val="23"/>
  </w:num>
  <w:num w:numId="21" w16cid:durableId="1389646112">
    <w:abstractNumId w:val="12"/>
  </w:num>
  <w:num w:numId="22" w16cid:durableId="2091152056">
    <w:abstractNumId w:val="13"/>
  </w:num>
  <w:num w:numId="23" w16cid:durableId="1334844801">
    <w:abstractNumId w:val="10"/>
  </w:num>
  <w:num w:numId="24" w16cid:durableId="69739063">
    <w:abstractNumId w:val="21"/>
  </w:num>
  <w:num w:numId="25" w16cid:durableId="1432121367">
    <w:abstractNumId w:val="11"/>
  </w:num>
  <w:num w:numId="26" w16cid:durableId="168887384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8027D"/>
    <w:rsid w:val="00084D5F"/>
    <w:rsid w:val="000E7EA6"/>
    <w:rsid w:val="00104804"/>
    <w:rsid w:val="0011363D"/>
    <w:rsid w:val="00176B2F"/>
    <w:rsid w:val="001A0D8B"/>
    <w:rsid w:val="001B6EFC"/>
    <w:rsid w:val="00202B2E"/>
    <w:rsid w:val="00241505"/>
    <w:rsid w:val="00271BB8"/>
    <w:rsid w:val="00295437"/>
    <w:rsid w:val="002B312B"/>
    <w:rsid w:val="002D773F"/>
    <w:rsid w:val="002F5A7C"/>
    <w:rsid w:val="00350E4A"/>
    <w:rsid w:val="003A44A7"/>
    <w:rsid w:val="003B10BF"/>
    <w:rsid w:val="003C6529"/>
    <w:rsid w:val="003E03FF"/>
    <w:rsid w:val="003F7549"/>
    <w:rsid w:val="004165A4"/>
    <w:rsid w:val="0043271A"/>
    <w:rsid w:val="00440DE8"/>
    <w:rsid w:val="004424AB"/>
    <w:rsid w:val="0045008B"/>
    <w:rsid w:val="0047409A"/>
    <w:rsid w:val="004C708E"/>
    <w:rsid w:val="004D2A14"/>
    <w:rsid w:val="004E7105"/>
    <w:rsid w:val="004F1C9E"/>
    <w:rsid w:val="004F38D2"/>
    <w:rsid w:val="005009F8"/>
    <w:rsid w:val="005023FC"/>
    <w:rsid w:val="005649D3"/>
    <w:rsid w:val="005839FD"/>
    <w:rsid w:val="00594603"/>
    <w:rsid w:val="005B5D19"/>
    <w:rsid w:val="005E2417"/>
    <w:rsid w:val="005E2A54"/>
    <w:rsid w:val="005E77AB"/>
    <w:rsid w:val="00631840"/>
    <w:rsid w:val="00690DD3"/>
    <w:rsid w:val="006C3A8D"/>
    <w:rsid w:val="006E52A2"/>
    <w:rsid w:val="0070320A"/>
    <w:rsid w:val="007157EA"/>
    <w:rsid w:val="007972B5"/>
    <w:rsid w:val="007F0023"/>
    <w:rsid w:val="007F154A"/>
    <w:rsid w:val="0083586A"/>
    <w:rsid w:val="00880728"/>
    <w:rsid w:val="00882049"/>
    <w:rsid w:val="008B6C45"/>
    <w:rsid w:val="008D3F13"/>
    <w:rsid w:val="008D6D08"/>
    <w:rsid w:val="008F3BC8"/>
    <w:rsid w:val="00965F0D"/>
    <w:rsid w:val="00966F4D"/>
    <w:rsid w:val="00993FD1"/>
    <w:rsid w:val="00997916"/>
    <w:rsid w:val="009A0F48"/>
    <w:rsid w:val="009B7B54"/>
    <w:rsid w:val="00A003C5"/>
    <w:rsid w:val="00A25141"/>
    <w:rsid w:val="00A35F1B"/>
    <w:rsid w:val="00A4631F"/>
    <w:rsid w:val="00A906C8"/>
    <w:rsid w:val="00AC46E9"/>
    <w:rsid w:val="00AD34C9"/>
    <w:rsid w:val="00AE1799"/>
    <w:rsid w:val="00AE2BD1"/>
    <w:rsid w:val="00AF5196"/>
    <w:rsid w:val="00B059C0"/>
    <w:rsid w:val="00B468B8"/>
    <w:rsid w:val="00B8007C"/>
    <w:rsid w:val="00B97729"/>
    <w:rsid w:val="00BB4C2C"/>
    <w:rsid w:val="00BD0441"/>
    <w:rsid w:val="00BD5EB8"/>
    <w:rsid w:val="00BF3539"/>
    <w:rsid w:val="00C52F76"/>
    <w:rsid w:val="00C73766"/>
    <w:rsid w:val="00C9789C"/>
    <w:rsid w:val="00CA3024"/>
    <w:rsid w:val="00CD0922"/>
    <w:rsid w:val="00CF6674"/>
    <w:rsid w:val="00D02459"/>
    <w:rsid w:val="00D20E50"/>
    <w:rsid w:val="00D24532"/>
    <w:rsid w:val="00D34069"/>
    <w:rsid w:val="00D41CBB"/>
    <w:rsid w:val="00D4793E"/>
    <w:rsid w:val="00D855ED"/>
    <w:rsid w:val="00DB352E"/>
    <w:rsid w:val="00DB773D"/>
    <w:rsid w:val="00DE5F9B"/>
    <w:rsid w:val="00E1625A"/>
    <w:rsid w:val="00EE0532"/>
    <w:rsid w:val="00F22F6B"/>
    <w:rsid w:val="00F26895"/>
    <w:rsid w:val="00F27E18"/>
    <w:rsid w:val="00F32539"/>
    <w:rsid w:val="00F64C25"/>
    <w:rsid w:val="00F761CE"/>
    <w:rsid w:val="00F86B12"/>
    <w:rsid w:val="00FA3DAE"/>
    <w:rsid w:val="00FB6CD6"/>
    <w:rsid w:val="00FC4EC3"/>
    <w:rsid w:val="00FE04B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C45947E2-2831-4060-95B5-82D4AFF27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7D617F-AD92-4F95-B7ED-B1DE48640F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2D17AE-4A8E-4A15-84A1-BC226F332FA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284</Words>
  <Characters>1623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Architecture Building Blocks</vt:lpstr>
    </vt:vector>
  </TitlesOfParts>
  <Company/>
  <LinksUpToDate>false</LinksUpToDate>
  <CharactersWithSpaces>1904</CharactersWithSpaces>
  <SharedDoc>false</SharedDoc>
  <HLinks>
    <vt:vector size="18" baseType="variant">
      <vt:variant>
        <vt:i4>1310773</vt:i4>
      </vt:variant>
      <vt:variant>
        <vt:i4>14</vt:i4>
      </vt:variant>
      <vt:variant>
        <vt:i4>0</vt:i4>
      </vt:variant>
      <vt:variant>
        <vt:i4>5</vt:i4>
      </vt:variant>
      <vt:variant>
        <vt:lpwstr/>
      </vt:variant>
      <vt:variant>
        <vt:lpwstr>_Toc260324526</vt:lpwstr>
      </vt:variant>
      <vt:variant>
        <vt:i4>1310773</vt:i4>
      </vt:variant>
      <vt:variant>
        <vt:i4>8</vt:i4>
      </vt:variant>
      <vt:variant>
        <vt:i4>0</vt:i4>
      </vt:variant>
      <vt:variant>
        <vt:i4>5</vt:i4>
      </vt:variant>
      <vt:variant>
        <vt:lpwstr/>
      </vt:variant>
      <vt:variant>
        <vt:lpwstr>_Toc260324525</vt:lpwstr>
      </vt:variant>
      <vt:variant>
        <vt:i4>1310773</vt:i4>
      </vt:variant>
      <vt:variant>
        <vt:i4>2</vt:i4>
      </vt:variant>
      <vt:variant>
        <vt:i4>0</vt:i4>
      </vt:variant>
      <vt:variant>
        <vt:i4>5</vt:i4>
      </vt:variant>
      <vt:variant>
        <vt:lpwstr/>
      </vt:variant>
      <vt:variant>
        <vt:lpwstr>_Toc260324524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Assessment</dc:title>
  <dc:subject/>
  <dc:creator>The Open Group</dc:creator>
  <cp:keywords/>
  <dc:description/>
  <cp:lastModifiedBy>cathy</cp:lastModifiedBy>
  <cp:revision>36</cp:revision>
  <cp:lastPrinted>2009-10-05T17:31:00Z</cp:lastPrinted>
  <dcterms:created xsi:type="dcterms:W3CDTF">2026-04-28T23:05:00Z</dcterms:created>
  <dcterms:modified xsi:type="dcterms:W3CDTF">2026-04-28T23:05:00Z</dcterms:modified>
</cp:coreProperties>
</file>