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ĐÁNH GIÁ A2.2</w:t>
      </w:r>
    </w:p>
    <w:p>
      <w:r>
        <w:rPr>
          <w:b/>
        </w:rPr>
        <w:t>Triển khai và bàn giao Portfolio v7 trên GitHub Pages</w:t>
      </w:r>
    </w:p>
    <w:p>
      <w:r>
        <w:rPr>
          <w:b w:val="0"/>
        </w:rPr>
        <w:t>Học phần: Thiết kế Web và triển khai hệ thống phần mềm – FIT4014</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0" w:type="dxa"/>
              <w:left w:w="90" w:type="dxa"/>
              <w:bottom w:w="70" w:type="dxa"/>
              <w:right w:w="90" w:type="dxa"/>
            </w:tcMar>
            <w:shd w:fill="15324B"/>
          </w:tcPr>
          <w:p>
            <w:pPr>
              <w:spacing w:after="40" w:before="0" w:line="247" w:lineRule="auto"/>
            </w:pPr>
            <w:r>
              <w:rPr>
                <w:rFonts w:ascii="Arial" w:hAnsi="Arial"/>
                <w:b/>
                <w:color w:val="FFFFFF"/>
                <w:sz w:val="20"/>
              </w:rPr>
              <w:t>Thông tin bài đánh giá</w:t>
            </w:r>
          </w:p>
        </w:tc>
        <w:tc>
          <w:tcPr>
            <w:tcW w:type="dxa" w:w="7370"/>
            <w:vAlign w:val="center"/>
            <w:tcMar>
              <w:top w:w="70" w:type="dxa"/>
              <w:left w:w="90" w:type="dxa"/>
              <w:bottom w:w="70" w:type="dxa"/>
              <w:right w:w="90" w:type="dxa"/>
            </w:tcMar>
            <w:shd w:fill="15324B"/>
          </w:tcPr>
          <w:p>
            <w:pPr>
              <w:spacing w:after="40" w:before="0" w:line="247" w:lineRule="auto"/>
            </w:pPr>
            <w:r>
              <w:rPr>
                <w:rFonts w:ascii="Arial" w:hAnsi="Arial"/>
                <w:b/>
                <w:color w:val="FFFFFF"/>
                <w:sz w:val="20"/>
              </w:rPr>
              <w:t>Quy định</w:t>
            </w:r>
          </w:p>
        </w:tc>
      </w:tr>
      <w:tr>
        <w:trPr>
          <w:cantSplit/>
        </w:trPr>
        <w:tc>
          <w:tcPr>
            <w:tcW w:type="dxa" w:w="2494"/>
            <w:vAlign w:val="center"/>
            <w:tcMar>
              <w:top w:w="70" w:type="dxa"/>
              <w:left w:w="90" w:type="dxa"/>
              <w:bottom w:w="70" w:type="dxa"/>
              <w:right w:w="90" w:type="dxa"/>
            </w:tcMar>
            <w:shd w:fill="EEF5F7"/>
          </w:tcPr>
          <w:p>
            <w:pPr>
              <w:spacing w:after="40" w:before="0" w:line="247" w:lineRule="auto"/>
            </w:pPr>
            <w:r>
              <w:rPr>
                <w:rFonts w:ascii="Arial" w:hAnsi="Arial"/>
                <w:b w:val="0"/>
                <w:color w:val="172F40"/>
                <w:sz w:val="20"/>
              </w:rPr>
              <w:t>Hình thức</w:t>
            </w:r>
          </w:p>
        </w:tc>
        <w:tc>
          <w:tcPr>
            <w:tcW w:type="dxa" w:w="7370"/>
            <w:vAlign w:val="center"/>
            <w:tcMar>
              <w:top w:w="70" w:type="dxa"/>
              <w:left w:w="90" w:type="dxa"/>
              <w:bottom w:w="70" w:type="dxa"/>
              <w:right w:w="90" w:type="dxa"/>
            </w:tcMar>
            <w:shd w:fill="EEF5F7"/>
          </w:tcPr>
          <w:p>
            <w:pPr>
              <w:spacing w:after="40" w:before="0" w:line="247" w:lineRule="auto"/>
            </w:pPr>
            <w:r>
              <w:rPr>
                <w:rFonts w:ascii="Arial" w:hAnsi="Arial"/>
                <w:b w:val="0"/>
                <w:color w:val="172F40"/>
                <w:sz w:val="20"/>
              </w:rPr>
              <w:t>Cá nhân; bài thực hành và hồ sơ sản phẩm tích lũy.</w:t>
            </w:r>
          </w:p>
        </w:tc>
      </w:tr>
      <w:tr>
        <w:trPr>
          <w:cantSplit/>
        </w:trPr>
        <w:tc>
          <w:tcPr>
            <w:tcW w:type="dxa" w:w="2494"/>
            <w:vAlign w:val="center"/>
            <w:tcMar>
              <w:top w:w="70" w:type="dxa"/>
              <w:left w:w="90" w:type="dxa"/>
              <w:bottom w:w="70" w:type="dxa"/>
              <w:right w:w="90" w:type="dxa"/>
            </w:tcMar>
            <w:shd w:fill="FFFFFF"/>
          </w:tcPr>
          <w:p>
            <w:pPr>
              <w:spacing w:after="40" w:before="0" w:line="247" w:lineRule="auto"/>
            </w:pPr>
            <w:r>
              <w:rPr>
                <w:rFonts w:ascii="Arial" w:hAnsi="Arial"/>
                <w:b w:val="0"/>
                <w:color w:val="172F40"/>
                <w:sz w:val="20"/>
              </w:rPr>
              <w:t>Thời điểm nộp</w:t>
            </w:r>
          </w:p>
        </w:tc>
        <w:tc>
          <w:tcPr>
            <w:tcW w:type="dxa" w:w="7370"/>
            <w:vAlign w:val="center"/>
            <w:tcMar>
              <w:top w:w="70" w:type="dxa"/>
              <w:left w:w="90" w:type="dxa"/>
              <w:bottom w:w="70" w:type="dxa"/>
              <w:right w:w="90" w:type="dxa"/>
            </w:tcMar>
            <w:shd w:fill="FFFFFF"/>
          </w:tcPr>
          <w:p>
            <w:pPr>
              <w:spacing w:after="40" w:before="0" w:line="247" w:lineRule="auto"/>
            </w:pPr>
            <w:r>
              <w:rPr>
                <w:rFonts w:ascii="Arial" w:hAnsi="Arial"/>
                <w:b w:val="0"/>
                <w:color w:val="172F40"/>
                <w:sz w:val="20"/>
              </w:rPr>
              <w:t>Cuối buổi 7, tiết 5; phút 245–250 của buổi học, trên LMS.</w:t>
            </w:r>
          </w:p>
        </w:tc>
      </w:tr>
      <w:tr>
        <w:trPr>
          <w:cantSplit/>
        </w:trPr>
        <w:tc>
          <w:tcPr>
            <w:tcW w:type="dxa" w:w="2494"/>
            <w:vAlign w:val="center"/>
            <w:tcMar>
              <w:top w:w="70" w:type="dxa"/>
              <w:left w:w="90" w:type="dxa"/>
              <w:bottom w:w="70" w:type="dxa"/>
              <w:right w:w="90" w:type="dxa"/>
            </w:tcMar>
            <w:shd w:fill="EEF5F7"/>
          </w:tcPr>
          <w:p>
            <w:pPr>
              <w:spacing w:after="40" w:before="0" w:line="247" w:lineRule="auto"/>
            </w:pPr>
            <w:r>
              <w:rPr>
                <w:rFonts w:ascii="Arial" w:hAnsi="Arial"/>
                <w:b w:val="0"/>
                <w:color w:val="172F40"/>
                <w:sz w:val="20"/>
              </w:rPr>
              <w:t>Trọng số / thang điểm</w:t>
            </w:r>
          </w:p>
        </w:tc>
        <w:tc>
          <w:tcPr>
            <w:tcW w:type="dxa" w:w="7370"/>
            <w:vAlign w:val="center"/>
            <w:tcMar>
              <w:top w:w="70" w:type="dxa"/>
              <w:left w:w="90" w:type="dxa"/>
              <w:bottom w:w="70" w:type="dxa"/>
              <w:right w:w="90" w:type="dxa"/>
            </w:tcMar>
            <w:shd w:fill="EEF5F7"/>
          </w:tcPr>
          <w:p>
            <w:pPr>
              <w:spacing w:after="40" w:before="0" w:line="247" w:lineRule="auto"/>
            </w:pPr>
            <w:r>
              <w:rPr>
                <w:rFonts w:ascii="Arial" w:hAnsi="Arial"/>
                <w:b w:val="0"/>
                <w:color w:val="172F40"/>
                <w:sz w:val="20"/>
              </w:rPr>
              <w:t>15% điểm học phần; chấm trên thang 10 theo 7 tiêu chí.</w:t>
            </w:r>
          </w:p>
        </w:tc>
      </w:tr>
      <w:tr>
        <w:trPr>
          <w:cantSplit/>
        </w:trPr>
        <w:tc>
          <w:tcPr>
            <w:tcW w:type="dxa" w:w="2494"/>
            <w:vAlign w:val="center"/>
            <w:tcMar>
              <w:top w:w="70" w:type="dxa"/>
              <w:left w:w="90" w:type="dxa"/>
              <w:bottom w:w="70" w:type="dxa"/>
              <w:right w:w="90" w:type="dxa"/>
            </w:tcMar>
            <w:shd w:fill="FFFFFF"/>
          </w:tcPr>
          <w:p>
            <w:pPr>
              <w:spacing w:after="40" w:before="0" w:line="247" w:lineRule="auto"/>
            </w:pPr>
            <w:r>
              <w:rPr>
                <w:rFonts w:ascii="Arial" w:hAnsi="Arial"/>
                <w:b w:val="0"/>
                <w:color w:val="172F40"/>
                <w:sz w:val="20"/>
              </w:rPr>
              <w:t>Chuẩn đầu ra đánh giá</w:t>
            </w:r>
          </w:p>
        </w:tc>
        <w:tc>
          <w:tcPr>
            <w:tcW w:type="dxa" w:w="7370"/>
            <w:vAlign w:val="center"/>
            <w:tcMar>
              <w:top w:w="70" w:type="dxa"/>
              <w:left w:w="90" w:type="dxa"/>
              <w:bottom w:w="70" w:type="dxa"/>
              <w:right w:w="90" w:type="dxa"/>
            </w:tcMar>
            <w:shd w:fill="FFFFFF"/>
          </w:tcPr>
          <w:p>
            <w:pPr>
              <w:spacing w:after="40" w:before="0" w:line="247" w:lineRule="auto"/>
            </w:pPr>
            <w:r>
              <w:rPr>
                <w:rFonts w:ascii="Arial" w:hAnsi="Arial"/>
                <w:b w:val="0"/>
                <w:color w:val="172F40"/>
                <w:sz w:val="20"/>
              </w:rPr>
              <w:t>CLO2, CLO3, CLO5, CLO6.</w:t>
            </w:r>
          </w:p>
        </w:tc>
      </w:tr>
    </w:tbl>
    <w:p>
      <w:pPr>
        <w:pStyle w:val="Heading2"/>
      </w:pPr>
      <w:r>
        <w:t>Đề bài</w:t>
      </w:r>
    </w:p>
    <w:p>
      <w:r>
        <w:rPr>
          <w:b w:val="0"/>
        </w:rPr>
        <w:t>Từ Portfolio đã thực hiện ở các buổi trước, hoàn thiện bản v7, triển khai lên GitHub Pages và nộp bộ hồ sơ để người chấm mở được sản phẩm, đối chiếu phiên bản, kiểm tra kết quả và xác minh phần việc cá nhân.</w:t>
      </w:r>
    </w:p>
    <w:p>
      <w:pPr>
        <w:pStyle w:val="Heading2"/>
      </w:pPr>
      <w:r>
        <w:t>Sản phẩm cần nộp</w:t>
      </w:r>
    </w:p>
    <w:tbl>
      <w:tblPr>
        <w:tblW w:type="auto" w:w="0"/>
        <w:jc w:val="center"/>
        <w:tblLayout w:type="fixed"/>
        <w:tblLook w:firstColumn="1" w:firstRow="1" w:lastColumn="0" w:lastRow="0" w:noHBand="0" w:noVBand="1" w:val="04A0"/>
      </w:tblPr>
      <w:tblGrid>
        <w:gridCol w:w="2438"/>
        <w:gridCol w:w="6576"/>
        <w:gridCol w:w="850"/>
      </w:tblGrid>
      <w:tr>
        <w:trPr>
          <w:cantSplit/>
          <w:tblHeader/>
        </w:trPr>
        <w:tc>
          <w:tcPr>
            <w:tcW w:type="dxa" w:w="2438"/>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Thành phần</w:t>
            </w:r>
          </w:p>
        </w:tc>
        <w:tc>
          <w:tcPr>
            <w:tcW w:type="dxa" w:w="6576"/>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Yêu cầu</w:t>
            </w:r>
          </w:p>
        </w:tc>
        <w:tc>
          <w:tcPr>
            <w:tcW w:type="dxa" w:w="850"/>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Tiêu chí</w:t>
            </w:r>
          </w:p>
        </w:tc>
      </w:tr>
      <w:tr>
        <w:trPr>
          <w:cantSplit/>
        </w:trPr>
        <w:tc>
          <w:tcPr>
            <w:tcW w:type="dxa" w:w="2438"/>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Repository</w:t>
            </w:r>
          </w:p>
        </w:tc>
        <w:tc>
          <w:tcPr>
            <w:tcW w:type="dxa" w:w="6576"/>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Đủ mã nguồn và tài nguyên; lịch sử Git thể hiện tiến trình làm việc.</w:t>
            </w:r>
          </w:p>
        </w:tc>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TC1</w:t>
            </w:r>
          </w:p>
        </w:tc>
      </w:tr>
      <w:tr>
        <w:trPr>
          <w:cantSplit/>
        </w:trPr>
        <w:tc>
          <w:tcPr>
            <w:tcW w:type="dxa" w:w="2438"/>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README.md và AI_LOG.md</w:t>
            </w:r>
          </w:p>
        </w:tc>
        <w:tc>
          <w:tcPr>
            <w:tcW w:type="dxa" w:w="6576"/>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Hướng dẫn chạy/kiểm tra; khai báo AI, quyết định và phần đã kiểm chứng.</w:t>
            </w:r>
          </w:p>
        </w:tc>
        <w:tc>
          <w:tcPr>
            <w:tcW w:type="dxa" w:w="85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TC2</w:t>
            </w:r>
          </w:p>
        </w:tc>
      </w:tr>
      <w:tr>
        <w:trPr>
          <w:cantSplit/>
        </w:trPr>
        <w:tc>
          <w:tcPr>
            <w:tcW w:type="dxa" w:w="2438"/>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URL GitHub Pages</w:t>
            </w:r>
          </w:p>
        </w:tc>
        <w:tc>
          <w:tcPr>
            <w:tcW w:type="dxa" w:w="6576"/>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URL công khai hoạt động; trang, CSS, ảnh và liên kết chính đúng.</w:t>
            </w:r>
          </w:p>
        </w:tc>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TC3</w:t>
            </w:r>
          </w:p>
        </w:tc>
      </w:tr>
      <w:tr>
        <w:trPr>
          <w:cantSplit/>
        </w:trPr>
        <w:tc>
          <w:tcPr>
            <w:tcW w:type="dxa" w:w="2438"/>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RELEASE_NOTES.md</w:t>
            </w:r>
          </w:p>
        </w:tc>
        <w:tc>
          <w:tcPr>
            <w:tcW w:type="dxa" w:w="6576"/>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Phiên bản, thay đổi, lỗi sửa, hạn chế và liên kết commit.</w:t>
            </w:r>
          </w:p>
        </w:tc>
        <w:tc>
          <w:tcPr>
            <w:tcW w:type="dxa" w:w="85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TC4a</w:t>
            </w:r>
          </w:p>
        </w:tc>
      </w:tr>
      <w:tr>
        <w:trPr>
          <w:cantSplit/>
        </w:trPr>
        <w:tc>
          <w:tcPr>
            <w:tcW w:type="dxa" w:w="2438"/>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Kết quả kiểm chứng</w:t>
            </w:r>
          </w:p>
        </w:tc>
        <w:tc>
          <w:tcPr>
            <w:tcW w:type="dxa" w:w="6576"/>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Checklist, ảnh/log và đối chiếu local – repo – URL cùng bản mã.</w:t>
            </w:r>
          </w:p>
        </w:tc>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TC4b</w:t>
            </w:r>
          </w:p>
        </w:tc>
      </w:tr>
      <w:tr>
        <w:trPr>
          <w:cantSplit/>
        </w:trPr>
        <w:tc>
          <w:tcPr>
            <w:tcW w:type="dxa" w:w="2438"/>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Cải tiến giao diện</w:t>
            </w:r>
          </w:p>
        </w:tc>
        <w:tc>
          <w:tcPr>
            <w:tcW w:type="dxa" w:w="6576"/>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Minh chứng trước/sau ở buổi 5–6; giải thích lựa chọn theo tiêu chí.</w:t>
            </w:r>
          </w:p>
        </w:tc>
        <w:tc>
          <w:tcPr>
            <w:tcW w:type="dxa" w:w="85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TC5a</w:t>
            </w:r>
          </w:p>
        </w:tc>
      </w:tr>
      <w:tr>
        <w:trPr>
          <w:cantSplit/>
        </w:trPr>
        <w:tc>
          <w:tcPr>
            <w:tcW w:type="dxa" w:w="2438"/>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Demo/video</w:t>
            </w:r>
          </w:p>
        </w:tc>
        <w:tc>
          <w:tcPr>
            <w:tcW w:type="dxa" w:w="6576"/>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Tự mở URL, giải thích triển khai và kiểm chứng; video khoảng 2 phút nếu theo hướng dẫn lớp.</w:t>
            </w:r>
          </w:p>
        </w:tc>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TC5b</w:t>
            </w:r>
          </w:p>
        </w:tc>
      </w:tr>
    </w:tbl>
    <w:p>
      <w:pPr>
        <w:spacing w:before="100"/>
        <w:shd w:fill="EAF3F6"/>
      </w:pPr>
      <w:r>
        <w:rPr>
          <w:b w:val="0"/>
        </w:rPr>
        <w:t>MC1 (URL) và MC2 (AI_LOG.md) dùng để nhận định buổi học, không cộng/trừ điểm A2.2. Hồ sơ A2.2 được chấm riêng theo rubric ở mục 5–7.</w:t>
      </w:r>
    </w:p>
    <w:p>
      <w:r>
        <w:br w:type="page"/>
      </w:r>
    </w:p>
    <w:p>
      <w:pPr>
        <w:pStyle w:val="Heading1"/>
      </w:pPr>
      <w:r>
        <w:t>2. HƯỚNG DẪN THỰC HIỆN</w:t>
      </w:r>
    </w:p>
    <w:p>
      <w:r>
        <w:rPr>
          <w:b w:val="0"/>
        </w:rPr>
        <w:t>Tiếp tục sản phẩm hiện có; ghi lại quá trình thật. Các bước dưới đây hướng dẫn hoàn thành hồ sơ, không thêm tiêu chí hoặc thay đổi trọng số của đề cương.</w:t>
      </w:r>
    </w:p>
    <w:tbl>
      <w:tblPr>
        <w:tblW w:type="auto" w:w="0"/>
        <w:jc w:val="center"/>
        <w:tblLayout w:type="fixed"/>
        <w:tblLook w:firstColumn="1" w:firstRow="1" w:lastColumn="0" w:lastRow="0" w:noHBand="0" w:noVBand="1" w:val="04A0"/>
      </w:tblPr>
      <w:tblGrid>
        <w:gridCol w:w="1077"/>
        <w:gridCol w:w="4592"/>
        <w:gridCol w:w="4195"/>
      </w:tblGrid>
      <w:tr>
        <w:trPr>
          <w:cantSplit/>
          <w:tblHeader/>
        </w:trPr>
        <w:tc>
          <w:tcPr>
            <w:tcW w:type="dxa" w:w="1077"/>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Bước</w:t>
            </w:r>
          </w:p>
        </w:tc>
        <w:tc>
          <w:tcPr>
            <w:tcW w:type="dxa" w:w="4592"/>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Cần làm</w:t>
            </w:r>
          </w:p>
        </w:tc>
        <w:tc>
          <w:tcPr>
            <w:tcW w:type="dxa" w:w="4195"/>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Đầu ra để kiểm tra</w:t>
            </w:r>
          </w:p>
        </w:tc>
      </w:tr>
      <w:tr>
        <w:trPr>
          <w:cantSplit/>
        </w:trPr>
        <w:tc>
          <w:tcPr>
            <w:tcW w:type="dxa" w:w="107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1. Chuẩn bị bản mã</w:t>
            </w:r>
          </w:p>
        </w:tc>
        <w:tc>
          <w:tcPr>
            <w:tcW w:type="dxa" w:w="4592"/>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Kiểm tra index.html, các trang nội dung, css/ và assets/. Chạy thử ở local; xác định nhánh/thư mục sẽ xuất bản.</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Mã nguồn chạy được; biết vị trí index.html và các tài nguyên.</w:t>
            </w:r>
          </w:p>
        </w:tc>
      </w:tr>
      <w:tr>
        <w:trPr>
          <w:cantSplit/>
        </w:trPr>
        <w:tc>
          <w:tcPr>
            <w:tcW w:type="dxa" w:w="107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2. Quản lý bằng Git</w:t>
            </w:r>
          </w:p>
        </w:tc>
        <w:tc>
          <w:tcPr>
            <w:tcW w:type="dxa" w:w="4592"/>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Xem các thay đổi, tạo commit có thông điệp rõ, push lên repo. Giữ lịch sử thật; không tạo commit rỗng để đủ số lượng.</w:t>
            </w:r>
          </w:p>
        </w:tc>
        <w:tc>
          <w:tcPr>
            <w:tcW w:type="dxa" w:w="419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Repo chứa đúng mã và tài nguyên. Mức 7–&lt;8 của TC1 yêu cầu ít nhất ba commit có ý nghĩa.</w:t>
            </w:r>
          </w:p>
        </w:tc>
      </w:tr>
      <w:tr>
        <w:trPr>
          <w:cantSplit/>
        </w:trPr>
        <w:tc>
          <w:tcPr>
            <w:tcW w:type="dxa" w:w="107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3. Triển khai Pages</w:t>
            </w:r>
          </w:p>
        </w:tc>
        <w:tc>
          <w:tcPr>
            <w:tcW w:type="dxa" w:w="4592"/>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Cấu hình đúng nhánh và thư mục nguồn theo vị trí index.html; chờ lần deploy hoàn tất rồi lấy URL.</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URL GitHub Pages mở được bằng cửa sổ riêng tư/tài khoản khác.</w:t>
            </w:r>
          </w:p>
        </w:tc>
      </w:tr>
      <w:tr>
        <w:trPr>
          <w:cantSplit/>
        </w:trPr>
        <w:tc>
          <w:tcPr>
            <w:tcW w:type="dxa" w:w="107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4. Chẩn đoán và sửa lỗi</w:t>
            </w:r>
          </w:p>
        </w:tc>
        <w:tc>
          <w:tcPr>
            <w:tcW w:type="dxa" w:w="4592"/>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Mở Network, ghi Request URL và Status của tài nguyên lỗi. Tự nhận định trước khi hỏi AI; đối chiếu gợi ý, tự quyết định và sửa phần có căn cứ.</w:t>
            </w:r>
          </w:p>
        </w:tc>
        <w:tc>
          <w:tcPr>
            <w:tcW w:type="dxa" w:w="419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AI_LOG ghi dữ kiện, gợi ý, quyết định và kết quả. Nếu dùng tình huống luyện, ghi rõ nguồn.</w:t>
            </w:r>
          </w:p>
        </w:tc>
      </w:tr>
      <w:tr>
        <w:trPr>
          <w:cantSplit/>
        </w:trPr>
        <w:tc>
          <w:tcPr>
            <w:tcW w:type="dxa" w:w="107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5. Thử lại bản sửa</w:t>
            </w:r>
          </w:p>
        </w:tc>
        <w:tc>
          <w:tcPr>
            <w:tcW w:type="dxa" w:w="4592"/>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Sau khi sửa: xem diff → commit/push → chờ deploy → thử lại URL. Đối chiếu local, repo và commit đã deploy.</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Checklist có kết quả, ảnh/log và SHA của bản được kiểm tra.</w:t>
            </w:r>
          </w:p>
        </w:tc>
      </w:tr>
      <w:tr>
        <w:trPr>
          <w:cantSplit/>
        </w:trPr>
        <w:tc>
          <w:tcPr>
            <w:tcW w:type="dxa" w:w="107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6. Hoàn thiện hồ sơ</w:t>
            </w:r>
          </w:p>
        </w:tc>
        <w:tc>
          <w:tcPr>
            <w:tcW w:type="dxa" w:w="4592"/>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Viết README, AI_LOG, release note. Liên kết tới ảnh/log kiểm chứng, minh chứng cải tiến giao diện buổi 5–6 và demo/video.</w:t>
            </w:r>
          </w:p>
        </w:tc>
        <w:tc>
          <w:tcPr>
            <w:tcW w:type="dxa" w:w="419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Người khác đọc được hướng dẫn và truy cập được các minh chứng.</w:t>
            </w:r>
          </w:p>
        </w:tc>
      </w:tr>
      <w:tr>
        <w:trPr>
          <w:cantSplit/>
        </w:trPr>
        <w:tc>
          <w:tcPr>
            <w:tcW w:type="dxa" w:w="107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Chốt và nộp</w:t>
            </w:r>
          </w:p>
        </w:tc>
        <w:tc>
          <w:tcPr>
            <w:tcW w:type="dxa" w:w="4592"/>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Thử mở lại toàn bộ liên kết; ghi nguồn xuất bản và SHA bản cuối. Nộp đúng mục A2.2 trên LMS.</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Bài nộp có thông tin định danh, repo, URL, hồ sơ và quyền xem.</w:t>
            </w:r>
          </w:p>
        </w:tc>
      </w:tr>
    </w:tbl>
    <w:p>
      <w:pPr>
        <w:pStyle w:val="Heading2"/>
      </w:pPr>
      <w:r>
        <w:t>Lưu ý khi xử lý gợi ý AI</w:t>
      </w:r>
    </w:p>
    <w:p>
      <w:r>
        <w:rPr>
          <w:b w:val="0"/>
        </w:rPr>
        <w:t>Có thể chấp nhận, chỉnh sửa hoặc bác bỏ gợi ý AI, nhưng cần giải thích bằng dữ kiện. Không ghi “đã sửa xong” chỉ vì AI nói đúng hoặc local đã chạy; cần thử trên URL công khai của bản triển khai tương ứng.</w:t>
      </w:r>
    </w:p>
    <w:p>
      <w:r>
        <w:br w:type="page"/>
      </w:r>
    </w:p>
    <w:p>
      <w:pPr>
        <w:pStyle w:val="Heading1"/>
      </w:pPr>
      <w:r>
        <w:t>3. HƯỚNG DẪN HOÀN THIỆN HỒ SƠ</w:t>
      </w:r>
    </w:p>
    <w:p>
      <w:pPr>
        <w:pStyle w:val="Heading2"/>
      </w:pPr>
      <w:r>
        <w:t>3.1. README.md – để người khác mở và kiểm tra sản phẩm</w:t>
      </w:r>
    </w:p>
    <w:p>
      <w:r>
        <w:rPr>
          <w:b w:val="0"/>
        </w:rPr>
        <w:t>Ghi: tên sản phẩm và tác giả; mô tả ngắn; link repo và URL Pages; cấu trúc thư mục; cách chạy local; nguồn xuất bản; cách kiểm tra các trang/chức năng chính; liên kết tới hồ sơ và minh chứng. Hướng dẫn phải phù hợp với sản phẩm thực tế.</w:t>
      </w:r>
    </w:p>
    <w:p>
      <w:pPr>
        <w:pStyle w:val="Heading2"/>
      </w:pPr>
      <w:r>
        <w:t>3.2. AI_LOG.md – thể hiện quyết định của sinh viên</w:t>
      </w:r>
    </w:p>
    <w:p>
      <w:r>
        <w:rPr>
          <w:b w:val="0"/>
        </w:rPr>
        <w:t>Ghi: hiện tượng và dữ kiện ban đầu → nhận định trước AI → công cụ/prompt hoặc phản hồi mẫu → gợi ý → quyết định có lý do → phần sửa → cách thử lại và kết quả. Nếu không sử dụng AI, khai rõ. Không cần chép toàn bộ cuộc trò chuyện; không tạo kết quả kiểm chứng chưa thực hiện.</w:t>
      </w:r>
    </w:p>
    <w:p>
      <w:r>
        <w:rPr>
          <w:b w:val="0"/>
        </w:rPr>
        <w:t>Có thể dùng mẫu AI_log.md đã được phát và lưu thống nhất thành AI_LOG.md trong repo; cập nhật lại mọi liên kết theo đúng tên tệp.</w:t>
      </w:r>
    </w:p>
    <w:p>
      <w:pPr>
        <w:pStyle w:val="Heading2"/>
      </w:pPr>
      <w:r>
        <w:t>3.3. RELEASE_NOTES.md – mô tả bản v7 bàn giao</w:t>
      </w:r>
    </w:p>
    <w:p>
      <w:r>
        <w:rPr>
          <w:b w:val="0"/>
        </w:rPr>
        <w:t>Ghi: tên/mã phiên bản, ngày cập nhật, thay đổi chính, lỗi đã sửa, commit liên quan, hạn chế còn lại và cách tiếp tục kiểm tra/bàn giao. Dẫn tới đúng bản mã được nộp.</w:t>
      </w:r>
    </w:p>
    <w:p>
      <w:pPr>
        <w:pStyle w:val="Heading2"/>
      </w:pPr>
      <w:r>
        <w:t>3.4. Checklist kiểm chứng local – repo – URL</w:t>
      </w:r>
    </w:p>
    <w:p>
      <w:r>
        <w:rPr>
          <w:b w:val="0"/>
        </w:rPr>
        <w:t>Có thể đặt trong README hoặc một tệp riêng rồi dẫn liên kết. Mẫu dưới đây chỉ gợi ý cách ghi; điền kết quả quan sát thật.</w:t>
      </w:r>
    </w:p>
    <w:tbl>
      <w:tblPr>
        <w:tblW w:type="auto" w:w="0"/>
        <w:jc w:val="center"/>
        <w:tblLayout w:type="fixed"/>
        <w:tblLook w:firstColumn="1" w:firstRow="1" w:lastColumn="0" w:lastRow="0" w:noHBand="0" w:noVBand="1" w:val="04A0"/>
      </w:tblPr>
      <w:tblGrid>
        <w:gridCol w:w="2381"/>
        <w:gridCol w:w="4592"/>
        <w:gridCol w:w="2891"/>
      </w:tblGrid>
      <w:tr>
        <w:trPr>
          <w:cantSplit/>
          <w:tblHeader/>
        </w:trPr>
        <w:tc>
          <w:tcPr>
            <w:tcW w:type="dxa" w:w="238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Nội dung</w:t>
            </w:r>
          </w:p>
        </w:tc>
        <w:tc>
          <w:tcPr>
            <w:tcW w:type="dxa" w:w="4592"/>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Kết quả thực tế</w:t>
            </w:r>
          </w:p>
        </w:tc>
        <w:tc>
          <w:tcPr>
            <w:tcW w:type="dxa" w:w="28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Căn cứ/ảnh/log</w:t>
            </w:r>
          </w:p>
        </w:tc>
      </w:tr>
      <w:tr>
        <w:trPr>
          <w:cantSplit/>
        </w:trPr>
        <w:tc>
          <w:tcPr>
            <w:tcW w:type="dxa" w:w="238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Local và repository</w:t>
            </w:r>
          </w:p>
        </w:tc>
        <w:tc>
          <w:tcPr>
            <w:tcW w:type="dxa" w:w="4592"/>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[SHA local, SHA repo; còn thay đổi chưa commit hay không]</w:t>
            </w:r>
          </w:p>
        </w:tc>
        <w:tc>
          <w:tcPr>
            <w:tcW w:type="dxa" w:w="28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[Link commit / ảnh đối chiếu]</w:t>
            </w:r>
          </w:p>
        </w:tc>
      </w:tr>
      <w:tr>
        <w:trPr>
          <w:cantSplit/>
        </w:trPr>
        <w:tc>
          <w:tcPr>
            <w:tcW w:type="dxa" w:w="238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Bản triển khai</w:t>
            </w:r>
          </w:p>
        </w:tc>
        <w:tc>
          <w:tcPr>
            <w:tcW w:type="dxa" w:w="4592"/>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[Commit của lần deploy thành công; nhánh/thư mục nguồn]</w:t>
            </w:r>
          </w:p>
        </w:tc>
        <w:tc>
          <w:tcPr>
            <w:tcW w:type="dxa" w:w="28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[Link hoặc ảnh lượt deploy]</w:t>
            </w:r>
          </w:p>
        </w:tc>
      </w:tr>
      <w:tr>
        <w:trPr>
          <w:cantSplit/>
        </w:trPr>
        <w:tc>
          <w:tcPr>
            <w:tcW w:type="dxa" w:w="238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URL, CSS, ảnh, liên kết</w:t>
            </w:r>
          </w:p>
        </w:tc>
        <w:tc>
          <w:tcPr>
            <w:tcW w:type="dxa" w:w="4592"/>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[Trang đã thử; Request URL/Status; lỗi còn lại]</w:t>
            </w:r>
          </w:p>
        </w:tc>
        <w:tc>
          <w:tcPr>
            <w:tcW w:type="dxa" w:w="28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[URL trang; ảnh Network]</w:t>
            </w:r>
          </w:p>
        </w:tc>
      </w:tr>
      <w:tr>
        <w:trPr>
          <w:cantSplit/>
        </w:trPr>
        <w:tc>
          <w:tcPr>
            <w:tcW w:type="dxa" w:w="238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Cùng phiên bản</w:t>
            </w:r>
          </w:p>
        </w:tc>
        <w:tc>
          <w:tcPr>
            <w:tcW w:type="dxa" w:w="4592"/>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[Dấu hiệu/nội dung bản v7 trên URL khớp repo; đã xử lý sai khác gì]</w:t>
            </w:r>
          </w:p>
        </w:tc>
        <w:tc>
          <w:tcPr>
            <w:tcW w:type="dxa" w:w="28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[Ảnh hoặc log cùng bản kiểm tra]</w:t>
            </w:r>
          </w:p>
        </w:tc>
      </w:tr>
    </w:tbl>
    <w:p>
      <w:pPr>
        <w:spacing w:before="100"/>
        <w:shd w:fill="EAF3F6"/>
      </w:pPr>
      <w:r>
        <w:rPr>
          <w:b w:val="0"/>
        </w:rPr>
        <w:t>SHA của bản nộp là commit mã nguồn dùng để deploy. Không cần chèn chính SHA của commit vào tệp nằm trong commit đó; điền SHA vào phiếu nộp sau khi đã commit và push. Nếu thêm/sửa mã sau lần kiểm chứng, cần kiểm tra lại phiên bản mới trước khi chốt.</w:t>
      </w:r>
    </w:p>
    <w:p>
      <w:r>
        <w:br w:type="page"/>
      </w:r>
    </w:p>
    <w:p>
      <w:pPr>
        <w:pStyle w:val="Heading1"/>
      </w:pPr>
      <w:r>
        <w:t>4. HOÀN THÀNH, DEMO VÀ NỘP BÀI</w:t>
      </w:r>
    </w:p>
    <w:p>
      <w:pPr>
        <w:pStyle w:val="Heading2"/>
      </w:pPr>
      <w:r>
        <w:t>4.1. Minh chứng cải tiến giao diện buổi 5–6</w:t>
      </w:r>
    </w:p>
    <w:p>
      <w:r>
        <w:rPr>
          <w:b w:val="0"/>
        </w:rPr>
        <w:t>Chọn một cải tiến đã thực hiện, chẳng hạn responsive, trạng thái focus, độ tương phản hoặc tính nhất quán. Trình bày vấn đề ban đầu, tiêu chí đánh giá, cách sửa, ảnh trước/sau và kết quả thử. Nêu được lý do chọn cách sửa, hạn chế còn lại và phương án cải tiến.</w:t>
      </w:r>
    </w:p>
    <w:p>
      <w:pPr>
        <w:pStyle w:val="Heading2"/>
      </w:pPr>
      <w:r>
        <w:t>4.2. Demo/vấn đáp – phút 225–240</w:t>
      </w:r>
    </w:p>
    <w:p>
      <w:r>
        <w:rPr>
          <w:b w:val="0"/>
        </w:rPr>
        <w:t>Tự mở URL bản nộp; giải thích nguồn xuất bản; chỉ một lỗi, bản sửa và cách kiểm chứng; giải thích một cải tiến giao diện ở buổi 5–6. Tự thao tác và trả lời câu hỏi xác minh. Giảng viên bố trí lượt theo sĩ số; nếu chưa demo trực tiếp, nộp video khoảng 2 phút theo hướng dẫn của lớp.</w:t>
      </w:r>
    </w:p>
    <w:p>
      <w:pPr>
        <w:pStyle w:val="Heading2"/>
      </w:pPr>
      <w:r>
        <w:t>4.3. Thông tin gửi lên LMS – phút 245–250</w:t>
      </w:r>
    </w:p>
    <w:tbl>
      <w:tblPr>
        <w:tblW w:type="auto" w:w="0"/>
        <w:jc w:val="center"/>
        <w:tblLayout w:type="fixed"/>
        <w:tblLook w:firstColumn="1" w:firstRow="1" w:lastColumn="0" w:lastRow="0" w:noHBand="0" w:noVBand="1" w:val="04A0"/>
      </w:tblPr>
      <w:tblGrid>
        <w:gridCol w:w="2835"/>
        <w:gridCol w:w="7030"/>
      </w:tblGrid>
      <w:tr>
        <w:trPr>
          <w:cantSplit/>
          <w:tblHeader/>
        </w:trPr>
        <w:tc>
          <w:tcPr>
            <w:tcW w:type="dxa" w:w="2835"/>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Thông tin</w:t>
            </w:r>
          </w:p>
        </w:tc>
        <w:tc>
          <w:tcPr>
            <w:tcW w:type="dxa" w:w="7030"/>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Sinh viên điền</w:t>
            </w:r>
          </w:p>
        </w:tc>
      </w:tr>
      <w:tr>
        <w:trPr>
          <w:cantSplit/>
        </w:trPr>
        <w:tc>
          <w:tcPr>
            <w:tcW w:type="dxa" w:w="283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Họ tên – MSSV – Lớp</w:t>
            </w:r>
          </w:p>
        </w:tc>
        <w:tc>
          <w:tcPr>
            <w:tcW w:type="dxa" w:w="703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r>
      <w:tr>
        <w:trPr>
          <w:cantSplit/>
        </w:trPr>
        <w:tc>
          <w:tcPr>
            <w:tcW w:type="dxa" w:w="283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Link repository</w:t>
            </w:r>
          </w:p>
        </w:tc>
        <w:tc>
          <w:tcPr>
            <w:tcW w:type="dxa" w:w="703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w:t>
            </w:r>
          </w:p>
        </w:tc>
      </w:tr>
      <w:tr>
        <w:trPr>
          <w:cantSplit/>
        </w:trPr>
        <w:tc>
          <w:tcPr>
            <w:tcW w:type="dxa" w:w="283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URL GitHub Pages</w:t>
            </w:r>
          </w:p>
        </w:tc>
        <w:tc>
          <w:tcPr>
            <w:tcW w:type="dxa" w:w="703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r>
      <w:tr>
        <w:trPr>
          <w:cantSplit/>
        </w:trPr>
        <w:tc>
          <w:tcPr>
            <w:tcW w:type="dxa" w:w="283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Nguồn xuất bản</w:t>
            </w:r>
          </w:p>
        </w:tc>
        <w:tc>
          <w:tcPr>
            <w:tcW w:type="dxa" w:w="703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Nhánh: ......................  Thư mục: / (root) hoặc /docs: ......................</w:t>
            </w:r>
          </w:p>
        </w:tc>
      </w:tr>
      <w:tr>
        <w:trPr>
          <w:cantSplit/>
        </w:trPr>
        <w:tc>
          <w:tcPr>
            <w:tcW w:type="dxa" w:w="283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SHA bản cuối đã kiểm chứng</w:t>
            </w:r>
          </w:p>
        </w:tc>
        <w:tc>
          <w:tcPr>
            <w:tcW w:type="dxa" w:w="703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r>
      <w:tr>
        <w:trPr>
          <w:cantSplit/>
        </w:trPr>
        <w:tc>
          <w:tcPr>
            <w:tcW w:type="dxa" w:w="283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Hồ sơ tài liệu</w:t>
            </w:r>
          </w:p>
        </w:tc>
        <w:tc>
          <w:tcPr>
            <w:tcW w:type="dxa" w:w="703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Link README / AI_LOG / RELEASE_NOTES: ................................</w:t>
            </w:r>
          </w:p>
        </w:tc>
      </w:tr>
      <w:tr>
        <w:trPr>
          <w:cantSplit/>
        </w:trPr>
        <w:tc>
          <w:tcPr>
            <w:tcW w:type="dxa" w:w="283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Minh chứng và demo</w:t>
            </w:r>
          </w:p>
        </w:tc>
        <w:tc>
          <w:tcPr>
            <w:tcW w:type="dxa" w:w="703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Link kiểm chứng, cải tiến giao diện, demo/video: ...............................</w:t>
            </w:r>
          </w:p>
        </w:tc>
      </w:tr>
    </w:tbl>
    <w:p>
      <w:pPr>
        <w:pStyle w:val="Heading2"/>
      </w:pPr>
      <w:r>
        <w:t>4.4. Checklist trước khi bấm nộp – phút 240–245</w:t>
      </w:r>
    </w:p>
    <w:p>
      <w:r>
        <w:rPr>
          <w:b w:val="0"/>
        </w:rPr>
        <w:t>□ Repo có đủ mã nguồn, tài nguyên và lịch sử làm việc; không còn bản sửa local chưa đưa lên.</w:t>
      </w:r>
    </w:p>
    <w:p>
      <w:r>
        <w:rPr>
          <w:b w:val="0"/>
        </w:rPr>
        <w:t>□ URL Pages mở độc lập; các trang, CSS, ảnh và liên kết chính đã được thử lại.</w:t>
      </w:r>
    </w:p>
    <w:p>
      <w:r>
        <w:rPr>
          <w:b w:val="0"/>
        </w:rPr>
        <w:t>□ Có README, AI_LOG, RELEASE_NOTES và liên kết minh chứng kiểm chứng/cải tiến giao diện.</w:t>
      </w:r>
    </w:p>
    <w:p>
      <w:r>
        <w:rPr>
          <w:b w:val="0"/>
        </w:rPr>
        <w:t>□ SHA bản nộp khớp commit đã deploy; ảnh/log được ghi nhận cho bản đã kiểm tra.</w:t>
      </w:r>
    </w:p>
    <w:p>
      <w:r>
        <w:rPr>
          <w:b w:val="0"/>
        </w:rPr>
        <w:t>□ Có demo/video theo hướng dẫn lớp; liên kết tài liệu và video được cấp quyền xem.</w:t>
      </w:r>
    </w:p>
    <w:p>
      <w:r>
        <w:rPr>
          <w:b w:val="0"/>
        </w:rPr>
        <w:t>□ Đã nộp đúng mục A2.2 trên LMS và kiểm tra lại thông tin, liên kết, thời điểm nộp.</w:t>
      </w:r>
    </w:p>
    <w:p>
      <w:pPr>
        <w:spacing w:before="100"/>
        <w:shd w:fill="EAF3F6"/>
      </w:pPr>
      <w:r>
        <w:rPr>
          <w:b w:val="0"/>
        </w:rPr>
        <w:t>Hồ sơ sẵn sàng nộp khi các thành phần và liên kết đã được kiểm tra, đồng thời các hạn chế còn lại được khai rõ. Điểm chính thức do rubric quyết định; tài liệu này không đặt thêm ngưỡng đạt cho A2.2. Việc nộp bổ sung hoặc vi phạm thực hiện theo quy định đã công bố của lớp và Nhà trường.</w:t>
      </w:r>
    </w:p>
    <w:p>
      <w:r>
        <w:br w:type="page"/>
      </w:r>
    </w:p>
    <w:p>
      <w:pPr>
        <w:pStyle w:val="Heading1"/>
      </w:pPr>
      <w:r>
        <w:t>5. BẢNG CHẤM VÀ CÁCH TÍNH ĐIỂM</w:t>
      </w:r>
    </w:p>
    <w:p>
      <w:r>
        <w:rPr>
          <w:b w:val="0"/>
        </w:rPr>
        <w:t>Họ tên: ................................................  MSSV: ........................  Lớp: ....................</w:t>
      </w:r>
    </w:p>
    <w:p>
      <w:r>
        <w:rPr>
          <w:b w:val="0"/>
        </w:rPr>
        <w:t>Người chấm: ............................................  Ngày chấm: ...................................</w:t>
      </w:r>
    </w:p>
    <w:p>
      <w:r>
        <w:rPr>
          <w:b w:val="0"/>
        </w:rPr>
        <w:t>Repo / URL / SHA bản chấm: ................................................................................</w:t>
      </w:r>
    </w:p>
    <w:tbl>
      <w:tblPr>
        <w:tblW w:type="auto" w:w="0"/>
        <w:jc w:val="center"/>
        <w:tblLayout w:type="fixed"/>
        <w:tblLook w:firstColumn="1" w:firstRow="1" w:lastColumn="0" w:lastRow="0" w:noHBand="0" w:noVBand="1" w:val="04A0"/>
      </w:tblPr>
      <w:tblGrid>
        <w:gridCol w:w="850"/>
        <w:gridCol w:w="4195"/>
        <w:gridCol w:w="737"/>
        <w:gridCol w:w="1020"/>
        <w:gridCol w:w="1417"/>
        <w:gridCol w:w="1361"/>
      </w:tblGrid>
      <w:tr>
        <w:trPr>
          <w:cantSplit/>
          <w:tblHeader/>
        </w:trPr>
        <w:tc>
          <w:tcPr>
            <w:tcW w:type="dxa" w:w="850"/>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Mã TC</w:t>
            </w:r>
          </w:p>
        </w:tc>
        <w:tc>
          <w:tcPr>
            <w:tcW w:type="dxa" w:w="4195"/>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Tiêu chí</w:t>
            </w:r>
          </w:p>
        </w:tc>
        <w:tc>
          <w:tcPr>
            <w:tcW w:type="dxa" w:w="737"/>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CLO</w:t>
            </w:r>
          </w:p>
        </w:tc>
        <w:tc>
          <w:tcPr>
            <w:tcW w:type="dxa" w:w="1020"/>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Trọng số</w:t>
            </w:r>
          </w:p>
        </w:tc>
        <w:tc>
          <w:tcPr>
            <w:tcW w:type="dxa" w:w="1417"/>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Điểm /10</w:t>
            </w:r>
          </w:p>
        </w:tc>
        <w:tc>
          <w:tcPr>
            <w:tcW w:type="dxa" w:w="136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Quy đổi</w:t>
            </w:r>
          </w:p>
        </w:tc>
      </w:tr>
      <w:tr>
        <w:trPr>
          <w:cantSplit/>
        </w:trPr>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TC1</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Repository và lịch sử Git</w:t>
            </w:r>
          </w:p>
        </w:tc>
        <w:tc>
          <w:tcPr>
            <w:tcW w:type="dxa" w:w="73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CLO3</w:t>
            </w:r>
          </w:p>
        </w:tc>
        <w:tc>
          <w:tcPr>
            <w:tcW w:type="dxa" w:w="102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20%</w:t>
            </w:r>
          </w:p>
        </w:tc>
        <w:tc>
          <w:tcPr>
            <w:tcW w:type="dxa" w:w="141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c>
          <w:tcPr>
            <w:tcW w:type="dxa" w:w="136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r>
      <w:tr>
        <w:trPr>
          <w:cantSplit/>
        </w:trPr>
        <w:tc>
          <w:tcPr>
            <w:tcW w:type="dxa" w:w="85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TC2</w:t>
            </w:r>
          </w:p>
        </w:tc>
        <w:tc>
          <w:tcPr>
            <w:tcW w:type="dxa" w:w="419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README và AI_LOG</w:t>
            </w:r>
          </w:p>
        </w:tc>
        <w:tc>
          <w:tcPr>
            <w:tcW w:type="dxa" w:w="73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CLO5</w:t>
            </w:r>
          </w:p>
        </w:tc>
        <w:tc>
          <w:tcPr>
            <w:tcW w:type="dxa" w:w="102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15%</w:t>
            </w:r>
          </w:p>
        </w:tc>
        <w:tc>
          <w:tcPr>
            <w:tcW w:type="dxa" w:w="141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w:t>
            </w:r>
          </w:p>
        </w:tc>
        <w:tc>
          <w:tcPr>
            <w:tcW w:type="dxa" w:w="136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w:t>
            </w:r>
          </w:p>
        </w:tc>
      </w:tr>
      <w:tr>
        <w:trPr>
          <w:cantSplit/>
        </w:trPr>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TC3</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Triển khai GitHub Pages</w:t>
            </w:r>
          </w:p>
        </w:tc>
        <w:tc>
          <w:tcPr>
            <w:tcW w:type="dxa" w:w="73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CLO6</w:t>
            </w:r>
          </w:p>
        </w:tc>
        <w:tc>
          <w:tcPr>
            <w:tcW w:type="dxa" w:w="102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30%</w:t>
            </w:r>
          </w:p>
        </w:tc>
        <w:tc>
          <w:tcPr>
            <w:tcW w:type="dxa" w:w="141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c>
          <w:tcPr>
            <w:tcW w:type="dxa" w:w="136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r>
      <w:tr>
        <w:trPr>
          <w:cantSplit/>
        </w:trPr>
        <w:tc>
          <w:tcPr>
            <w:tcW w:type="dxa" w:w="85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TC4a</w:t>
            </w:r>
          </w:p>
        </w:tc>
        <w:tc>
          <w:tcPr>
            <w:tcW w:type="dxa" w:w="419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Release note và hồ sơ phiên bản</w:t>
            </w:r>
          </w:p>
        </w:tc>
        <w:tc>
          <w:tcPr>
            <w:tcW w:type="dxa" w:w="73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CLO5</w:t>
            </w:r>
          </w:p>
        </w:tc>
        <w:tc>
          <w:tcPr>
            <w:tcW w:type="dxa" w:w="102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10%</w:t>
            </w:r>
          </w:p>
        </w:tc>
        <w:tc>
          <w:tcPr>
            <w:tcW w:type="dxa" w:w="141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w:t>
            </w:r>
          </w:p>
        </w:tc>
        <w:tc>
          <w:tcPr>
            <w:tcW w:type="dxa" w:w="136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w:t>
            </w:r>
          </w:p>
        </w:tc>
      </w:tr>
      <w:tr>
        <w:trPr>
          <w:cantSplit/>
        </w:trPr>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TC4b</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Kiểm chứng local–repo–URL</w:t>
            </w:r>
          </w:p>
        </w:tc>
        <w:tc>
          <w:tcPr>
            <w:tcW w:type="dxa" w:w="73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CLO6</w:t>
            </w:r>
          </w:p>
        </w:tc>
        <w:tc>
          <w:tcPr>
            <w:tcW w:type="dxa" w:w="102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10%</w:t>
            </w:r>
          </w:p>
        </w:tc>
        <w:tc>
          <w:tcPr>
            <w:tcW w:type="dxa" w:w="141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c>
          <w:tcPr>
            <w:tcW w:type="dxa" w:w="136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r>
      <w:tr>
        <w:trPr>
          <w:cantSplit/>
        </w:trPr>
        <w:tc>
          <w:tcPr>
            <w:tcW w:type="dxa" w:w="85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TC5a</w:t>
            </w:r>
          </w:p>
        </w:tc>
        <w:tc>
          <w:tcPr>
            <w:tcW w:type="dxa" w:w="419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Đánh giá và giải thích cải tiến giao diện</w:t>
            </w:r>
          </w:p>
        </w:tc>
        <w:tc>
          <w:tcPr>
            <w:tcW w:type="dxa" w:w="73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CLO2</w:t>
            </w:r>
          </w:p>
        </w:tc>
        <w:tc>
          <w:tcPr>
            <w:tcW w:type="dxa" w:w="102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10%</w:t>
            </w:r>
          </w:p>
        </w:tc>
        <w:tc>
          <w:tcPr>
            <w:tcW w:type="dxa" w:w="141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w:t>
            </w:r>
          </w:p>
        </w:tc>
        <w:tc>
          <w:tcPr>
            <w:tcW w:type="dxa" w:w="136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w:t>
            </w:r>
          </w:p>
        </w:tc>
      </w:tr>
      <w:tr>
        <w:trPr>
          <w:cantSplit/>
        </w:trPr>
        <w:tc>
          <w:tcPr>
            <w:tcW w:type="dxa" w:w="85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TC5b</w:t>
            </w:r>
          </w:p>
        </w:tc>
        <w:tc>
          <w:tcPr>
            <w:tcW w:type="dxa" w:w="4195"/>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Demo và giải thích triển khai</w:t>
            </w:r>
          </w:p>
        </w:tc>
        <w:tc>
          <w:tcPr>
            <w:tcW w:type="dxa" w:w="73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CLO6</w:t>
            </w:r>
          </w:p>
        </w:tc>
        <w:tc>
          <w:tcPr>
            <w:tcW w:type="dxa" w:w="1020"/>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5%</w:t>
            </w:r>
          </w:p>
        </w:tc>
        <w:tc>
          <w:tcPr>
            <w:tcW w:type="dxa" w:w="1417"/>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c>
          <w:tcPr>
            <w:tcW w:type="dxa" w:w="136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w:t>
            </w:r>
          </w:p>
        </w:tc>
      </w:tr>
      <w:tr>
        <w:trPr>
          <w:cantSplit/>
        </w:trPr>
        <w:tc>
          <w:tcPr>
            <w:tcW w:type="dxa" w:w="85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r>
          </w:p>
        </w:tc>
        <w:tc>
          <w:tcPr>
            <w:tcW w:type="dxa" w:w="4195"/>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TỔNG ĐIỂM A2.2</w:t>
            </w:r>
          </w:p>
        </w:tc>
        <w:tc>
          <w:tcPr>
            <w:tcW w:type="dxa" w:w="73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r>
          </w:p>
        </w:tc>
        <w:tc>
          <w:tcPr>
            <w:tcW w:type="dxa" w:w="1020"/>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100%</w:t>
            </w:r>
          </w:p>
        </w:tc>
        <w:tc>
          <w:tcPr>
            <w:tcW w:type="dxa" w:w="1417"/>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r>
          </w:p>
        </w:tc>
        <w:tc>
          <w:tcPr>
            <w:tcW w:type="dxa" w:w="136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 /10</w:t>
            </w:r>
          </w:p>
        </w:tc>
      </w:tr>
    </w:tbl>
    <w:p>
      <w:pPr>
        <w:pStyle w:val="Heading2"/>
      </w:pPr>
      <w:r>
        <w:t>Công thức</w:t>
      </w:r>
    </w:p>
    <w:p>
      <w:r>
        <w:rPr>
          <w:b/>
        </w:rPr>
        <w:t>A2.2 = 0,20×TC1 + 0,15×TC2 + 0,30×TC3</w:t>
        <w:br/>
        <w:t xml:space="preserve">           + 0,10×TC4a + 0,10×TC4b + 0,10×TC5a + 0,05×TC5b</w:t>
      </w:r>
    </w:p>
    <w:p>
      <w:r>
        <w:rPr>
          <w:b w:val="0"/>
        </w:rPr>
        <w:t>Mỗi điểm TC nằm trên thang 0–10. Điểm quy đổi = điểm TC × trọng số trong bài. Chỉ tính tổng khi đã chấm đủ 7 tiêu chí; ô chưa chấm để trống.</w:t>
      </w:r>
    </w:p>
    <w:p>
      <w:r>
        <w:rPr>
          <w:b w:val="0"/>
        </w:rPr>
        <w:t>Ví dụ: TC1–TC5b lần lượt là 8; 8; 8; 7; 8; 7; 8 thì A2.2 = 7,80/10. Phần đóng góp vào điểm học phần là 7,80 × 15% = 1,17 điểm trên thang 10.</w:t>
      </w:r>
    </w:p>
    <w:p>
      <w:pPr>
        <w:pStyle w:val="Heading2"/>
      </w:pPr>
      <w:r>
        <w:t>Nguyên tắc chấm</w:t>
      </w:r>
    </w:p>
    <w:p>
      <w:r>
        <w:rPr>
          <w:b w:val="0"/>
        </w:rPr>
        <w:t>• Chọn mức và điểm dựa trên bằng chứng trong repo, URL, tài liệu, ảnh/log và demo/vấn đáp. Điểm cụ thể trong khoảng phản ánh độ đầy đủ, chắc chắn của bằng chứng.</w:t>
      </w:r>
    </w:p>
    <w:p>
      <w:r>
        <w:rPr>
          <w:b w:val="0"/>
        </w:rPr>
        <w:t>• Mở URL bằng cửa sổ riêng tư hoặc tài khoản khác; đối chiếu nguồn xuất bản, commit và lượt deploy khi đánh giá TC3, TC4b.</w:t>
      </w:r>
    </w:p>
    <w:p>
      <w:r>
        <w:rPr>
          <w:b w:val="0"/>
        </w:rPr>
        <w:t>• Không quy đổi nhãn nhận định MC1/MC2 hay phản hồi kiểm thử chéo thành điểm A2.2. Không áp dụng ngưỡng 7/10 của bài quiz tiết 3 sang bài A2.2.</w:t>
      </w:r>
    </w:p>
    <w:p>
      <w:r>
        <w:rPr>
          <w:b w:val="0"/>
        </w:rPr>
        <w:t>• Nếu thao tác hoặc hồ sơ không khớp, xác minh thêm trước khi kết luận. Không tự đặt mức trần điểm, trừ điểm hoặc quy tắc phạt ngoài quy định đã công bố.</w:t>
      </w:r>
    </w:p>
    <w:p>
      <w:pPr>
        <w:pStyle w:val="Heading2"/>
      </w:pPr>
      <w:r>
        <w:t>Nhận xét và phần cần bổ sung</w:t>
      </w:r>
    </w:p>
    <w:p>
      <w:r>
        <w:rPr>
          <w:b w:val="0"/>
        </w:rPr>
        <w:t>.............................................................................................................................</w:t>
      </w:r>
    </w:p>
    <w:p>
      <w:r>
        <w:rPr>
          <w:b w:val="0"/>
        </w:rPr>
        <w:t>.............................................................................................................................</w:t>
      </w:r>
    </w:p>
    <w:p>
      <w:r>
        <w:rPr>
          <w:b w:val="0"/>
        </w:rPr>
        <w:t>Chữ ký người chấm: ...................................</w:t>
      </w:r>
    </w:p>
    <w:p>
      <w:r>
        <w:br w:type="page"/>
      </w:r>
    </w:p>
    <w:p>
      <w:pPr>
        <w:pStyle w:val="Heading1"/>
      </w:pPr>
      <w:r>
        <w:t>6. RUBRIC CHI TIẾT – PHẦN 1</w:t>
      </w:r>
    </w:p>
    <w:p>
      <w:pPr>
        <w:pStyle w:val="Heading2"/>
      </w:pPr>
      <w:r>
        <w:t>A2.2.TC1 – Repository và lịch sử Git</w:t>
      </w:r>
    </w:p>
    <w:p>
      <w:pPr>
        <w:spacing w:after="60"/>
      </w:pPr>
      <w:r>
        <w:rPr>
          <w:b w:val="0"/>
        </w:rPr>
        <w:t>Trọng số: 20%  |  CLO3</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Khoảng điểm</w:t>
            </w:r>
          </w:p>
        </w:tc>
        <w:tc>
          <w:tcPr>
            <w:tcW w:type="dxa" w:w="83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Mô tả mức đánh giá theo đề cương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0 đến &lt;5</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Không có repo hoặc không kiểm tra được</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5 đến &lt;7</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Repo thiếu mã nguồn/lịch sử làm việc</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đến &lt;8</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Có mã nguồn và ít nhất ba commit có ý nghĩa</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8 đến &lt;9</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Tổ chức rõ, thông điệp commit phù hợp</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9 đến 10</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Lịch sử thể hiện tiến trình và bản sửa, tài nguyên có tổ chức</w:t>
            </w:r>
          </w:p>
        </w:tc>
      </w:tr>
    </w:tbl>
    <w:p>
      <w:pPr>
        <w:pStyle w:val="Heading2"/>
      </w:pPr>
      <w:r>
        <w:t>A2.2.TC2 – README và AI_LOG</w:t>
      </w:r>
    </w:p>
    <w:p>
      <w:pPr>
        <w:spacing w:after="60"/>
      </w:pPr>
      <w:r>
        <w:rPr>
          <w:b w:val="0"/>
        </w:rPr>
        <w:t>Trọng số: 15%  |  CLO5</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Khoảng điểm</w:t>
            </w:r>
          </w:p>
        </w:tc>
        <w:tc>
          <w:tcPr>
            <w:tcW w:type="dxa" w:w="83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Mô tả mức đánh giá theo đề cương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0 đến &lt;5</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Thiếu README/khai báo AI</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5 đến &lt;7</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Tài liệu sơ sài, thiếu cách chạy</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đến &lt;8</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Có mô tả, cách chạy, khai báo dùng hoặc không dùng AI</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8 đến &lt;9</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Hướng dẫn rõ; khai báo phần đã kiểm chứng/chỉnh sửa</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9 đến 10</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Tài liệu tái sử dụng được, nguồn và trách nhiệm cá nhân rõ</w:t>
            </w:r>
          </w:p>
        </w:tc>
      </w:tr>
    </w:tbl>
    <w:p>
      <w:pPr>
        <w:pStyle w:val="Heading2"/>
      </w:pPr>
      <w:r>
        <w:t>A2.2.TC3 – Triển khai GitHub Pages</w:t>
      </w:r>
    </w:p>
    <w:p>
      <w:pPr>
        <w:spacing w:after="60"/>
      </w:pPr>
      <w:r>
        <w:rPr>
          <w:b w:val="0"/>
        </w:rPr>
        <w:t>Trọng số: 30%  |  CLO6</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Khoảng điểm</w:t>
            </w:r>
          </w:p>
        </w:tc>
        <w:tc>
          <w:tcPr>
            <w:tcW w:type="dxa" w:w="83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Mô tả mức đánh giá theo đề cương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0 đến &lt;5</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Không triển khai được</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5 đến &lt;7</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Có URL nhưng lỗi trang/tài nguyên chính</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đến &lt;8</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URL hoạt động với nội dung chính</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8 đến &lt;9</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URL khớp mã nguồn, liên kết/tài nguyên đúng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9 đến 10</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Kiểm tra được phiên bản và lần cập nhật qua commit–push</w:t>
            </w:r>
          </w:p>
        </w:tc>
      </w:tr>
    </w:tbl>
    <w:p>
      <w:pPr>
        <w:pStyle w:val="Heading2"/>
      </w:pPr>
      <w:r>
        <w:t>A2.2.TC4a – Release note và hồ sơ phiên bản</w:t>
      </w:r>
    </w:p>
    <w:p>
      <w:pPr>
        <w:spacing w:after="60"/>
      </w:pPr>
      <w:r>
        <w:rPr>
          <w:b w:val="0"/>
        </w:rPr>
        <w:t>Trọng số: 10%  |  CLO5</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Khoảng điểm</w:t>
            </w:r>
          </w:p>
        </w:tc>
        <w:tc>
          <w:tcPr>
            <w:tcW w:type="dxa" w:w="83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Mô tả mức đánh giá theo đề cương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0 đến &lt;5</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Không có release note</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5 đến &lt;7</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Có nhưng thiếu phiên bản hoặc thay đổi</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đến &lt;8</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Có phiên bản, thay đổi chính và hạn chế</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8 đến &lt;9</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Liên kết thay đổi với commit/lỗi đã sửa</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9 đến 10</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Hồ sơ rõ, có hướng dẫn bàn giao và khả năng truy vết</w:t>
            </w:r>
          </w:p>
        </w:tc>
      </w:tr>
    </w:tbl>
    <w:p>
      <w:r>
        <w:br w:type="page"/>
      </w:r>
    </w:p>
    <w:p>
      <w:pPr>
        <w:pStyle w:val="Heading1"/>
      </w:pPr>
      <w:r>
        <w:t>7. RUBRIC CHI TIẾT – PHẦN 2</w:t>
      </w:r>
    </w:p>
    <w:p>
      <w:pPr>
        <w:pStyle w:val="Heading2"/>
      </w:pPr>
      <w:r>
        <w:t>A2.2.TC4b – Kiểm chứng local–repo–URL</w:t>
      </w:r>
    </w:p>
    <w:p>
      <w:pPr>
        <w:spacing w:after="60"/>
      </w:pPr>
      <w:r>
        <w:rPr>
          <w:b w:val="0"/>
        </w:rPr>
        <w:t>Trọng số: 10%  |  CLO6</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Khoảng điểm</w:t>
            </w:r>
          </w:p>
        </w:tc>
        <w:tc>
          <w:tcPr>
            <w:tcW w:type="dxa" w:w="83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Mô tả mức đánh giá theo đề cương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0 đến &lt;5</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Không có kiểm chứng</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5 đến &lt;7</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Kiểm chứng rời rạc, không xác định bản mã</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đến &lt;8</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Có checklist từ local đến URL</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8 đến &lt;9</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Có kết quả và ảnh gắn cùng bản commit</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9 đến 10</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Đối chiếu đầy đủ, xử lý sai khác và kiểm tra lại truy cập</w:t>
            </w:r>
          </w:p>
        </w:tc>
      </w:tr>
    </w:tbl>
    <w:p>
      <w:pPr>
        <w:pStyle w:val="Heading2"/>
      </w:pPr>
      <w:r>
        <w:t>A2.2.TC5a – Đánh giá và giải thích cải tiến giao diện</w:t>
      </w:r>
    </w:p>
    <w:p>
      <w:pPr>
        <w:spacing w:after="60"/>
      </w:pPr>
      <w:r>
        <w:rPr>
          <w:b w:val="0"/>
        </w:rPr>
        <w:t>Trọng số: 10%  |  CLO2</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Khoảng điểm</w:t>
            </w:r>
          </w:p>
        </w:tc>
        <w:tc>
          <w:tcPr>
            <w:tcW w:type="dxa" w:w="83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Mô tả mức đánh giá theo đề cương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0 đến &lt;5</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Không chỉ ra được vấn đề giao diện</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5 đến &lt;7</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Nhận xét chung, chưa có căn cứ</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đến &lt;8</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Chỉ ra vấn đề và giải thích bản sửa theo tiêu chí</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8 đến &lt;9</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So sánh trước/sau, có bằng chứng về responsive/khả dụng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9 đến 10</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Bảo vệ được lựa chọn, nêu giới hạn và phương án cải tiến</w:t>
            </w:r>
          </w:p>
        </w:tc>
      </w:tr>
    </w:tbl>
    <w:p>
      <w:pPr>
        <w:pStyle w:val="Heading2"/>
      </w:pPr>
      <w:r>
        <w:t>A2.2.TC5b – Demo và giải thích triển khai</w:t>
      </w:r>
    </w:p>
    <w:p>
      <w:pPr>
        <w:spacing w:after="60"/>
      </w:pPr>
      <w:r>
        <w:rPr>
          <w:b w:val="0"/>
        </w:rPr>
        <w:t>Trọng số: 5%  |  CLO6</w:t>
      </w:r>
    </w:p>
    <w:tbl>
      <w:tblPr>
        <w:tblW w:type="auto" w:w="0"/>
        <w:jc w:val="center"/>
        <w:tblLayout w:type="fixed"/>
        <w:tblLook w:firstColumn="1" w:firstRow="1" w:lastColumn="0" w:lastRow="0" w:noHBand="0" w:noVBand="1" w:val="04A0"/>
      </w:tblPr>
      <w:tblGrid>
        <w:gridCol w:w="1474"/>
        <w:gridCol w:w="8391"/>
      </w:tblGrid>
      <w:tr>
        <w:trPr>
          <w:cantSplit/>
          <w:tblHeader/>
        </w:trPr>
        <w:tc>
          <w:tcPr>
            <w:tcW w:type="dxa" w:w="1474"/>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Khoảng điểm</w:t>
            </w:r>
          </w:p>
        </w:tc>
        <w:tc>
          <w:tcPr>
            <w:tcW w:type="dxa" w:w="8391"/>
            <w:vAlign w:val="center"/>
            <w:tcMar>
              <w:top w:w="70" w:type="dxa"/>
              <w:left w:w="90" w:type="dxa"/>
              <w:bottom w:w="70" w:type="dxa"/>
              <w:right w:w="90" w:type="dxa"/>
            </w:tcMar>
            <w:shd w:fill="15324B"/>
          </w:tcPr>
          <w:p>
            <w:pPr>
              <w:spacing w:after="40" w:before="0" w:line="247" w:lineRule="auto"/>
            </w:pPr>
            <w:r>
              <w:rPr>
                <w:rFonts w:ascii="Arial" w:hAnsi="Arial"/>
                <w:b/>
                <w:color w:val="FFFFFF"/>
                <w:sz w:val="19"/>
              </w:rPr>
              <w:t>Mô tả mức đánh giá theo đề cương</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0 đến &lt;5</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Không demo hoặc không giải thích được</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5 đến &lt;7</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Demo một phần, chưa nắm quy trình</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7 đến &lt;8</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Demo URL, mô tả các bước triển khai</w:t>
            </w:r>
          </w:p>
        </w:tc>
      </w:tr>
      <w:tr>
        <w:trPr>
          <w:cantSplit/>
        </w:trPr>
        <w:tc>
          <w:tcPr>
            <w:tcW w:type="dxa" w:w="1474"/>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8 đến &lt;9</w:t>
            </w:r>
          </w:p>
        </w:tc>
        <w:tc>
          <w:tcPr>
            <w:tcW w:type="dxa" w:w="8391"/>
            <w:vAlign w:val="center"/>
            <w:tcMar>
              <w:top w:w="70" w:type="dxa"/>
              <w:left w:w="90" w:type="dxa"/>
              <w:bottom w:w="70" w:type="dxa"/>
              <w:right w:w="90" w:type="dxa"/>
            </w:tcMar>
            <w:shd w:fill="FFFFFF"/>
          </w:tcPr>
          <w:p>
            <w:pPr>
              <w:spacing w:after="40" w:before="0" w:line="247" w:lineRule="auto"/>
            </w:pPr>
            <w:r>
              <w:rPr>
                <w:rFonts w:ascii="Arial" w:hAnsi="Arial"/>
                <w:b w:val="0"/>
                <w:color w:val="172F40"/>
                <w:sz w:val="19"/>
              </w:rPr>
              <w:t>Giải thích được cấu hình và lỗi thường gặp</w:t>
            </w:r>
          </w:p>
        </w:tc>
      </w:tr>
      <w:tr>
        <w:trPr>
          <w:cantSplit/>
        </w:trPr>
        <w:tc>
          <w:tcPr>
            <w:tcW w:type="dxa" w:w="1474"/>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9 đến 10</w:t>
            </w:r>
          </w:p>
        </w:tc>
        <w:tc>
          <w:tcPr>
            <w:tcW w:type="dxa" w:w="8391"/>
            <w:vAlign w:val="center"/>
            <w:tcMar>
              <w:top w:w="70" w:type="dxa"/>
              <w:left w:w="90" w:type="dxa"/>
              <w:bottom w:w="70" w:type="dxa"/>
              <w:right w:w="90" w:type="dxa"/>
            </w:tcMar>
            <w:shd w:fill="EEF5F7"/>
          </w:tcPr>
          <w:p>
            <w:pPr>
              <w:spacing w:after="40" w:before="0" w:line="247" w:lineRule="auto"/>
            </w:pPr>
            <w:r>
              <w:rPr>
                <w:rFonts w:ascii="Arial" w:hAnsi="Arial"/>
                <w:b w:val="0"/>
                <w:color w:val="172F40"/>
                <w:sz w:val="19"/>
              </w:rPr>
              <w:t>Thao tác kiểm chứng mạch lạc, xử lý được lỗi đường dẫn/tài nguyên</w:t>
            </w:r>
          </w:p>
        </w:tc>
      </w:tr>
    </w:tbl>
    <w:p>
      <w:pPr>
        <w:pStyle w:val="Heading2"/>
      </w:pPr>
      <w:r>
        <w:t>Căn cứ biên soạn</w:t>
      </w:r>
    </w:p>
    <w:p>
      <w:r>
        <w:rPr>
          <w:b w:val="0"/>
        </w:rPr>
        <w:t>Đối chiếu BM13_FIT4014_ThietKeWebvaTrienkhaiHTPM.docx, phiếu giao bài và rubric A2.2 buổi 7 trong thư mục học phần. Giữ nguyên 7 mã tiêu chí, CLO, trọng số và toàn bộ mô tả 5 mức của đề cương. Phần hướng dẫn được diễn giải để sinh viên thực hiện và tự rà soát hồ sơ.</w:t>
      </w:r>
    </w:p>
    <w:p>
      <w:pPr>
        <w:spacing w:before="100"/>
        <w:shd w:fill="EAF3F6"/>
      </w:pPr>
      <w:r>
        <w:rPr>
          <w:b w:val="0"/>
        </w:rPr>
        <w:t>Đây là bài đánh giá thực hành A2.2 cuối buổi 7. Bài quiz 10 câu của tiết 3 là một công cụ kiểm tra kiến thức riêng.</w:t>
      </w:r>
    </w:p>
    <w:sectPr w:rsidR="00FC693F" w:rsidRPr="0006063C" w:rsidSect="00034616">
      <w:headerReference w:type="default" r:id="rId9"/>
      <w:footerReference w:type="default" r:id="rId10"/>
      <w:pgSz w:w="11906" w:h="16838"/>
      <w:pgMar w:top="935" w:right="1020" w:bottom="935" w:left="1020"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575"/>
        <w:sz w:val="16"/>
      </w:rPr>
      <w:t xml:space="preserve">FIT4014 · A2.2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16575"/>
        <w:sz w:val="16"/>
      </w:rPr>
      <w:t>ĐẠI HỌC ĐẠI NAM  |  KHOA CÔNG NGHỆ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5324B"/>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532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A2.2 – Yêu cầu, hướng dẫn thực hiện và rubric chấm điểm</dc:title>
  <dc:subject>FIT4014 – Buổi 7 – Triển khai website tĩnh lên GitHub Pages</dc:subject>
  <dc:creator>Khoa Công nghệ thông tin – Đại học Đại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