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BANDkms</w:t>
      </w:r>
    </w:p>
    <w:p>
      <w:pPr>
        <w:pStyle w:val="DocSubtitle"/>
      </w:pPr>
      <w:r>
        <w:t>Klientenmanagement-System</w:t>
      </w:r>
    </w:p>
    <w:p>
      <w:pPr>
        <w:jc w:val="center"/>
      </w:pPr>
      <w:r>
        <w:br/>
      </w:r>
      <w:r>
        <w:rPr>
          <w:b/>
          <w:color w:val="1A237E"/>
          <w:sz w:val="36"/>
        </w:rPr>
        <w:t>Content Engineering Dokument</w:t>
      </w:r>
      <w:r>
        <w:br/>
      </w:r>
      <w:r>
        <w:rPr>
          <w:color w:val="0D47A1"/>
          <w:sz w:val="28"/>
        </w:rPr>
        <w:t>Version 1.3</w:t>
      </w:r>
    </w:p>
    <w:p>
      <w:pPr>
        <w:jc w:val="center"/>
      </w:pPr>
      <w:r>
        <w:br/>
        <w:br/>
      </w:r>
      <w:r>
        <w:rPr>
          <w:color w:val="666666"/>
          <w:sz w:val="22"/>
        </w:rPr>
        <w:t>Stand: 05.05.2026</w:t>
      </w:r>
      <w:r>
        <w:br/>
      </w:r>
      <w:r>
        <w:rPr>
          <w:color w:val="0D47A1"/>
          <w:sz w:val="22"/>
        </w:rPr>
        <w:t>bandkms.abacusai.app</w:t>
      </w:r>
    </w:p>
    <w:p>
      <w:r>
        <w:br w:type="page"/>
      </w:r>
    </w:p>
    <w:p>
      <w:pPr>
        <w:pStyle w:val="SectionHead"/>
      </w:pPr>
      <w:r>
        <w:t>Änderungshistorie</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19"/>
              </w:rPr>
              <w:t>Version</w:t>
            </w:r>
          </w:p>
        </w:tc>
        <w:tc>
          <w:tcPr>
            <w:tcW w:type="dxa" w:w="3135"/>
          </w:tcPr>
          <w:p>
            <w:r/>
            <w:r>
              <w:rPr>
                <w:rFonts w:ascii="Calibri" w:hAnsi="Calibri"/>
                <w:b/>
                <w:sz w:val="19"/>
              </w:rPr>
              <w:t>Datum</w:t>
            </w:r>
          </w:p>
        </w:tc>
        <w:tc>
          <w:tcPr>
            <w:tcW w:type="dxa" w:w="3135"/>
          </w:tcPr>
          <w:p>
            <w:r/>
            <w:r>
              <w:rPr>
                <w:rFonts w:ascii="Calibri" w:hAnsi="Calibri"/>
                <w:b/>
                <w:sz w:val="19"/>
              </w:rPr>
              <w:t>Änderungen</w:t>
            </w:r>
          </w:p>
        </w:tc>
      </w:tr>
      <w:tr>
        <w:tc>
          <w:tcPr>
            <w:tcW w:type="dxa" w:w="3135"/>
          </w:tcPr>
          <w:p>
            <w:r/>
            <w:r>
              <w:rPr>
                <w:rFonts w:ascii="Calibri" w:hAnsi="Calibri"/>
                <w:sz w:val="19"/>
              </w:rPr>
              <w:t>1.3</w:t>
            </w:r>
          </w:p>
        </w:tc>
        <w:tc>
          <w:tcPr>
            <w:tcW w:type="dxa" w:w="3135"/>
          </w:tcPr>
          <w:p>
            <w:r/>
            <w:r>
              <w:rPr>
                <w:rFonts w:ascii="Calibri" w:hAnsi="Calibri"/>
                <w:sz w:val="19"/>
              </w:rPr>
              <w:t>05.05.2026</w:t>
            </w:r>
          </w:p>
        </w:tc>
        <w:tc>
          <w:tcPr>
            <w:tcW w:type="dxa" w:w="3135"/>
          </w:tcPr>
          <w:p>
            <w:r/>
            <w:r>
              <w:rPr>
                <w:rFonts w:ascii="Calibri" w:hAnsi="Calibri"/>
                <w:sz w:val="19"/>
              </w:rPr>
              <w:t>Modul 12: Meeting-Planer — Wochenkalender, ICS-Einladungen, Meeting-Eröffnung</w:t>
            </w:r>
          </w:p>
        </w:tc>
      </w:tr>
      <w:tr>
        <w:tc>
          <w:tcPr>
            <w:tcW w:type="dxa" w:w="3135"/>
          </w:tcPr>
          <w:p>
            <w:r/>
            <w:r>
              <w:rPr>
                <w:rFonts w:ascii="Calibri" w:hAnsi="Calibri"/>
                <w:sz w:val="19"/>
              </w:rPr>
              <w:t>1.2</w:t>
            </w:r>
          </w:p>
        </w:tc>
        <w:tc>
          <w:tcPr>
            <w:tcW w:type="dxa" w:w="3135"/>
          </w:tcPr>
          <w:p>
            <w:r/>
            <w:r>
              <w:rPr>
                <w:rFonts w:ascii="Calibri" w:hAnsi="Calibri"/>
                <w:sz w:val="19"/>
              </w:rPr>
              <w:t>05.05.2026</w:t>
            </w:r>
          </w:p>
        </w:tc>
        <w:tc>
          <w:tcPr>
            <w:tcW w:type="dxa" w:w="3135"/>
          </w:tcPr>
          <w:p>
            <w:r/>
            <w:r>
              <w:rPr>
                <w:rFonts w:ascii="Calibri" w:hAnsi="Calibri"/>
                <w:sz w:val="19"/>
              </w:rPr>
              <w:t>Modul 11: Meetings, Transkription, KI-Protokoll; Security Hardening</w:t>
            </w:r>
          </w:p>
        </w:tc>
      </w:tr>
      <w:tr>
        <w:tc>
          <w:tcPr>
            <w:tcW w:type="dxa" w:w="3135"/>
          </w:tcPr>
          <w:p>
            <w:r/>
            <w:r>
              <w:rPr>
                <w:rFonts w:ascii="Calibri" w:hAnsi="Calibri"/>
                <w:sz w:val="19"/>
              </w:rPr>
              <w:t>1.1</w:t>
            </w:r>
          </w:p>
        </w:tc>
        <w:tc>
          <w:tcPr>
            <w:tcW w:type="dxa" w:w="3135"/>
          </w:tcPr>
          <w:p>
            <w:r/>
            <w:r>
              <w:rPr>
                <w:rFonts w:ascii="Calibri" w:hAnsi="Calibri"/>
                <w:sz w:val="19"/>
              </w:rPr>
              <w:t>05.05.2026</w:t>
            </w:r>
          </w:p>
        </w:tc>
        <w:tc>
          <w:tcPr>
            <w:tcW w:type="dxa" w:w="3135"/>
          </w:tcPr>
          <w:p>
            <w:r/>
            <w:r>
              <w:rPr>
                <w:rFonts w:ascii="Calibri" w:hAnsi="Calibri"/>
                <w:sz w:val="19"/>
              </w:rPr>
              <w:t>Modul 10: Benutzerverwaltung, User-Kontakt-Verknüpfung</w:t>
            </w:r>
          </w:p>
        </w:tc>
      </w:tr>
      <w:tr>
        <w:tc>
          <w:tcPr>
            <w:tcW w:type="dxa" w:w="3135"/>
          </w:tcPr>
          <w:p>
            <w:r/>
            <w:r>
              <w:rPr>
                <w:rFonts w:ascii="Calibri" w:hAnsi="Calibri"/>
                <w:sz w:val="19"/>
              </w:rPr>
              <w:t>1.0</w:t>
            </w:r>
          </w:p>
        </w:tc>
        <w:tc>
          <w:tcPr>
            <w:tcW w:type="dxa" w:w="3135"/>
          </w:tcPr>
          <w:p>
            <w:r/>
            <w:r>
              <w:rPr>
                <w:rFonts w:ascii="Calibri" w:hAnsi="Calibri"/>
                <w:sz w:val="19"/>
              </w:rPr>
              <w:t>30.04.2026</w:t>
            </w:r>
          </w:p>
        </w:tc>
        <w:tc>
          <w:tcPr>
            <w:tcW w:type="dxa" w:w="3135"/>
          </w:tcPr>
          <w:p>
            <w:r/>
            <w:r>
              <w:rPr>
                <w:rFonts w:ascii="Calibri" w:hAnsi="Calibri"/>
                <w:sz w:val="19"/>
              </w:rPr>
              <w:t>Initiale Version, Module 1–9</w:t>
            </w:r>
          </w:p>
        </w:tc>
      </w:tr>
    </w:tbl>
    <w:p>
      <w:pPr>
        <w:pStyle w:val="SectionHead"/>
      </w:pPr>
      <w:r>
        <w:t>Modulübersicht</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9"/>
              </w:rPr>
              <w:t>#</w:t>
            </w:r>
          </w:p>
        </w:tc>
        <w:tc>
          <w:tcPr>
            <w:tcW w:type="dxa" w:w="3135"/>
          </w:tcPr>
          <w:p>
            <w:r/>
            <w:r>
              <w:rPr>
                <w:b/>
                <w:sz w:val="19"/>
              </w:rPr>
              <w:t>Modul</w:t>
            </w:r>
          </w:p>
        </w:tc>
        <w:tc>
          <w:tcPr>
            <w:tcW w:type="dxa" w:w="3135"/>
          </w:tcPr>
          <w:p>
            <w:r/>
            <w:r>
              <w:rPr>
                <w:b/>
                <w:sz w:val="19"/>
              </w:rPr>
              <w:t>Beschreibung</w:t>
            </w:r>
          </w:p>
        </w:tc>
      </w:tr>
      <w:tr>
        <w:tc>
          <w:tcPr>
            <w:tcW w:type="dxa" w:w="3135"/>
          </w:tcPr>
          <w:p>
            <w:r/>
            <w:r>
              <w:rPr>
                <w:sz w:val="19"/>
              </w:rPr>
              <w:t>1</w:t>
            </w:r>
          </w:p>
        </w:tc>
        <w:tc>
          <w:tcPr>
            <w:tcW w:type="dxa" w:w="3135"/>
          </w:tcPr>
          <w:p>
            <w:r/>
            <w:r>
              <w:rPr>
                <w:b/>
                <w:sz w:val="19"/>
              </w:rPr>
              <w:t>Dashboard</w:t>
            </w:r>
          </w:p>
        </w:tc>
        <w:tc>
          <w:tcPr>
            <w:tcW w:type="dxa" w:w="3135"/>
          </w:tcPr>
          <w:p>
            <w:r/>
            <w:r>
              <w:rPr>
                <w:sz w:val="19"/>
              </w:rPr>
              <w:t>KPI-Karten, Aktivitäten, Workflows</w:t>
            </w:r>
          </w:p>
        </w:tc>
      </w:tr>
      <w:tr>
        <w:tc>
          <w:tcPr>
            <w:tcW w:type="dxa" w:w="3135"/>
          </w:tcPr>
          <w:p>
            <w:r/>
            <w:r>
              <w:rPr>
                <w:sz w:val="19"/>
              </w:rPr>
              <w:t>2</w:t>
            </w:r>
          </w:p>
        </w:tc>
        <w:tc>
          <w:tcPr>
            <w:tcW w:type="dxa" w:w="3135"/>
          </w:tcPr>
          <w:p>
            <w:r/>
            <w:r>
              <w:rPr>
                <w:b/>
                <w:sz w:val="19"/>
              </w:rPr>
              <w:t>Klienten</w:t>
            </w:r>
          </w:p>
        </w:tc>
        <w:tc>
          <w:tcPr>
            <w:tcW w:type="dxa" w:w="3135"/>
          </w:tcPr>
          <w:p>
            <w:r/>
            <w:r>
              <w:rPr>
                <w:sz w:val="19"/>
              </w:rPr>
              <w:t>Stammdaten CRUD, 360°-Ansicht</w:t>
            </w:r>
          </w:p>
        </w:tc>
      </w:tr>
      <w:tr>
        <w:tc>
          <w:tcPr>
            <w:tcW w:type="dxa" w:w="3135"/>
          </w:tcPr>
          <w:p>
            <w:r/>
            <w:r>
              <w:rPr>
                <w:sz w:val="19"/>
              </w:rPr>
              <w:t>3</w:t>
            </w:r>
          </w:p>
        </w:tc>
        <w:tc>
          <w:tcPr>
            <w:tcW w:type="dxa" w:w="3135"/>
          </w:tcPr>
          <w:p>
            <w:r/>
            <w:r>
              <w:rPr>
                <w:b/>
                <w:sz w:val="19"/>
              </w:rPr>
              <w:t>Intake</w:t>
            </w:r>
          </w:p>
        </w:tc>
        <w:tc>
          <w:tcPr>
            <w:tcW w:type="dxa" w:w="3135"/>
          </w:tcPr>
          <w:p>
            <w:r/>
            <w:r>
              <w:rPr>
                <w:sz w:val="19"/>
              </w:rPr>
              <w:t>Checklisten-Workflow</w:t>
            </w:r>
          </w:p>
        </w:tc>
      </w:tr>
      <w:tr>
        <w:tc>
          <w:tcPr>
            <w:tcW w:type="dxa" w:w="3135"/>
          </w:tcPr>
          <w:p>
            <w:r/>
            <w:r>
              <w:rPr>
                <w:sz w:val="19"/>
              </w:rPr>
              <w:t>4</w:t>
            </w:r>
          </w:p>
        </w:tc>
        <w:tc>
          <w:tcPr>
            <w:tcW w:type="dxa" w:w="3135"/>
          </w:tcPr>
          <w:p>
            <w:r/>
            <w:r>
              <w:rPr>
                <w:b/>
                <w:sz w:val="19"/>
              </w:rPr>
              <w:t>Einsatzplanung</w:t>
            </w:r>
          </w:p>
        </w:tc>
        <w:tc>
          <w:tcPr>
            <w:tcW w:type="dxa" w:w="3135"/>
          </w:tcPr>
          <w:p>
            <w:r/>
            <w:r>
              <w:rPr>
                <w:sz w:val="19"/>
              </w:rPr>
              <w:t>Listen-/Statusansicht</w:t>
            </w:r>
          </w:p>
        </w:tc>
      </w:tr>
      <w:tr>
        <w:tc>
          <w:tcPr>
            <w:tcW w:type="dxa" w:w="3135"/>
          </w:tcPr>
          <w:p>
            <w:r/>
            <w:r>
              <w:rPr>
                <w:sz w:val="19"/>
              </w:rPr>
              <w:t>5</w:t>
            </w:r>
          </w:p>
        </w:tc>
        <w:tc>
          <w:tcPr>
            <w:tcW w:type="dxa" w:w="3135"/>
          </w:tcPr>
          <w:p>
            <w:r/>
            <w:r>
              <w:rPr>
                <w:b/>
                <w:sz w:val="19"/>
              </w:rPr>
              <w:t>Arbeitsplätze</w:t>
            </w:r>
          </w:p>
        </w:tc>
        <w:tc>
          <w:tcPr>
            <w:tcW w:type="dxa" w:w="3135"/>
          </w:tcPr>
          <w:p>
            <w:r/>
            <w:r>
              <w:rPr>
                <w:sz w:val="19"/>
              </w:rPr>
              <w:t>Kapazitäts-Dashboard</w:t>
            </w:r>
          </w:p>
        </w:tc>
      </w:tr>
      <w:tr>
        <w:tc>
          <w:tcPr>
            <w:tcW w:type="dxa" w:w="3135"/>
          </w:tcPr>
          <w:p>
            <w:r/>
            <w:r>
              <w:rPr>
                <w:sz w:val="19"/>
              </w:rPr>
              <w:t>6</w:t>
            </w:r>
          </w:p>
        </w:tc>
        <w:tc>
          <w:tcPr>
            <w:tcW w:type="dxa" w:w="3135"/>
          </w:tcPr>
          <w:p>
            <w:r/>
            <w:r>
              <w:rPr>
                <w:b/>
                <w:sz w:val="19"/>
              </w:rPr>
              <w:t>Berufsbilder</w:t>
            </w:r>
          </w:p>
        </w:tc>
        <w:tc>
          <w:tcPr>
            <w:tcW w:type="dxa" w:w="3135"/>
          </w:tcPr>
          <w:p>
            <w:r/>
            <w:r>
              <w:rPr>
                <w:sz w:val="19"/>
              </w:rPr>
              <w:t>Katalog, Kompetenz-Tags</w:t>
            </w:r>
          </w:p>
        </w:tc>
      </w:tr>
      <w:tr>
        <w:tc>
          <w:tcPr>
            <w:tcW w:type="dxa" w:w="3135"/>
          </w:tcPr>
          <w:p>
            <w:r/>
            <w:r>
              <w:rPr>
                <w:sz w:val="19"/>
              </w:rPr>
              <w:t>7</w:t>
            </w:r>
          </w:p>
        </w:tc>
        <w:tc>
          <w:tcPr>
            <w:tcW w:type="dxa" w:w="3135"/>
          </w:tcPr>
          <w:p>
            <w:r/>
            <w:r>
              <w:rPr>
                <w:b/>
                <w:sz w:val="19"/>
              </w:rPr>
              <w:t>Berichtswesen</w:t>
            </w:r>
          </w:p>
        </w:tc>
        <w:tc>
          <w:tcPr>
            <w:tcW w:type="dxa" w:w="3135"/>
          </w:tcPr>
          <w:p>
            <w:r/>
            <w:r>
              <w:rPr>
                <w:sz w:val="19"/>
              </w:rPr>
              <w:t>Vorlagen, PDF-Export</w:t>
            </w:r>
          </w:p>
        </w:tc>
      </w:tr>
      <w:tr>
        <w:tc>
          <w:tcPr>
            <w:tcW w:type="dxa" w:w="3135"/>
          </w:tcPr>
          <w:p>
            <w:r/>
            <w:r>
              <w:rPr>
                <w:sz w:val="19"/>
              </w:rPr>
              <w:t>8</w:t>
            </w:r>
          </w:p>
        </w:tc>
        <w:tc>
          <w:tcPr>
            <w:tcW w:type="dxa" w:w="3135"/>
          </w:tcPr>
          <w:p>
            <w:r/>
            <w:r>
              <w:rPr>
                <w:b/>
                <w:sz w:val="19"/>
              </w:rPr>
              <w:t>Abrechnungen</w:t>
            </w:r>
          </w:p>
        </w:tc>
        <w:tc>
          <w:tcPr>
            <w:tcW w:type="dxa" w:w="3135"/>
          </w:tcPr>
          <w:p>
            <w:r/>
            <w:r>
              <w:rPr>
                <w:sz w:val="19"/>
              </w:rPr>
              <w:t>Freigabe-Workflow, DATEV-Export</w:t>
            </w:r>
          </w:p>
        </w:tc>
      </w:tr>
      <w:tr>
        <w:tc>
          <w:tcPr>
            <w:tcW w:type="dxa" w:w="3135"/>
          </w:tcPr>
          <w:p>
            <w:r/>
            <w:r>
              <w:rPr>
                <w:sz w:val="19"/>
              </w:rPr>
              <w:t>9</w:t>
            </w:r>
          </w:p>
        </w:tc>
        <w:tc>
          <w:tcPr>
            <w:tcW w:type="dxa" w:w="3135"/>
          </w:tcPr>
          <w:p>
            <w:r/>
            <w:r>
              <w:rPr>
                <w:b/>
                <w:sz w:val="19"/>
              </w:rPr>
              <w:t>Kontakte</w:t>
            </w:r>
          </w:p>
        </w:tc>
        <w:tc>
          <w:tcPr>
            <w:tcW w:type="dxa" w:w="3135"/>
          </w:tcPr>
          <w:p>
            <w:r/>
            <w:r>
              <w:rPr>
                <w:sz w:val="19"/>
              </w:rPr>
              <w:t>Kontaktpersonen, M:N-Zuordnung</w:t>
            </w:r>
          </w:p>
        </w:tc>
      </w:tr>
      <w:tr>
        <w:tc>
          <w:tcPr>
            <w:tcW w:type="dxa" w:w="3135"/>
          </w:tcPr>
          <w:p>
            <w:r/>
            <w:r>
              <w:rPr>
                <w:sz w:val="19"/>
              </w:rPr>
              <w:t>10</w:t>
            </w:r>
          </w:p>
        </w:tc>
        <w:tc>
          <w:tcPr>
            <w:tcW w:type="dxa" w:w="3135"/>
          </w:tcPr>
          <w:p>
            <w:r/>
            <w:r>
              <w:rPr>
                <w:b/>
                <w:sz w:val="19"/>
              </w:rPr>
              <w:t>Benutzerverwaltung</w:t>
            </w:r>
          </w:p>
        </w:tc>
        <w:tc>
          <w:tcPr>
            <w:tcW w:type="dxa" w:w="3135"/>
          </w:tcPr>
          <w:p>
            <w:r/>
            <w:r>
              <w:rPr>
                <w:sz w:val="19"/>
              </w:rPr>
              <w:t>CRUD, RBAC, Soft-Delete (v1.1)</w:t>
            </w:r>
          </w:p>
        </w:tc>
      </w:tr>
      <w:tr>
        <w:tc>
          <w:tcPr>
            <w:tcW w:type="dxa" w:w="3135"/>
          </w:tcPr>
          <w:p>
            <w:r/>
            <w:r>
              <w:rPr>
                <w:sz w:val="19"/>
              </w:rPr>
              <w:t>11</w:t>
            </w:r>
          </w:p>
        </w:tc>
        <w:tc>
          <w:tcPr>
            <w:tcW w:type="dxa" w:w="3135"/>
          </w:tcPr>
          <w:p>
            <w:r/>
            <w:r>
              <w:rPr>
                <w:b/>
                <w:sz w:val="19"/>
              </w:rPr>
              <w:t>Meetings</w:t>
            </w:r>
          </w:p>
        </w:tc>
        <w:tc>
          <w:tcPr>
            <w:tcW w:type="dxa" w:w="3135"/>
          </w:tcPr>
          <w:p>
            <w:r/>
            <w:r>
              <w:rPr>
                <w:sz w:val="19"/>
              </w:rPr>
              <w:t>Aufnahme, Transkription, KI-Protokoll (v1.2)</w:t>
            </w:r>
          </w:p>
        </w:tc>
      </w:tr>
      <w:tr>
        <w:tc>
          <w:tcPr>
            <w:tcW w:type="dxa" w:w="3135"/>
          </w:tcPr>
          <w:p>
            <w:r/>
            <w:r>
              <w:rPr>
                <w:sz w:val="19"/>
              </w:rPr>
              <w:t>12</w:t>
            </w:r>
          </w:p>
        </w:tc>
        <w:tc>
          <w:tcPr>
            <w:tcW w:type="dxa" w:w="3135"/>
          </w:tcPr>
          <w:p>
            <w:r/>
            <w:r>
              <w:rPr>
                <w:b/>
                <w:sz w:val="19"/>
              </w:rPr>
              <w:t>Meeting-Planer</w:t>
            </w:r>
          </w:p>
        </w:tc>
        <w:tc>
          <w:tcPr>
            <w:tcW w:type="dxa" w:w="3135"/>
          </w:tcPr>
          <w:p>
            <w:r/>
            <w:r>
              <w:rPr>
                <w:sz w:val="19"/>
              </w:rPr>
              <w:t>Wochenkalender, ICS-Einladungen, Meeting-Eröffnung (v1.3)</w:t>
            </w:r>
          </w:p>
        </w:tc>
      </w:tr>
    </w:tbl>
    <w:p>
      <w:r>
        <w:br w:type="page"/>
      </w:r>
    </w:p>
    <w:p>
      <w:pPr>
        <w:pStyle w:val="SectionHead"/>
      </w:pPr>
      <w:r>
        <w:t>Modul 12: Meeting-Planer (v1.3)</w:t>
      </w:r>
    </w:p>
    <w:p>
      <w:pPr>
        <w:pStyle w:val="SubSectionHead"/>
      </w:pPr>
      <w:r>
        <w:t>Zweck</w:t>
      </w:r>
    </w:p>
    <w:p>
      <w:r>
        <w:t>Der Meeting-Planer ermöglicht die vorausschauende Terminplanung von Besprechungen. Geplante Meetings werden in einer grafischen Wochenansicht dargestellt. Teilnehmende erhalten automatisch eine Kalendereinladung (ICS-Datei) per E-Mail. Aus einem geplanten Termin kann direkt ein Protokoll-Meeting (Modul 11) eröffnet werden.</w:t>
      </w:r>
    </w:p>
    <w:p>
      <w:pPr>
        <w:pStyle w:val="SubSectionHead"/>
      </w:pPr>
      <w:r>
        <w:t>Funktionale Anforderungen</w:t>
      </w:r>
    </w:p>
    <w:p>
      <w:pPr>
        <w:pStyle w:val="ListBullet"/>
      </w:pPr>
      <w:r>
        <w:rPr>
          <w:b/>
        </w:rPr>
        <w:t>FR-12.1 Zukunftsplanung:</w:t>
      </w:r>
      <w:r>
        <w:t xml:space="preserve"> Meetings können ausschließlich in der Zukunft erfasst werden. Server-seitige Validierung stellt sicher, dass das Startdatum nach dem aktuellen Zeitpunkt liegt.</w:t>
      </w:r>
    </w:p>
    <w:p>
      <w:pPr>
        <w:pStyle w:val="ListBullet"/>
      </w:pPr>
      <w:r>
        <w:rPr>
          <w:b/>
        </w:rPr>
        <w:t>FR-12.2 Wochenkalender:</w:t>
      </w:r>
      <w:r>
        <w:t xml:space="preserve"> Grafische Darstellung aller geplanten Termine auf einer Wochensicht (Mo–So, 07:00–20:00). Navigation per Vor/Zurück-Buttons und „Heute“-Schnellzugriff. Kalenderwochen-Anzeige (KW). Farbcodierung nach Meeting-Typ.</w:t>
      </w:r>
    </w:p>
    <w:p>
      <w:pPr>
        <w:pStyle w:val="ListBullet"/>
      </w:pPr>
      <w:r>
        <w:rPr>
          <w:b/>
        </w:rPr>
        <w:t>FR-12.3 Meeting-Erstellung:</w:t>
      </w:r>
      <w:r>
        <w:t xml:space="preserve"> Dialog zur Erfassung von: Titel (Pflicht), Start-/Enddatum (Pflicht), Ort, Meeting-Typ (Pflicht), Beschreibung. Klick auf einen Wochentag öffnet den Dialog mit vorausgefülltem Datum.</w:t>
      </w:r>
    </w:p>
    <w:p>
      <w:pPr>
        <w:pStyle w:val="ListBullet"/>
      </w:pPr>
      <w:r>
        <w:rPr>
          <w:b/>
        </w:rPr>
        <w:t>FR-12.4 Teilnehmerverwaltung:</w:t>
      </w:r>
      <w:r>
        <w:t xml:space="preserve"> Teilnehmer aus drei Quellen: Klienten (Modul 2), Kontakte (Modul 9), externe E-Mail-Adressen. Suchfunktion für Personen mit Typ-Kennzeichnung (K/Ko).</w:t>
      </w:r>
    </w:p>
    <w:p>
      <w:pPr>
        <w:pStyle w:val="ListBullet"/>
      </w:pPr>
      <w:r>
        <w:rPr>
          <w:b/>
        </w:rPr>
        <w:t>FR-12.5 ICS-Einladung:</w:t>
      </w:r>
      <w:r>
        <w:t xml:space="preserve"> Beim Erstellen eines Meetings erhalten alle Teilnehmer mit hinterlegter E-Mail-Adresse automatisch eine ICS-Kalendereinladung. Format: iCalendar (RFC 5545), METHOD:REQUEST. 15-Minuten-Erinnerung (VALARM).</w:t>
      </w:r>
    </w:p>
    <w:p>
      <w:pPr>
        <w:pStyle w:val="ListBullet"/>
      </w:pPr>
      <w:r>
        <w:rPr>
          <w:b/>
        </w:rPr>
        <w:t>FR-12.6 Status-Workflow:</w:t>
      </w:r>
      <w:r>
        <w:t xml:space="preserve"> GEPLANT → BESTÄTIGT → DURCHGEFÜHRT oder GEPLANT → ABGESAGT. Abgesagte Termine werden halbtransparent dargestellt.</w:t>
      </w:r>
    </w:p>
    <w:p>
      <w:pPr>
        <w:pStyle w:val="ListBullet"/>
      </w:pPr>
      <w:r>
        <w:rPr>
          <w:b/>
        </w:rPr>
        <w:t>FR-12.7 Meeting eröffnen:</w:t>
      </w:r>
      <w:r>
        <w:t xml:space="preserve"> Aus einem geplanten Termin wird per Klick ein neues Meeting (Modul 11) erstellt. Alle Daten (Titel, Typ, Teilnehmer, Ort, Beschreibung) werden übernommen. Der geplante Termin erhält Status DURCHGEFÜHRT und wird mit dem Meeting verknüpft.</w:t>
      </w:r>
    </w:p>
    <w:p>
      <w:pPr>
        <w:pStyle w:val="ListBullet"/>
      </w:pPr>
      <w:r>
        <w:rPr>
          <w:b/>
        </w:rPr>
        <w:t>FR-12.8 Detailansicht:</w:t>
      </w:r>
      <w:r>
        <w:t xml:space="preserve"> Dialog mit allen Meeting-Informationen: Status-Badge, Teilnehmerliste mit Einladungsstatus (✓ gesendet), Verknüpfung zum durchgeführten Meeting.</w:t>
      </w:r>
    </w:p>
    <w:p>
      <w:pPr>
        <w:pStyle w:val="SubSectionHead"/>
      </w:pPr>
      <w:r>
        <w:t>Datenmodell</w:t>
      </w:r>
    </w:p>
    <w:p>
      <w:r>
        <w:t>GeplantesMeeting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Feld</w:t>
            </w:r>
          </w:p>
        </w:tc>
        <w:tc>
          <w:tcPr>
            <w:tcW w:type="dxa" w:w="3135"/>
          </w:tcPr>
          <w:p>
            <w:r/>
            <w:r>
              <w:rPr>
                <w:b/>
                <w:sz w:val="18"/>
              </w:rPr>
              <w:t>Typ</w:t>
            </w:r>
          </w:p>
        </w:tc>
        <w:tc>
          <w:tcPr>
            <w:tcW w:type="dxa" w:w="3135"/>
          </w:tcPr>
          <w:p>
            <w:r/>
            <w:r>
              <w:rPr>
                <w:b/>
                <w:sz w:val="18"/>
              </w:rPr>
              <w:t>Beschreibung</w:t>
            </w:r>
          </w:p>
        </w:tc>
      </w:tr>
      <w:tr>
        <w:tc>
          <w:tcPr>
            <w:tcW w:type="dxa" w:w="3135"/>
          </w:tcPr>
          <w:p>
            <w:r/>
            <w:r>
              <w:rPr>
                <w:sz w:val="18"/>
              </w:rPr>
              <w:t>id</w:t>
            </w:r>
          </w:p>
        </w:tc>
        <w:tc>
          <w:tcPr>
            <w:tcW w:type="dxa" w:w="3135"/>
          </w:tcPr>
          <w:p>
            <w:r/>
            <w:r>
              <w:rPr>
                <w:sz w:val="18"/>
              </w:rPr>
              <w:t>UUID</w:t>
            </w:r>
          </w:p>
        </w:tc>
        <w:tc>
          <w:tcPr>
            <w:tcW w:type="dxa" w:w="3135"/>
          </w:tcPr>
          <w:p>
            <w:r/>
            <w:r>
              <w:rPr>
                <w:sz w:val="18"/>
              </w:rPr>
              <w:t>Primärschlüssel</w:t>
            </w:r>
          </w:p>
        </w:tc>
      </w:tr>
      <w:tr>
        <w:tc>
          <w:tcPr>
            <w:tcW w:type="dxa" w:w="3135"/>
          </w:tcPr>
          <w:p>
            <w:r/>
            <w:r>
              <w:rPr>
                <w:sz w:val="18"/>
              </w:rPr>
              <w:t>titel</w:t>
            </w:r>
          </w:p>
        </w:tc>
        <w:tc>
          <w:tcPr>
            <w:tcW w:type="dxa" w:w="3135"/>
          </w:tcPr>
          <w:p>
            <w:r/>
            <w:r>
              <w:rPr>
                <w:sz w:val="18"/>
              </w:rPr>
              <w:t>String</w:t>
            </w:r>
          </w:p>
        </w:tc>
        <w:tc>
          <w:tcPr>
            <w:tcW w:type="dxa" w:w="3135"/>
          </w:tcPr>
          <w:p>
            <w:r/>
            <w:r>
              <w:rPr>
                <w:sz w:val="18"/>
              </w:rPr>
              <w:t>Meeting-Titel</w:t>
            </w:r>
          </w:p>
        </w:tc>
      </w:tr>
      <w:tr>
        <w:tc>
          <w:tcPr>
            <w:tcW w:type="dxa" w:w="3135"/>
          </w:tcPr>
          <w:p>
            <w:r/>
            <w:r>
              <w:rPr>
                <w:sz w:val="18"/>
              </w:rPr>
              <w:t>beschreibung</w:t>
            </w:r>
          </w:p>
        </w:tc>
        <w:tc>
          <w:tcPr>
            <w:tcW w:type="dxa" w:w="3135"/>
          </w:tcPr>
          <w:p>
            <w:r/>
            <w:r>
              <w:rPr>
                <w:sz w:val="18"/>
              </w:rPr>
              <w:t>Text?</w:t>
            </w:r>
          </w:p>
        </w:tc>
        <w:tc>
          <w:tcPr>
            <w:tcW w:type="dxa" w:w="3135"/>
          </w:tcPr>
          <w:p>
            <w:r/>
            <w:r>
              <w:rPr>
                <w:sz w:val="18"/>
              </w:rPr>
              <w:t>Agenda / Hinweise</w:t>
            </w:r>
          </w:p>
        </w:tc>
      </w:tr>
      <w:tr>
        <w:tc>
          <w:tcPr>
            <w:tcW w:type="dxa" w:w="3135"/>
          </w:tcPr>
          <w:p>
            <w:r/>
            <w:r>
              <w:rPr>
                <w:sz w:val="18"/>
              </w:rPr>
              <w:t>datum</w:t>
            </w:r>
          </w:p>
        </w:tc>
        <w:tc>
          <w:tcPr>
            <w:tcW w:type="dxa" w:w="3135"/>
          </w:tcPr>
          <w:p>
            <w:r/>
            <w:r>
              <w:rPr>
                <w:sz w:val="18"/>
              </w:rPr>
              <w:t>DateTime</w:t>
            </w:r>
          </w:p>
        </w:tc>
        <w:tc>
          <w:tcPr>
            <w:tcW w:type="dxa" w:w="3135"/>
          </w:tcPr>
          <w:p>
            <w:r/>
            <w:r>
              <w:rPr>
                <w:sz w:val="18"/>
              </w:rPr>
              <w:t>Startdatum und -uhrzeit</w:t>
            </w:r>
          </w:p>
        </w:tc>
      </w:tr>
      <w:tr>
        <w:tc>
          <w:tcPr>
            <w:tcW w:type="dxa" w:w="3135"/>
          </w:tcPr>
          <w:p>
            <w:r/>
            <w:r>
              <w:rPr>
                <w:sz w:val="18"/>
              </w:rPr>
              <w:t>datumEnde</w:t>
            </w:r>
          </w:p>
        </w:tc>
        <w:tc>
          <w:tcPr>
            <w:tcW w:type="dxa" w:w="3135"/>
          </w:tcPr>
          <w:p>
            <w:r/>
            <w:r>
              <w:rPr>
                <w:sz w:val="18"/>
              </w:rPr>
              <w:t>DateTime</w:t>
            </w:r>
          </w:p>
        </w:tc>
        <w:tc>
          <w:tcPr>
            <w:tcW w:type="dxa" w:w="3135"/>
          </w:tcPr>
          <w:p>
            <w:r/>
            <w:r>
              <w:rPr>
                <w:sz w:val="18"/>
              </w:rPr>
              <w:t>Enddatum und -uhrzeit</w:t>
            </w:r>
          </w:p>
        </w:tc>
      </w:tr>
      <w:tr>
        <w:tc>
          <w:tcPr>
            <w:tcW w:type="dxa" w:w="3135"/>
          </w:tcPr>
          <w:p>
            <w:r/>
            <w:r>
              <w:rPr>
                <w:sz w:val="18"/>
              </w:rPr>
              <w:t>ort</w:t>
            </w:r>
          </w:p>
        </w:tc>
        <w:tc>
          <w:tcPr>
            <w:tcW w:type="dxa" w:w="3135"/>
          </w:tcPr>
          <w:p>
            <w:r/>
            <w:r>
              <w:rPr>
                <w:sz w:val="18"/>
              </w:rPr>
              <w:t>String?</w:t>
            </w:r>
          </w:p>
        </w:tc>
        <w:tc>
          <w:tcPr>
            <w:tcW w:type="dxa" w:w="3135"/>
          </w:tcPr>
          <w:p>
            <w:r/>
            <w:r>
              <w:rPr>
                <w:sz w:val="18"/>
              </w:rPr>
              <w:t>Ort / Raum</w:t>
            </w:r>
          </w:p>
        </w:tc>
      </w:tr>
      <w:tr>
        <w:tc>
          <w:tcPr>
            <w:tcW w:type="dxa" w:w="3135"/>
          </w:tcPr>
          <w:p>
            <w:r/>
            <w:r>
              <w:rPr>
                <w:sz w:val="18"/>
              </w:rPr>
              <w:t>meetingTypId</w:t>
            </w:r>
          </w:p>
        </w:tc>
        <w:tc>
          <w:tcPr>
            <w:tcW w:type="dxa" w:w="3135"/>
          </w:tcPr>
          <w:p>
            <w:r/>
            <w:r>
              <w:rPr>
                <w:sz w:val="18"/>
              </w:rPr>
              <w:t>String</w:t>
            </w:r>
          </w:p>
        </w:tc>
        <w:tc>
          <w:tcPr>
            <w:tcW w:type="dxa" w:w="3135"/>
          </w:tcPr>
          <w:p>
            <w:r/>
            <w:r>
              <w:rPr>
                <w:sz w:val="18"/>
              </w:rPr>
              <w:t>FK → MeetingTyp</w:t>
            </w:r>
          </w:p>
        </w:tc>
      </w:tr>
      <w:tr>
        <w:tc>
          <w:tcPr>
            <w:tcW w:type="dxa" w:w="3135"/>
          </w:tcPr>
          <w:p>
            <w:r/>
            <w:r>
              <w:rPr>
                <w:sz w:val="18"/>
              </w:rPr>
              <w:t>status</w:t>
            </w:r>
          </w:p>
        </w:tc>
        <w:tc>
          <w:tcPr>
            <w:tcW w:type="dxa" w:w="3135"/>
          </w:tcPr>
          <w:p>
            <w:r/>
            <w:r>
              <w:rPr>
                <w:sz w:val="18"/>
              </w:rPr>
              <w:t>Enum</w:t>
            </w:r>
          </w:p>
        </w:tc>
        <w:tc>
          <w:tcPr>
            <w:tcW w:type="dxa" w:w="3135"/>
          </w:tcPr>
          <w:p>
            <w:r/>
            <w:r>
              <w:rPr>
                <w:sz w:val="18"/>
              </w:rPr>
              <w:t>GEPLANT, BESTAETIGT, ABGESAGT, DURCHGEFUEHRT</w:t>
            </w:r>
          </w:p>
        </w:tc>
      </w:tr>
      <w:tr>
        <w:tc>
          <w:tcPr>
            <w:tcW w:type="dxa" w:w="3135"/>
          </w:tcPr>
          <w:p>
            <w:r/>
            <w:r>
              <w:rPr>
                <w:sz w:val="18"/>
              </w:rPr>
              <w:t>meetingId</w:t>
            </w:r>
          </w:p>
        </w:tc>
        <w:tc>
          <w:tcPr>
            <w:tcW w:type="dxa" w:w="3135"/>
          </w:tcPr>
          <w:p>
            <w:r/>
            <w:r>
              <w:rPr>
                <w:sz w:val="18"/>
              </w:rPr>
              <w:t>String? (unique)</w:t>
            </w:r>
          </w:p>
        </w:tc>
        <w:tc>
          <w:tcPr>
            <w:tcW w:type="dxa" w:w="3135"/>
          </w:tcPr>
          <w:p>
            <w:r/>
            <w:r>
              <w:rPr>
                <w:sz w:val="18"/>
              </w:rPr>
              <w:t>FK → Meeting (nach Eröffnung)</w:t>
            </w:r>
          </w:p>
        </w:tc>
      </w:tr>
      <w:tr>
        <w:tc>
          <w:tcPr>
            <w:tcW w:type="dxa" w:w="3135"/>
          </w:tcPr>
          <w:p>
            <w:r/>
            <w:r>
              <w:rPr>
                <w:sz w:val="18"/>
              </w:rPr>
              <w:t>erstelltVonId</w:t>
            </w:r>
          </w:p>
        </w:tc>
        <w:tc>
          <w:tcPr>
            <w:tcW w:type="dxa" w:w="3135"/>
          </w:tcPr>
          <w:p>
            <w:r/>
            <w:r>
              <w:rPr>
                <w:sz w:val="18"/>
              </w:rPr>
              <w:t>String</w:t>
            </w:r>
          </w:p>
        </w:tc>
        <w:tc>
          <w:tcPr>
            <w:tcW w:type="dxa" w:w="3135"/>
          </w:tcPr>
          <w:p>
            <w:r/>
            <w:r>
              <w:rPr>
                <w:sz w:val="18"/>
              </w:rPr>
              <w:t>FK → User (Ersteller)</w:t>
            </w:r>
          </w:p>
        </w:tc>
      </w:tr>
    </w:tbl>
    <w:p>
      <w:r>
        <w:br/>
        <w:t>GeplantesMeetingTeilnehmer</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Feld</w:t>
            </w:r>
          </w:p>
        </w:tc>
        <w:tc>
          <w:tcPr>
            <w:tcW w:type="dxa" w:w="3135"/>
          </w:tcPr>
          <w:p>
            <w:r/>
            <w:r>
              <w:rPr>
                <w:b/>
                <w:sz w:val="18"/>
              </w:rPr>
              <w:t>Typ</w:t>
            </w:r>
          </w:p>
        </w:tc>
        <w:tc>
          <w:tcPr>
            <w:tcW w:type="dxa" w:w="3135"/>
          </w:tcPr>
          <w:p>
            <w:r/>
            <w:r>
              <w:rPr>
                <w:b/>
                <w:sz w:val="18"/>
              </w:rPr>
              <w:t>Beschreibung</w:t>
            </w:r>
          </w:p>
        </w:tc>
      </w:tr>
      <w:tr>
        <w:tc>
          <w:tcPr>
            <w:tcW w:type="dxa" w:w="3135"/>
          </w:tcPr>
          <w:p>
            <w:r/>
            <w:r>
              <w:rPr>
                <w:sz w:val="18"/>
              </w:rPr>
              <w:t>id</w:t>
            </w:r>
          </w:p>
        </w:tc>
        <w:tc>
          <w:tcPr>
            <w:tcW w:type="dxa" w:w="3135"/>
          </w:tcPr>
          <w:p>
            <w:r/>
            <w:r>
              <w:rPr>
                <w:sz w:val="18"/>
              </w:rPr>
              <w:t>UUID</w:t>
            </w:r>
          </w:p>
        </w:tc>
        <w:tc>
          <w:tcPr>
            <w:tcW w:type="dxa" w:w="3135"/>
          </w:tcPr>
          <w:p>
            <w:r/>
            <w:r>
              <w:rPr>
                <w:sz w:val="18"/>
              </w:rPr>
              <w:t>Primärschlüssel</w:t>
            </w:r>
          </w:p>
        </w:tc>
      </w:tr>
      <w:tr>
        <w:tc>
          <w:tcPr>
            <w:tcW w:type="dxa" w:w="3135"/>
          </w:tcPr>
          <w:p>
            <w:r/>
            <w:r>
              <w:rPr>
                <w:sz w:val="18"/>
              </w:rPr>
              <w:t>geplantesMeetingId</w:t>
            </w:r>
          </w:p>
        </w:tc>
        <w:tc>
          <w:tcPr>
            <w:tcW w:type="dxa" w:w="3135"/>
          </w:tcPr>
          <w:p>
            <w:r/>
            <w:r>
              <w:rPr>
                <w:sz w:val="18"/>
              </w:rPr>
              <w:t>String</w:t>
            </w:r>
          </w:p>
        </w:tc>
        <w:tc>
          <w:tcPr>
            <w:tcW w:type="dxa" w:w="3135"/>
          </w:tcPr>
          <w:p>
            <w:r/>
            <w:r>
              <w:rPr>
                <w:sz w:val="18"/>
              </w:rPr>
              <w:t>FK → GeplantesMeeting</w:t>
            </w:r>
          </w:p>
        </w:tc>
      </w:tr>
      <w:tr>
        <w:tc>
          <w:tcPr>
            <w:tcW w:type="dxa" w:w="3135"/>
          </w:tcPr>
          <w:p>
            <w:r/>
            <w:r>
              <w:rPr>
                <w:sz w:val="18"/>
              </w:rPr>
              <w:t>klientId</w:t>
            </w:r>
          </w:p>
        </w:tc>
        <w:tc>
          <w:tcPr>
            <w:tcW w:type="dxa" w:w="3135"/>
          </w:tcPr>
          <w:p>
            <w:r/>
            <w:r>
              <w:rPr>
                <w:sz w:val="18"/>
              </w:rPr>
              <w:t>String?</w:t>
            </w:r>
          </w:p>
        </w:tc>
        <w:tc>
          <w:tcPr>
            <w:tcW w:type="dxa" w:w="3135"/>
          </w:tcPr>
          <w:p>
            <w:r/>
            <w:r>
              <w:rPr>
                <w:sz w:val="18"/>
              </w:rPr>
              <w:t>FK → Klient (optional)</w:t>
            </w:r>
          </w:p>
        </w:tc>
      </w:tr>
      <w:tr>
        <w:tc>
          <w:tcPr>
            <w:tcW w:type="dxa" w:w="3135"/>
          </w:tcPr>
          <w:p>
            <w:r/>
            <w:r>
              <w:rPr>
                <w:sz w:val="18"/>
              </w:rPr>
              <w:t>kontaktId</w:t>
            </w:r>
          </w:p>
        </w:tc>
        <w:tc>
          <w:tcPr>
            <w:tcW w:type="dxa" w:w="3135"/>
          </w:tcPr>
          <w:p>
            <w:r/>
            <w:r>
              <w:rPr>
                <w:sz w:val="18"/>
              </w:rPr>
              <w:t>String?</w:t>
            </w:r>
          </w:p>
        </w:tc>
        <w:tc>
          <w:tcPr>
            <w:tcW w:type="dxa" w:w="3135"/>
          </w:tcPr>
          <w:p>
            <w:r/>
            <w:r>
              <w:rPr>
                <w:sz w:val="18"/>
              </w:rPr>
              <w:t>FK → Kontakt (optional)</w:t>
            </w:r>
          </w:p>
        </w:tc>
      </w:tr>
      <w:tr>
        <w:tc>
          <w:tcPr>
            <w:tcW w:type="dxa" w:w="3135"/>
          </w:tcPr>
          <w:p>
            <w:r/>
            <w:r>
              <w:rPr>
                <w:sz w:val="18"/>
              </w:rPr>
              <w:t>email</w:t>
            </w:r>
          </w:p>
        </w:tc>
        <w:tc>
          <w:tcPr>
            <w:tcW w:type="dxa" w:w="3135"/>
          </w:tcPr>
          <w:p>
            <w:r/>
            <w:r>
              <w:rPr>
                <w:sz w:val="18"/>
              </w:rPr>
              <w:t>String?</w:t>
            </w:r>
          </w:p>
        </w:tc>
        <w:tc>
          <w:tcPr>
            <w:tcW w:type="dxa" w:w="3135"/>
          </w:tcPr>
          <w:p>
            <w:r/>
            <w:r>
              <w:rPr>
                <w:sz w:val="18"/>
              </w:rPr>
              <w:t>E-Mail für Einladung</w:t>
            </w:r>
          </w:p>
        </w:tc>
      </w:tr>
      <w:tr>
        <w:tc>
          <w:tcPr>
            <w:tcW w:type="dxa" w:w="3135"/>
          </w:tcPr>
          <w:p>
            <w:r/>
            <w:r>
              <w:rPr>
                <w:sz w:val="18"/>
              </w:rPr>
              <w:t>einladungGesendet</w:t>
            </w:r>
          </w:p>
        </w:tc>
        <w:tc>
          <w:tcPr>
            <w:tcW w:type="dxa" w:w="3135"/>
          </w:tcPr>
          <w:p>
            <w:r/>
            <w:r>
              <w:rPr>
                <w:sz w:val="18"/>
              </w:rPr>
              <w:t>Boolean</w:t>
            </w:r>
          </w:p>
        </w:tc>
        <w:tc>
          <w:tcPr>
            <w:tcW w:type="dxa" w:w="3135"/>
          </w:tcPr>
          <w:p>
            <w:r/>
            <w:r>
              <w:rPr>
                <w:sz w:val="18"/>
              </w:rPr>
              <w:t>ICS-Einladung versendet?</w:t>
            </w:r>
          </w:p>
        </w:tc>
      </w:tr>
    </w:tbl>
    <w:p>
      <w:pPr>
        <w:pStyle w:val="SubSectionHead"/>
      </w:pPr>
      <w:r>
        <w:t>RBAC-Berechtigungen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sz w:val="18"/>
              </w:rPr>
              <w:t>Berechtigung</w:t>
            </w:r>
          </w:p>
        </w:tc>
        <w:tc>
          <w:tcPr>
            <w:tcW w:type="dxa" w:w="1568"/>
          </w:tcPr>
          <w:p>
            <w:r/>
            <w:r>
              <w:rPr>
                <w:b/>
                <w:sz w:val="18"/>
              </w:rPr>
              <w:t>ADMIN</w:t>
            </w:r>
          </w:p>
        </w:tc>
        <w:tc>
          <w:tcPr>
            <w:tcW w:type="dxa" w:w="1568"/>
          </w:tcPr>
          <w:p>
            <w:r/>
            <w:r>
              <w:rPr>
                <w:b/>
                <w:sz w:val="18"/>
              </w:rPr>
              <w:t>TEAMLEITUNG</w:t>
            </w:r>
          </w:p>
        </w:tc>
        <w:tc>
          <w:tcPr>
            <w:tcW w:type="dxa" w:w="1568"/>
          </w:tcPr>
          <w:p>
            <w:r/>
            <w:r>
              <w:rPr>
                <w:b/>
                <w:sz w:val="18"/>
              </w:rPr>
              <w:t>FALLMANAGER</w:t>
            </w:r>
          </w:p>
        </w:tc>
        <w:tc>
          <w:tcPr>
            <w:tcW w:type="dxa" w:w="1568"/>
          </w:tcPr>
          <w:p>
            <w:r/>
            <w:r>
              <w:rPr>
                <w:b/>
                <w:sz w:val="18"/>
              </w:rPr>
              <w:t>EINSATZPLANER</w:t>
            </w:r>
          </w:p>
        </w:tc>
        <w:tc>
          <w:tcPr>
            <w:tcW w:type="dxa" w:w="1568"/>
          </w:tcPr>
          <w:p>
            <w:r/>
            <w:r>
              <w:rPr>
                <w:b/>
                <w:sz w:val="18"/>
              </w:rPr>
              <w:t>BUCHHALTER</w:t>
            </w:r>
          </w:p>
        </w:tc>
      </w:tr>
      <w:tr>
        <w:tc>
          <w:tcPr>
            <w:tcW w:type="dxa" w:w="1568"/>
          </w:tcPr>
          <w:p>
            <w:r/>
            <w:r>
              <w:rPr>
                <w:sz w:val="18"/>
              </w:rPr>
              <w:t>meeting_planer:read</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t>✓</w:t>
            </w:r>
          </w:p>
        </w:tc>
      </w:tr>
      <w:tr>
        <w:tc>
          <w:tcPr>
            <w:tcW w:type="dxa" w:w="1568"/>
          </w:tcPr>
          <w:p>
            <w:r/>
            <w:r>
              <w:rPr>
                <w:sz w:val="18"/>
              </w:rPr>
              <w:t>meeting_planer:create</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r>
          </w:p>
        </w:tc>
        <w:tc>
          <w:tcPr>
            <w:tcW w:type="dxa" w:w="1568"/>
          </w:tcPr>
          <w:p>
            <w:pPr>
              <w:jc w:val="center"/>
            </w:pPr>
            <w:r/>
            <w:r>
              <w:rPr>
                <w:sz w:val="18"/>
              </w:rPr>
            </w:r>
          </w:p>
        </w:tc>
      </w:tr>
      <w:tr>
        <w:tc>
          <w:tcPr>
            <w:tcW w:type="dxa" w:w="1568"/>
          </w:tcPr>
          <w:p>
            <w:r/>
            <w:r>
              <w:rPr>
                <w:sz w:val="18"/>
              </w:rPr>
              <w:t>meeting_planer:update</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t>✓</w:t>
            </w:r>
          </w:p>
        </w:tc>
        <w:tc>
          <w:tcPr>
            <w:tcW w:type="dxa" w:w="1568"/>
          </w:tcPr>
          <w:p>
            <w:pPr>
              <w:jc w:val="center"/>
            </w:pPr>
            <w:r/>
            <w:r>
              <w:rPr>
                <w:sz w:val="18"/>
              </w:rPr>
            </w:r>
          </w:p>
        </w:tc>
        <w:tc>
          <w:tcPr>
            <w:tcW w:type="dxa" w:w="1568"/>
          </w:tcPr>
          <w:p>
            <w:pPr>
              <w:jc w:val="center"/>
            </w:pPr>
            <w:r/>
            <w:r>
              <w:rPr>
                <w:sz w:val="18"/>
              </w:rPr>
            </w:r>
          </w:p>
        </w:tc>
      </w:tr>
    </w:tbl>
    <w:p>
      <w:pPr>
        <w:pStyle w:val="SubSectionHead"/>
      </w:pPr>
      <w:r>
        <w:t>Technische Architektur</w:t>
      </w:r>
    </w:p>
    <w:p>
      <w:pPr>
        <w:pStyle w:val="ListBullet"/>
      </w:pPr>
      <w:r>
        <w:rPr>
          <w:b/>
        </w:rPr>
        <w:t>ICS-Generator (lib/ics.ts):</w:t>
      </w:r>
      <w:r>
        <w:t xml:space="preserve"> Standalone-Modul zur Generierung standardkonformer iCalendar-Dateien (RFC 5545). Unterstützt ORGANIZER, ATTENDEE, VALARM und alle relevanten Felder.</w:t>
      </w:r>
    </w:p>
    <w:p>
      <w:pPr>
        <w:pStyle w:val="ListBullet"/>
      </w:pPr>
      <w:r>
        <w:rPr>
          <w:b/>
        </w:rPr>
        <w:t>E-Mail-Versand:</w:t>
      </w:r>
      <w:r>
        <w:t xml:space="preserve"> Plattform-eigene Notification-API. ICS als Base64-kodierter Anhang. HTML-formatierte E-Mail mit Meeting-Details.</w:t>
      </w:r>
    </w:p>
    <w:p>
      <w:pPr>
        <w:pStyle w:val="ListBullet"/>
      </w:pPr>
      <w:r>
        <w:rPr>
          <w:b/>
        </w:rPr>
        <w:t>Wochenkalender:</w:t>
      </w:r>
      <w:r>
        <w:t xml:space="preserve"> Custom CSS Grid (7 Spalten × 14 Stundenslots). Responsive, Touch-optimiert. Events als absolut positionierte Elemente mit farbcodierter Darstellung.</w:t>
      </w:r>
    </w:p>
    <w:p>
      <w:pPr>
        <w:pStyle w:val="ListBullet"/>
      </w:pPr>
      <w:r>
        <w:rPr>
          <w:b/>
        </w:rPr>
        <w:t>API-Endpunkte:</w:t>
      </w:r>
      <w:r>
        <w:t xml:space="preserve"> /api/meeting-planner (GET, POST), /api/meeting-planner/[id] (GET, PUT, DELETE). Zod-basierte Validierung (geplantesMeetingSchema).</w:t>
      </w:r>
    </w:p>
    <w:p>
      <w:pPr>
        <w:pStyle w:val="ListBullet"/>
      </w:pPr>
      <w:r>
        <w:rPr>
          <w:b/>
        </w:rPr>
        <w:t>Zukunftsvalidierung:</w:t>
      </w:r>
      <w:r>
        <w:t xml:space="preserve"> Server-seitig (datum &gt; now()) und Client-seitig (automatische Anpassung auf nächste volle Stunde).</w:t>
      </w:r>
    </w:p>
    <w:p>
      <w:pPr>
        <w:pStyle w:val="SubSectionHead"/>
      </w:pPr>
      <w:r>
        <w:t>Geschäftsregeln</w:t>
      </w:r>
    </w:p>
    <w:p>
      <w:pPr>
        <w:pStyle w:val="ListBullet"/>
      </w:pPr>
      <w:r>
        <w:t>Meeting-Termin muss in der Zukunft liegen (Server-Validierung)</w:t>
      </w:r>
    </w:p>
    <w:p>
      <w:pPr>
        <w:pStyle w:val="ListBullet"/>
      </w:pPr>
      <w:r>
        <w:t>Enddatum muss nach dem Startdatum liegen</w:t>
      </w:r>
    </w:p>
    <w:p>
      <w:pPr>
        <w:pStyle w:val="ListBullet"/>
      </w:pPr>
      <w:r>
        <w:t>Ein geplantes Meeting kann nur einmal in ein Meeting überführt werden (unique meetingId)</w:t>
      </w:r>
    </w:p>
    <w:p>
      <w:pPr>
        <w:pStyle w:val="ListBullet"/>
      </w:pPr>
      <w:r>
        <w:t>ICS-Einladungen werden nur an Teilnehmer mit E-Mail-Adresse versendet</w:t>
      </w:r>
    </w:p>
    <w:p>
      <w:pPr>
        <w:pStyle w:val="ListBullet"/>
      </w:pPr>
      <w:r>
        <w:t>Abgesagte Meetings bleiben im Kalender sichtbar (halbtransparent)</w:t>
      </w:r>
    </w:p>
    <w:sectPr w:rsidR="00FC693F" w:rsidRPr="0006063C" w:rsidSect="00034616">
      <w:footerReference w:type="default" r:id="rId9"/>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BANDkms — Content Engineering Dokument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jc w:val="center"/>
    </w:pPr>
    <w:rPr>
      <w:rFonts w:ascii="Calibri" w:hAnsi="Calibri"/>
      <w:b/>
      <w:color w:val="1A237E"/>
      <w:sz w:val="52"/>
    </w:rPr>
  </w:style>
  <w:style w:type="paragraph" w:customStyle="1" w:styleId="DocSubtitle">
    <w:name w:val="DocSubtitle"/>
    <w:pPr>
      <w:spacing w:after="80"/>
      <w:jc w:val="center"/>
    </w:pPr>
    <w:rPr>
      <w:rFonts w:ascii="Calibri" w:hAnsi="Calibri"/>
      <w:color w:val="0D47A1"/>
      <w:sz w:val="28"/>
    </w:rPr>
  </w:style>
  <w:style w:type="paragraph" w:customStyle="1" w:styleId="SectionHead">
    <w:name w:val="SectionHead"/>
    <w:pPr>
      <w:spacing w:before="360" w:after="160"/>
    </w:pPr>
    <w:rPr>
      <w:rFonts w:ascii="Calibri" w:hAnsi="Calibri"/>
      <w:b/>
      <w:color w:val="1A237E"/>
      <w:sz w:val="32"/>
    </w:rPr>
  </w:style>
  <w:style w:type="paragraph" w:customStyle="1" w:styleId="SubSectionHead">
    <w:name w:val="SubSectionHead"/>
    <w:pPr>
      <w:spacing w:before="240" w:after="120"/>
    </w:pPr>
    <w:rPr>
      <w:rFonts w:ascii="Calibri" w:hAnsi="Calibri"/>
      <w:b/>
      <w:color w:val="0D47A1"/>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