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Prior Client Timeline Redacted</w:t>
      </w:r>
    </w:p>
    <w:p>
      <w:r>
        <w:t>Names, dates, and prices are redacted. This is only a structure example.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2"/>
    </w:rPr>
  </w:style>
  <w:style w:type="paragraph" w:styleId="Heading1">
    <w:name w:val="heading 1"/>
    <w:basedOn w:val="Normal"/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