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_e45733c94febb90854665b7c2b2967a3db286b1"/>
    <w:p>
      <w:pPr>
        <w:pStyle w:val="Heading1"/>
      </w:pPr>
      <w:r>
        <w:t xml:space="preserve">Verbale Attività di Giornata</w:t>
      </w:r>
    </w:p>
    <w:bookmarkStart w:id="24" w:name="_aaebf7272a1c8442446252c36397c43963c3e4f"/>
    <w:p>
      <w:pPr>
        <w:pStyle w:val="Heading2"/>
      </w:pPr>
      <w:r>
        <w:t xml:space="preserve">Risanamento Architetturale, Potenziamento e Rilascio del Processo di Integrazione Robot CAD NKE &amp; Nuovo Monitor Web Intranet</w:t>
      </w:r>
    </w:p>
    <w:p>
      <w:r>
        <w:pict>
          <v:rect style="width:0;height:1.5pt" o:hralign="center" o:hrstd="t" o:hr="t"/>
        </w:pict>
      </w:r>
    </w:p>
    <w:p>
      <w:pPr>
        <w:pStyle w:val="FirstParagraph"/>
      </w:pPr>
      <w:r>
        <w:rPr>
          <w:b/>
          <w:bCs/>
        </w:rPr>
        <w:t xml:space="preserve">Cliente:</w:t>
      </w:r>
      <w:r>
        <w:t xml:space="preserve"> </w:t>
      </w:r>
      <w:r>
        <w:t xml:space="preserve">TMV S.r.l.</w:t>
      </w:r>
      <w:r>
        <w:br/>
      </w:r>
      <w:r>
        <w:rPr>
          <w:b/>
          <w:bCs/>
        </w:rPr>
        <w:t xml:space="preserve">Data Intervento:</w:t>
      </w:r>
      <w:r>
        <w:t xml:space="preserve"> </w:t>
      </w:r>
      <w:r>
        <w:t xml:space="preserve">23 Ottobre 2026</w:t>
      </w:r>
      <w:r>
        <w:br/>
      </w:r>
      <w:r>
        <w:rPr>
          <w:b/>
          <w:bCs/>
        </w:rPr>
        <w:t xml:space="preserve">Autore / Consulente:</w:t>
      </w:r>
      <w:r>
        <w:t xml:space="preserve"> </w:t>
      </w:r>
      <w:r>
        <w:t xml:space="preserve">SOLVERIS – Bandera Marco</w:t>
      </w:r>
      <w:r>
        <w:br/>
      </w:r>
      <w:r>
        <w:rPr>
          <w:b/>
          <w:bCs/>
        </w:rPr>
        <w:t xml:space="preserve">Oggetto:</w:t>
      </w:r>
      <w:r>
        <w:t xml:space="preserve"> </w:t>
      </w:r>
      <w:r>
        <w:t xml:space="preserve">Verbale consuntivo delle attività di re-ingegnerizzazione del flusso di generazione disegni CAD verso la cella robotizzata NKE, dismissione del vecchio batch ImpExp, rilascio del Servizio Windows asincrono e attivazione del Monitor Web Intranet.</w:t>
      </w:r>
      <w:r>
        <w:br/>
      </w:r>
      <w:r>
        <w:rPr>
          <w:b/>
          <w:bCs/>
        </w:rPr>
        <w:t xml:space="preserve">Ambiente Target:</w:t>
      </w:r>
      <w:r>
        <w:t xml:space="preserve"> </w:t>
      </w:r>
      <w:r>
        <w:t xml:space="preserve">Server Applicativo TMV (</w:t>
      </w:r>
      <w:r>
        <w:rPr>
          <w:rStyle w:val="VerbatimChar"/>
        </w:rPr>
        <w:t xml:space="preserve">192.168.1.106</w:t>
      </w:r>
      <w:r>
        <w:t xml:space="preserve">), Server Database SQL Server 2017</w:t>
      </w:r>
      <w:r>
        <w:t xml:space="preserve"> </w:t>
      </w:r>
      <w:r>
        <w:rPr>
          <w:rStyle w:val="VerbatimChar"/>
        </w:rPr>
        <w:t xml:space="preserve">DBTMV</w:t>
      </w:r>
      <w:r>
        <w:t xml:space="preserve"> </w:t>
      </w:r>
      <w:r>
        <w:t xml:space="preserve">(</w:t>
      </w:r>
      <w:r>
        <w:rPr>
          <w:rStyle w:val="VerbatimChar"/>
        </w:rPr>
        <w:t xml:space="preserve">192.168.1.104</w:t>
      </w:r>
      <w:r>
        <w:t xml:space="preserve">), Robot CAD NKE (</w:t>
      </w:r>
      <w:r>
        <w:rPr>
          <w:rStyle w:val="VerbatimChar"/>
        </w:rPr>
        <w:t xml:space="preserve">192.168.1.138:7171</w:t>
      </w:r>
      <w:r>
        <w:t xml:space="preserve">).</w:t>
      </w:r>
    </w:p>
    <w:p>
      <w:r>
        <w:pict>
          <v:rect style="width:0;height:1.5pt" o:hralign="center" o:hrstd="t" o:hr="t"/>
        </w:pict>
      </w:r>
    </w:p>
    <w:bookmarkEnd w:id="24"/>
    <w:bookmarkStart w:id="27" w:name="_8026a293ea0b7c47a2e30d106c9dd96bd1fe953"/>
    <w:p>
      <w:pPr>
        <w:pStyle w:val="Heading2"/>
      </w:pPr>
      <w:r>
        <w:t xml:space="preserve">1. Contesto Operativo e Obiettivi dell’Intervento</w:t>
      </w:r>
    </w:p>
    <w:bookmarkStart w:id="25" w:name="_80cd4bfe66d1e6c5ec319c2c19070e4201d1528"/>
    <w:p>
      <w:pPr>
        <w:pStyle w:val="Heading3"/>
      </w:pPr>
      <w:r>
        <w:t xml:space="preserve">1.1 La Criticità di Partenza (Caso Studio Ordine CO 5519)</w:t>
      </w:r>
    </w:p>
    <w:p>
      <w:pPr>
        <w:pStyle w:val="FirstParagraph"/>
      </w:pPr>
      <w:r>
        <w:t xml:space="preserve">L’attività odierna trae origine dalla segnalazione critica pervenuta dall’Ufficio Tecnico relativa alla conferma d’ordine</w:t>
      </w:r>
      <w:r>
        <w:t xml:space="preserve"> </w:t>
      </w:r>
      <w:r>
        <w:rPr>
          <w:b/>
          <w:bCs/>
        </w:rPr>
        <w:t xml:space="preserve">CO 5519</w:t>
      </w:r>
      <w:r>
        <w:t xml:space="preserve"> </w:t>
      </w:r>
      <w:r>
        <w:t xml:space="preserve">(cliente</w:t>
      </w:r>
      <w:r>
        <w:t xml:space="preserve"> </w:t>
      </w:r>
      <w:r>
        <w:rPr>
          <w:i/>
          <w:iCs/>
        </w:rPr>
        <w:t xml:space="preserve">TUXOR S.p.A.</w:t>
      </w:r>
      <w:r>
        <w:t xml:space="preserve">). All’interno dell’ordine, composto da 161 righe a disegno tecnico (bulloneria speciale, tiranti e stud-bolt), circa</w:t>
      </w:r>
      <w:r>
        <w:t xml:space="preserve"> </w:t>
      </w:r>
      <w:r>
        <w:rPr>
          <w:b/>
          <w:bCs/>
        </w:rPr>
        <w:t xml:space="preserve">50 particolari risultavano completamente privi del disegno CAD</w:t>
      </w:r>
      <w:r>
        <w:t xml:space="preserve"> </w:t>
      </w:r>
      <w:r>
        <w:t xml:space="preserve">generato automaticamente dal robot NKE.</w:t>
      </w:r>
    </w:p>
    <w:p>
      <w:pPr>
        <w:pStyle w:val="BodyText"/>
      </w:pPr>
      <w:r>
        <w:t xml:space="preserve">Tale anomalia costringeva periodicamente i disegnatori dell’Ufficio Tecnico a intervenire manualmente per ridisegnare da zero decine di tavole DWG/PDF, con grave spreco di ore lavorative e rischio di discrepanze tra le specifiche dimensionali dell’ordine e la produzione.</w:t>
      </w:r>
    </w:p>
    <w:bookmarkEnd w:id="25"/>
    <w:bookmarkStart w:id="26" w:name="_d7ee26c02615d55c7fa2dfc3e79deb065d9faee"/>
    <w:p>
      <w:pPr>
        <w:pStyle w:val="Heading3"/>
      </w:pPr>
      <w:r>
        <w:t xml:space="preserve">1.2 Causa Radice Identificata nell’ERP Preesistente</w:t>
      </w:r>
    </w:p>
    <w:p>
      <w:pPr>
        <w:pStyle w:val="FirstParagraph"/>
      </w:pPr>
      <w:r>
        <w:t xml:space="preserve">L’analisi forense effettuata sul database</w:t>
      </w:r>
      <w:r>
        <w:t xml:space="preserve"> </w:t>
      </w:r>
      <w:r>
        <w:rPr>
          <w:rStyle w:val="VerbatimChar"/>
        </w:rPr>
        <w:t xml:space="preserve">DBTMV</w:t>
      </w:r>
      <w:r>
        <w:t xml:space="preserve"> </w:t>
      </w:r>
      <w:r>
        <w:t xml:space="preserve">e sulla configurazione del modulo ImpExp di Gamma Enterprise ha evidenziato tre gravi vizi strutturali:</w:t>
      </w:r>
    </w:p>
    <w:p>
      <w:pPr>
        <w:pStyle w:val="Compact"/>
        <w:numPr>
          <w:ilvl w:val="0"/>
          <w:numId w:val="1001"/>
        </w:numPr>
      </w:pPr>
      <w:r>
        <w:rPr>
          <w:b/>
          <w:bCs/>
        </w:rPr>
        <w:t xml:space="preserve">Filtro di Stato Riga Obsoleto nel Batch ImpExp (</w:t>
      </w:r>
      <w:r>
        <w:rPr>
          <w:rStyle w:val="VerbatimChar"/>
          <w:b/>
          <w:bCs/>
        </w:rPr>
        <w:t xml:space="preserve">TMV_NKE_OC</w:t>
      </w:r>
      <w:r>
        <w:rPr>
          <w:b/>
          <w:bCs/>
        </w:rPr>
        <w:t xml:space="preserve">):</w:t>
      </w:r>
      <w:r>
        <w:br/>
      </w:r>
      <w:r>
        <w:t xml:space="preserve">Il tracciato batch standard estraeva esclusivamente le righe d’ordine nello stato iniziale</w:t>
      </w:r>
      <w:r>
        <w:t xml:space="preserve"> </w:t>
      </w:r>
      <w:r>
        <w:rPr>
          <w:rStyle w:val="VerbatimChar"/>
        </w:rPr>
        <w:t xml:space="preserve">10045</w:t>
      </w:r>
      <w:r>
        <w:t xml:space="preserve"> </w:t>
      </w:r>
      <w:r>
        <w:t xml:space="preserve">(</w:t>
      </w:r>
      <w:r>
        <w:rPr>
          <w:i/>
          <w:iCs/>
        </w:rPr>
        <w:t xml:space="preserve">Generato</w:t>
      </w:r>
      <w:r>
        <w:t xml:space="preserve">). Qualsiasi riga inserita originariamente con dati provvisori e poi modificata o approvata successivamente (passando negli stati operativi</w:t>
      </w:r>
      <w:r>
        <w:t xml:space="preserve"> </w:t>
      </w:r>
      <w:r>
        <w:rPr>
          <w:rStyle w:val="VerbatimChar"/>
        </w:rPr>
        <w:t xml:space="preserve">10046</w:t>
      </w:r>
      <w:r>
        <w:t xml:space="preserve"> </w:t>
      </w:r>
      <w:r>
        <w:t xml:space="preserve">- DIBA Localizzata,</w:t>
      </w:r>
      <w:r>
        <w:t xml:space="preserve"> </w:t>
      </w:r>
      <w:r>
        <w:rPr>
          <w:rStyle w:val="VerbatimChar"/>
        </w:rPr>
        <w:t xml:space="preserve">10048</w:t>
      </w:r>
      <w:r>
        <w:t xml:space="preserve"> </w:t>
      </w:r>
      <w:r>
        <w:t xml:space="preserve">- Approv. Uff. DIR,</w:t>
      </w:r>
      <w:r>
        <w:t xml:space="preserve"> </w:t>
      </w:r>
      <w:r>
        <w:rPr>
          <w:rStyle w:val="VerbatimChar"/>
        </w:rPr>
        <w:t xml:space="preserve">10051</w:t>
      </w:r>
      <w:r>
        <w:t xml:space="preserve"> </w:t>
      </w:r>
      <w:r>
        <w:t xml:space="preserve">- Ordine di Lavoro Generato) diventava</w:t>
      </w:r>
      <w:r>
        <w:t xml:space="preserve"> </w:t>
      </w:r>
      <w:r>
        <w:rPr>
          <w:b/>
          <w:bCs/>
        </w:rPr>
        <w:t xml:space="preserve">invisibile</w:t>
      </w:r>
      <w:r>
        <w:t xml:space="preserve"> </w:t>
      </w:r>
      <w:r>
        <w:t xml:space="preserve">al batch, non venendo mai più trasmessa al robot.</w:t>
      </w:r>
    </w:p>
    <w:p>
      <w:pPr>
        <w:pStyle w:val="Compact"/>
        <w:numPr>
          <w:ilvl w:val="0"/>
          <w:numId w:val="1001"/>
        </w:numPr>
      </w:pPr>
      <w:r>
        <w:rPr>
          <w:b/>
          <w:bCs/>
        </w:rPr>
        <w:t xml:space="preserve">Invocazione Sincrona Blobloccante su SQL Server (OLE Automation):</w:t>
      </w:r>
      <w:r>
        <w:br/>
      </w:r>
      <w:r>
        <w:t xml:space="preserve">L’invio delle richieste HTTP verso il robot era demandato a una Stored Procedure che utilizzava costrutti T-SQL</w:t>
      </w:r>
      <w:r>
        <w:t xml:space="preserve"> </w:t>
      </w:r>
      <w:r>
        <w:rPr>
          <w:rStyle w:val="VerbatimChar"/>
        </w:rPr>
        <w:t xml:space="preserve">sp_OACreate 'MSXML2.ServerXMLHTTP'</w:t>
      </w:r>
      <w:r>
        <w:t xml:space="preserve">, impegnando le risorse del server database e mandando in blocco le sessioni di lavoro concorrenti.</w:t>
      </w:r>
    </w:p>
    <w:p>
      <w:pPr>
        <w:pStyle w:val="Compact"/>
        <w:numPr>
          <w:ilvl w:val="0"/>
          <w:numId w:val="1001"/>
        </w:numPr>
      </w:pPr>
      <w:r>
        <w:rPr>
          <w:b/>
          <w:bCs/>
        </w:rPr>
        <w:t xml:space="preserve">Mancanza di Cadenzamento e Assenza di Tracciabilità:</w:t>
      </w:r>
      <w:r>
        <w:br/>
      </w:r>
      <w:r>
        <w:t xml:space="preserve">Il sistema precedente sparava chiamate a raffica senza rispettare la pausa minima necessaria ad Autodesk Inventor per liberare la memoria grafica, provocando crash del motore CAD. Inoltre, mancava qualsiasi interfaccia visiva per gli operatori per verificare se un disegno fosse in coda, già generato o fallito.</w:t>
      </w:r>
    </w:p>
    <w:p>
      <w:r>
        <w:pict>
          <v:rect style="width:0;height:1.5pt" o:hralign="center" o:hrstd="t" o:hr="t"/>
        </w:pict>
      </w:r>
    </w:p>
    <w:bookmarkEnd w:id="26"/>
    <w:bookmarkEnd w:id="27"/>
    <w:bookmarkStart w:id="29" w:name="_3b367adbd851db208efe1dcd6fcb79b50423963"/>
    <w:p>
      <w:pPr>
        <w:pStyle w:val="Heading2"/>
      </w:pPr>
      <w:r>
        <w:t xml:space="preserve">2. Sintesi della Soluzione Realizzata</w:t>
      </w:r>
    </w:p>
    <w:p>
      <w:pPr>
        <w:pStyle w:val="FirstParagraph"/>
      </w:pPr>
      <w:r>
        <w:t xml:space="preserve">È stato condotto un rifacimento completo dell’architettura di integrazione, sostituendo il fragile batch SQL con un</w:t>
      </w:r>
      <w:r>
        <w:t xml:space="preserve"> </w:t>
      </w:r>
      <w:r>
        <w:rPr>
          <w:b/>
          <w:bCs/>
        </w:rPr>
        <w:t xml:space="preserve">ecosistema moderno e resiliente</w:t>
      </w:r>
      <w:r>
        <w:t xml:space="preserve">:</w:t>
      </w:r>
    </w:p>
    <w:p>
      <w:pPr>
        <w:pStyle w:val="SourceCode"/>
      </w:pPr>
      <w:r>
        <w:rPr>
          <w:rStyle w:val="VerbatimChar"/>
        </w:rPr>
        <w:t xml:space="preserve">[ ERP Gamma Enterprise ]</w:t>
      </w:r>
      <w:r>
        <w:br/>
      </w:r>
      <w:r>
        <w:rPr>
          <w:rStyle w:val="VerbatimChar"/>
        </w:rPr>
        <w:t xml:space="preserve">        │</w:t>
      </w:r>
      <w:r>
        <w:br/>
      </w:r>
      <w:r>
        <w:rPr>
          <w:rStyle w:val="VerbatimChar"/>
        </w:rPr>
        <w:t xml:space="preserve">        ▼ (Scansione Delta ogni 10 min - stati 10046..10055)</w:t>
      </w:r>
      <w:r>
        <w:br/>
      </w:r>
      <w:r>
        <w:rPr>
          <w:rStyle w:val="VerbatimChar"/>
        </w:rPr>
        <w:t xml:space="preserve">[ SPSO_NKE_ALIMENTA_CODA_GEMINI ] ──► [ Tabella Coda RT13_NKE ] + [ Tracciabilità RT13_NKE_DOCS_GEMINI ]</w:t>
      </w:r>
      <w:r>
        <w:br/>
      </w:r>
      <w:r>
        <w:rPr>
          <w:rStyle w:val="VerbatimChar"/>
        </w:rPr>
        <w:t xml:space="preserve">                                              │</w:t>
      </w:r>
      <w:r>
        <w:br/>
      </w:r>
      <w:r>
        <w:rPr>
          <w:rStyle w:val="VerbatimChar"/>
        </w:rPr>
        <w:t xml:space="preserve">                                              ▼ (Polling asincrono)</w:t>
      </w:r>
      <w:r>
        <w:br/>
      </w:r>
      <w:r>
        <w:rPr>
          <w:rStyle w:val="VerbatimChar"/>
        </w:rPr>
        <w:t xml:space="preserve">                                 [ Servizio Windows .NET 8 ]</w:t>
      </w:r>
      <w:r>
        <w:br/>
      </w:r>
      <w:r>
        <w:rPr>
          <w:rStyle w:val="VerbatimChar"/>
        </w:rPr>
        <w:t xml:space="preserve">                                 (APP Server 192.168.1.106)</w:t>
      </w:r>
      <w:r>
        <w:br/>
      </w:r>
      <w:r>
        <w:rPr>
          <w:rStyle w:val="VerbatimChar"/>
        </w:rPr>
        <w:t xml:space="preserve">                                      ├── Worker Invio NKE (Pausa 30s categorica, max 3 retry)</w:t>
      </w:r>
      <w:r>
        <w:br/>
      </w:r>
      <w:r>
        <w:rPr>
          <w:rStyle w:val="VerbatimChar"/>
        </w:rPr>
        <w:t xml:space="preserve">                                      │         │</w:t>
      </w:r>
      <w:r>
        <w:br/>
      </w:r>
      <w:r>
        <w:rPr>
          <w:rStyle w:val="VerbatimChar"/>
        </w:rPr>
        <w:t xml:space="preserve">                                      │         ▼ (HTTP POST JSON)</w:t>
      </w:r>
      <w:r>
        <w:br/>
      </w:r>
      <w:r>
        <w:rPr>
          <w:rStyle w:val="VerbatimChar"/>
        </w:rPr>
        <w:t xml:space="preserve">                                      │    [ Robot CAD NKE :7171 ]</w:t>
      </w:r>
      <w:r>
        <w:br/>
      </w:r>
      <w:r>
        <w:rPr>
          <w:rStyle w:val="VerbatimChar"/>
        </w:rPr>
        <w:t xml:space="preserve">                                      │</w:t>
      </w:r>
      <w:r>
        <w:br/>
      </w:r>
      <w:r>
        <w:rPr>
          <w:rStyle w:val="VerbatimChar"/>
        </w:rPr>
        <w:t xml:space="preserve">                                      └── Kestrel Web Server (:5050)</w:t>
      </w:r>
      <w:r>
        <w:br/>
      </w:r>
      <w:r>
        <w:rPr>
          <w:rStyle w:val="VerbatimChar"/>
        </w:rPr>
        <w:t xml:space="preserve">                                                │</w:t>
      </w:r>
      <w:r>
        <w:br/>
      </w:r>
      <w:r>
        <w:rPr>
          <w:rStyle w:val="VerbatimChar"/>
        </w:rPr>
        <w:t xml:space="preserve">                                                ▼ (Accesso Intranet LAN)</w:t>
      </w:r>
      <w:r>
        <w:br/>
      </w:r>
      <w:r>
        <w:rPr>
          <w:rStyle w:val="VerbatimChar"/>
        </w:rPr>
        <w:t xml:space="preserve">                                 [ Monitor Web Ufficio Tecnico ]</w:t>
      </w:r>
    </w:p>
    <w:bookmarkStart w:id="28" w:name="_a4b2fb64210793865b67f2b1d364cab76d4dfa7"/>
    <w:p>
      <w:pPr>
        <w:pStyle w:val="Heading3"/>
      </w:pPr>
      <w:r>
        <w:t xml:space="preserve">I Punti di Forza della Nuova Architettura</w:t>
      </w:r>
    </w:p>
    <w:p>
      <w:pPr>
        <w:pStyle w:val="Compact"/>
        <w:numPr>
          <w:ilvl w:val="0"/>
          <w:numId w:val="1002"/>
        </w:numPr>
      </w:pPr>
      <w:r>
        <w:rPr>
          <w:b/>
          <w:bCs/>
        </w:rPr>
        <w:t xml:space="preserve">Recupero Automatico (Delta Engine):</w:t>
      </w:r>
      <w:r>
        <w:t xml:space="preserve"> </w:t>
      </w:r>
      <w:r>
        <w:t xml:space="preserve">Scansione automatica ogni 10 minuti degli ordini modificati negli ultimi 15 giorni con stato di avanzamento confermato.</w:t>
      </w:r>
    </w:p>
    <w:p>
      <w:pPr>
        <w:pStyle w:val="Compact"/>
        <w:numPr>
          <w:ilvl w:val="0"/>
          <w:numId w:val="1002"/>
        </w:numPr>
      </w:pPr>
      <w:r>
        <w:rPr>
          <w:b/>
          <w:bCs/>
        </w:rPr>
        <w:t xml:space="preserve">Cadenzamento Protetto (Cooldown 30 Secondi):</w:t>
      </w:r>
      <w:r>
        <w:t xml:space="preserve"> </w:t>
      </w:r>
      <w:r>
        <w:t xml:space="preserve">Ciascun disegno viene inviato al robot con un distanziamento temporale garantito di 30 secondi, assicurando la totale stabilità di Inventor.</w:t>
      </w:r>
    </w:p>
    <w:p>
      <w:pPr>
        <w:pStyle w:val="Compact"/>
        <w:numPr>
          <w:ilvl w:val="0"/>
          <w:numId w:val="1002"/>
        </w:numPr>
      </w:pPr>
      <w:r>
        <w:rPr>
          <w:b/>
          <w:bCs/>
        </w:rPr>
        <w:t xml:space="preserve">Tracciabilità 1-a-Molti:</w:t>
      </w:r>
      <w:r>
        <w:t xml:space="preserve"> </w:t>
      </w:r>
      <w:r>
        <w:t xml:space="preserve">Ogni disegno generato è collegato inequivocabilmente a tutti i numeri d’ordine, righe e ragioni sociali dei clienti associati.</w:t>
      </w:r>
    </w:p>
    <w:p>
      <w:pPr>
        <w:pStyle w:val="Compact"/>
        <w:numPr>
          <w:ilvl w:val="0"/>
          <w:numId w:val="1002"/>
        </w:numPr>
      </w:pPr>
      <w:r>
        <w:rPr>
          <w:b/>
          <w:bCs/>
        </w:rPr>
        <w:t xml:space="preserve">Monitor Web Intranet (</w:t>
      </w:r>
      <w:r>
        <w:rPr>
          <w:rStyle w:val="VerbatimChar"/>
          <w:b/>
          <w:bCs/>
        </w:rPr>
        <w:t xml:space="preserve">http://192.168.1.106:5050</w:t>
      </w:r>
      <w:r>
        <w:rPr>
          <w:b/>
          <w:bCs/>
        </w:rPr>
        <w:t xml:space="preserve">):</w:t>
      </w:r>
      <w:r>
        <w:t xml:space="preserve"> </w:t>
      </w:r>
      <w:r>
        <w:t xml:space="preserve">Cruscotto informativo ad altissima leggibilità accessibile via browser da tutti i computer aziendali senza necessità di login, dotato di funzione di</w:t>
      </w:r>
      <w:r>
        <w:t xml:space="preserve"> </w:t>
      </w:r>
      <w:r>
        <w:rPr>
          <w:b/>
          <w:bCs/>
        </w:rPr>
        <w:t xml:space="preserve">Simulazione Preventiva (Dry-Run)</w:t>
      </w:r>
      <w:r>
        <w:t xml:space="preserve"> </w:t>
      </w:r>
      <w:r>
        <w:t xml:space="preserve">e</w:t>
      </w:r>
      <w:r>
        <w:t xml:space="preserve"> </w:t>
      </w:r>
      <w:r>
        <w:rPr>
          <w:b/>
          <w:bCs/>
        </w:rPr>
        <w:t xml:space="preserve">Forzatura Manuale On-Demand</w:t>
      </w:r>
      <w:r>
        <w:t xml:space="preserve">.</w:t>
      </w:r>
    </w:p>
    <w:p>
      <w:r>
        <w:pict>
          <v:rect style="width:0;height:1.5pt" o:hralign="center" o:hrstd="t" o:hr="t"/>
        </w:pict>
      </w:r>
    </w:p>
    <w:bookmarkEnd w:id="28"/>
    <w:bookmarkEnd w:id="29"/>
    <w:bookmarkStart w:id="34" w:name="_3e4fdc99f2c59f851549dece97959c0b739e9a9"/>
    <w:p>
      <w:pPr>
        <w:pStyle w:val="Heading2"/>
      </w:pPr>
      <w:r>
        <w:t xml:space="preserve">3. Risultati Operativi del Rilascio in Produzione</w:t>
      </w:r>
    </w:p>
    <w:p>
      <w:pPr>
        <w:pStyle w:val="FirstParagraph"/>
      </w:pPr>
      <w:r>
        <w:t xml:space="preserve">In data odierna il nuovo impianto è stato installato, configurato e avviato con successo sul Server Applicativo (</w:t>
      </w:r>
      <w:r>
        <w:rPr>
          <w:rStyle w:val="VerbatimChar"/>
        </w:rPr>
        <w:t xml:space="preserve">192.168.1.106</w:t>
      </w:r>
      <w:r>
        <w:t xml:space="preserve">) e collegato al database di produzione</w:t>
      </w:r>
      <w:r>
        <w:t xml:space="preserve"> </w:t>
      </w:r>
      <w:r>
        <w:rPr>
          <w:rStyle w:val="VerbatimChar"/>
        </w:rPr>
        <w:t xml:space="preserve">DBTMV</w:t>
      </w:r>
      <w:r>
        <w:t xml:space="preserve"> </w:t>
      </w:r>
      <w:r>
        <w:t xml:space="preserve">(</w:t>
      </w:r>
      <w:r>
        <w:rPr>
          <w:rStyle w:val="VerbatimChar"/>
        </w:rPr>
        <w:t xml:space="preserve">192.168.1.104</w:t>
      </w:r>
      <w:r>
        <w:t xml:space="preserve">).</w:t>
      </w:r>
    </w:p>
    <w:p>
      <w:pPr>
        <w:pStyle w:val="CaptionedFigure"/>
      </w:pPr>
      <w:r>
        <w:drawing>
          <wp:inline>
            <wp:extent cx="5842000" cy="2213570"/>
            <wp:effectExtent b="0" l="0" r="0" t="0"/>
            <wp:docPr descr="Dashboard Operativa Monitor Cella Robotizzata NKE - Attiva in Produzione" title="" id="31" name="Picture"/>
            <a:graphic>
              <a:graphicData uri="http://schemas.openxmlformats.org/drawingml/2006/picture">
                <pic:pic>
                  <pic:nvPicPr>
                    <pic:cNvPr descr="monitor_nke_produzione_attivo.png" id="32" name="Picture"/>
                    <pic:cNvPicPr>
                      <a:picLocks noChangeArrowheads="1" noChangeAspect="1"/>
                    </pic:cNvPicPr>
                  </pic:nvPicPr>
                  <pic:blipFill>
                    <a:blip r:embed="rId30"/>
                    <a:stretch>
                      <a:fillRect/>
                    </a:stretch>
                  </pic:blipFill>
                  <pic:spPr bwMode="auto">
                    <a:xfrm>
                      <a:off x="0" y="0"/>
                      <a:ext cx="5842000" cy="2213570"/>
                    </a:xfrm>
                    <a:prstGeom prst="rect">
                      <a:avLst/>
                    </a:prstGeom>
                    <a:noFill/>
                    <a:ln w="9525">
                      <a:noFill/>
                      <a:headEnd/>
                      <a:tailEnd/>
                    </a:ln>
                  </pic:spPr>
                </pic:pic>
              </a:graphicData>
            </a:graphic>
          </wp:inline>
        </w:drawing>
      </w:r>
    </w:p>
    <w:p>
      <w:pPr>
        <w:pStyle w:val="ImageCaption"/>
      </w:pPr>
      <w:r>
        <w:t xml:space="preserve">Dashboard Operativa Monitor Cella Robotizzata NKE - Attiva in Produzione</w:t>
      </w:r>
    </w:p>
    <w:bookmarkStart w:id="33" w:name="_b5039c6cf60dc14f7afc43d9bb1a159fbff0e28"/>
    <w:p>
      <w:pPr>
        <w:pStyle w:val="Heading3"/>
      </w:pPr>
      <w:r>
        <w:t xml:space="preserve">Riscontri di Collaudo dal Vivo:</w:t>
      </w:r>
    </w:p>
    <w:p>
      <w:pPr>
        <w:pStyle w:val="Compact"/>
        <w:numPr>
          <w:ilvl w:val="0"/>
          <w:numId w:val="1003"/>
        </w:numPr>
      </w:pPr>
      <w:r>
        <w:rPr>
          <w:b/>
          <w:bCs/>
        </w:rPr>
        <w:t xml:space="preserve">Smaltimento Immediato del Pregresso Bloccato:</w:t>
      </w:r>
      <w:r>
        <w:br/>
      </w:r>
      <w:r>
        <w:t xml:space="preserve">Al primo avvio, il servizio ha rilevato e accodato automaticamente</w:t>
      </w:r>
      <w:r>
        <w:t xml:space="preserve"> </w:t>
      </w:r>
      <w:r>
        <w:rPr>
          <w:b/>
          <w:bCs/>
        </w:rPr>
        <w:t xml:space="preserve">75 richieste di disegno rimaste inevase negli ultimi 15 giorni</w:t>
      </w:r>
      <w:r>
        <w:t xml:space="preserve">, recuperando integralmente le righe mancanti dell’ordine CO 5519 e degli altri ordini in lavorazione.</w:t>
      </w:r>
    </w:p>
    <w:p>
      <w:pPr>
        <w:pStyle w:val="Compact"/>
        <w:numPr>
          <w:ilvl w:val="0"/>
          <w:numId w:val="1003"/>
        </w:numPr>
      </w:pPr>
      <w:r>
        <w:rPr>
          <w:b/>
          <w:bCs/>
        </w:rPr>
        <w:t xml:space="preserve">Tempi di Risposta del Robot NKE:</w:t>
      </w:r>
      <w:r>
        <w:br/>
      </w:r>
      <w:r>
        <w:t xml:space="preserve">Il robot NKE (</w:t>
      </w:r>
      <w:r>
        <w:rPr>
          <w:rStyle w:val="VerbatimChar"/>
        </w:rPr>
        <w:t xml:space="preserve">192.168.1.138:7171</w:t>
      </w:r>
      <w:r>
        <w:t xml:space="preserve">) ha risposto con codice</w:t>
      </w:r>
      <w:r>
        <w:t xml:space="preserve"> </w:t>
      </w:r>
      <w:r>
        <w:rPr>
          <w:rStyle w:val="VerbatimChar"/>
        </w:rPr>
        <w:t xml:space="preserve">200 OK</w:t>
      </w:r>
      <w:r>
        <w:t xml:space="preserve"> </w:t>
      </w:r>
      <w:r>
        <w:t xml:space="preserve">in</w:t>
      </w:r>
      <w:r>
        <w:t xml:space="preserve"> </w:t>
      </w:r>
      <w:r>
        <w:rPr>
          <w:b/>
          <w:bCs/>
        </w:rPr>
        <w:t xml:space="preserve">tempi record di 46 ms e 286 ms</w:t>
      </w:r>
      <w:r>
        <w:t xml:space="preserve"> </w:t>
      </w:r>
      <w:r>
        <w:t xml:space="preserve">(latenza media registrata:</w:t>
      </w:r>
      <w:r>
        <w:t xml:space="preserve"> </w:t>
      </w:r>
      <w:r>
        <w:rPr>
          <w:b/>
          <w:bCs/>
        </w:rPr>
        <w:t xml:space="preserve">166 ms</w:t>
      </w:r>
      <w:r>
        <w:t xml:space="preserve">).</w:t>
      </w:r>
    </w:p>
    <w:p>
      <w:pPr>
        <w:pStyle w:val="Compact"/>
        <w:numPr>
          <w:ilvl w:val="0"/>
          <w:numId w:val="1003"/>
        </w:numPr>
      </w:pPr>
      <w:r>
        <w:rPr>
          <w:b/>
          <w:bCs/>
        </w:rPr>
        <w:t xml:space="preserve">Tracciabilità Ordine/Cliente Riconosciuta:</w:t>
      </w:r>
      <w:r>
        <w:br/>
      </w:r>
      <w:r>
        <w:t xml:space="preserve">Come visibile nel log operativo, il sistema ha correttamente associato ad ogni codice articolo/variante il documento di riferimento (es.</w:t>
      </w:r>
      <w:r>
        <w:t xml:space="preserve"> </w:t>
      </w:r>
      <w:r>
        <w:rPr>
          <w:rStyle w:val="VerbatimChar"/>
        </w:rPr>
        <w:t xml:space="preserve">CO 5519 R.162</w:t>
      </w:r>
      <w:r>
        <w:t xml:space="preserve">,</w:t>
      </w:r>
      <w:r>
        <w:t xml:space="preserve"> </w:t>
      </w:r>
      <w:r>
        <w:rPr>
          <w:rStyle w:val="VerbatimChar"/>
        </w:rPr>
        <w:t xml:space="preserve">CO 5519 R.177</w:t>
      </w:r>
      <w:r>
        <w:t xml:space="preserve">) e il cliente finale (</w:t>
      </w:r>
      <w:r>
        <w:rPr>
          <w:rStyle w:val="VerbatimChar"/>
        </w:rPr>
        <w:t xml:space="preserve">TUXOR S.p.A.</w:t>
      </w:r>
      <w:r>
        <w:t xml:space="preserve">).</w:t>
      </w:r>
    </w:p>
    <w:p>
      <w:pPr>
        <w:pStyle w:val="Compact"/>
        <w:numPr>
          <w:ilvl w:val="0"/>
          <w:numId w:val="1003"/>
        </w:numPr>
      </w:pPr>
      <w:r>
        <w:rPr>
          <w:b/>
          <w:bCs/>
        </w:rPr>
        <w:t xml:space="preserve">Zero Errori:</w:t>
      </w:r>
      <w:r>
        <w:br/>
      </w:r>
      <w:r>
        <w:t xml:space="preserve">Nessun blocco, nessun errore di timeout WebAPI e nessun sovraccarico rilevato sul server SQL.</w:t>
      </w:r>
    </w:p>
    <w:p>
      <w:r>
        <w:pict>
          <v:rect style="width:0;height:1.5pt" o:hralign="center" o:hrstd="t" o:hr="t"/>
        </w:pict>
      </w:r>
    </w:p>
    <w:bookmarkEnd w:id="33"/>
    <w:bookmarkEnd w:id="34"/>
    <w:bookmarkStart w:id="37" w:name="_fab04fdcbacda9c0a8fe1e09d8bfc9c6f7136b5"/>
    <w:p>
      <w:pPr>
        <w:pStyle w:val="Heading2"/>
      </w:pPr>
      <w:r>
        <w:t xml:space="preserve">4. Dettaglio degli Interventi Eseguiti</w:t>
      </w:r>
    </w:p>
    <w:bookmarkStart w:id="35" w:name="_3ebad63719d887c6648ede575275fedf1df7420"/>
    <w:p>
      <w:pPr>
        <w:pStyle w:val="Heading3"/>
      </w:pPr>
      <w:r>
        <w:t xml:space="preserve">4.1 Componenti Database SQL Server (</w:t>
      </w:r>
      <w:r>
        <w:rPr>
          <w:rStyle w:val="VerbatimChar"/>
        </w:rPr>
        <w:t xml:space="preserve">DBTMV</w:t>
      </w:r>
      <w:r>
        <w:t xml:space="preserve"> </w:t>
      </w:r>
      <w:r>
        <w:t xml:space="preserve">su</w:t>
      </w:r>
      <w:r>
        <w:t xml:space="preserve"> </w:t>
      </w:r>
      <w:r>
        <w:rPr>
          <w:rStyle w:val="VerbatimChar"/>
        </w:rPr>
        <w:t xml:space="preserve">192.168.1.104</w:t>
      </w:r>
      <w:r>
        <w:t xml:space="preserve">)</w:t>
      </w:r>
    </w:p>
    <w:p>
      <w:pPr>
        <w:pStyle w:val="FirstParagraph"/>
        <w:numPr>
          <w:ilvl w:val="0"/>
          <w:numId w:val="1004"/>
        </w:numPr>
      </w:pPr>
      <w:r>
        <w:rPr>
          <w:b/>
          <w:bCs/>
        </w:rPr>
        <w:t xml:space="preserve">Ottimizzazione Prestazionale Tabella Storica (</w:t>
      </w:r>
      <w:r>
        <w:rPr>
          <w:rStyle w:val="VerbatimChar"/>
          <w:b/>
          <w:bCs/>
        </w:rPr>
        <w:t xml:space="preserve">RT13_NKE_LOG</w:t>
      </w:r>
      <w:r>
        <w:rPr>
          <w:b/>
          <w:bCs/>
        </w:rPr>
        <w:t xml:space="preserve">):</w:t>
      </w:r>
      <w:r>
        <w:br/>
      </w:r>
      <w:r>
        <w:t xml:space="preserve">Creazione dell’indice non-clustered dedicato:</w:t>
      </w:r>
    </w:p>
    <w:p>
      <w:pPr>
        <w:pStyle w:val="SourceCode"/>
        <w:numPr>
          <w:ilvl w:val="0"/>
          <w:numId w:val="1000"/>
        </w:numPr>
      </w:pPr>
      <w:r>
        <w:rPr>
          <w:rStyle w:val="KeywordTok"/>
        </w:rPr>
        <w:t xml:space="preserve">CREATE</w:t>
      </w:r>
      <w:r>
        <w:rPr>
          <w:rStyle w:val="NormalTok"/>
        </w:rPr>
        <w:t xml:space="preserve"> NONCLUSTERED </w:t>
      </w:r>
      <w:r>
        <w:rPr>
          <w:rStyle w:val="KeywordTok"/>
        </w:rPr>
        <w:t xml:space="preserve">INDEX</w:t>
      </w:r>
      <w:r>
        <w:rPr>
          <w:rStyle w:val="NormalTok"/>
        </w:rPr>
        <w:t xml:space="preserve"> [IX_RT13_NKE_LOG_MG87_GENERATO] </w:t>
      </w:r>
      <w:r>
        <w:br/>
      </w:r>
      <w:r>
        <w:rPr>
          <w:rStyle w:val="KeywordTok"/>
        </w:rPr>
        <w:t xml:space="preserve">ON</w:t>
      </w:r>
      <w:r>
        <w:rPr>
          <w:rStyle w:val="NormalTok"/>
        </w:rPr>
        <w:t xml:space="preserve"> [dbo].[RT13_NKE_LOG] ([MG87_GUID], [RT13_FILE_GENERATO]);</w:t>
      </w:r>
    </w:p>
    <w:p>
      <w:pPr>
        <w:pStyle w:val="CalloutSuccess"/>
        <w:numPr>
          <w:ilvl w:val="0"/>
          <w:numId w:val="1000"/>
        </w:numPr>
      </w:pPr>
      <w:r>
        <w:rPr>
          <w:b/>
          <w:bCs/>
        </w:rPr>
        <w:t xml:space="preserve">💡 SUGGERIMENTO</w:t>
      </w:r>
    </w:p>
    <w:p>
      <w:pPr>
        <w:pStyle w:val="CalloutSuccess"/>
        <w:numPr>
          <w:ilvl w:val="0"/>
          <w:numId w:val="1000"/>
        </w:numPr>
      </w:pPr>
      <w:r>
        <w:t xml:space="preserve"> </w:t>
      </w:r>
      <w:r>
        <w:t xml:space="preserve">Questo indice ha abbattuto il tempo di interrogazione sulla tabella storica (composta da oltre 1.115.000 record) da oltre</w:t>
      </w:r>
      <w:r>
        <w:t xml:space="preserve"> </w:t>
      </w:r>
      <w:r>
        <w:rPr>
          <w:b/>
          <w:bCs/>
        </w:rPr>
        <w:t xml:space="preserve">30 secondi di table scan a meno di 1,5 secondi</w:t>
      </w:r>
      <w:r>
        <w:t xml:space="preserve">, eliminando qualsiasi impatto prestazionale durante le scansioni periodiche.</w:t>
      </w:r>
    </w:p>
    <w:p>
      <w:pPr>
        <w:pStyle w:val="FirstParagraph"/>
        <w:numPr>
          <w:ilvl w:val="0"/>
          <w:numId w:val="1004"/>
        </w:numPr>
      </w:pPr>
      <w:r>
        <w:rPr>
          <w:b/>
          <w:bCs/>
        </w:rPr>
        <w:t xml:space="preserve">Nuova Tabella Ponte Tracciabilità Documentale (</w:t>
      </w:r>
      <w:r>
        <w:rPr>
          <w:rStyle w:val="VerbatimChar"/>
          <w:b/>
          <w:bCs/>
        </w:rPr>
        <w:t xml:space="preserve">RT13_NKE_DOCS_GEMINI</w:t>
      </w:r>
      <w:r>
        <w:rPr>
          <w:b/>
          <w:bCs/>
        </w:rPr>
        <w:t xml:space="preserve">):</w:t>
      </w:r>
      <w:r>
        <w:br/>
      </w:r>
      <w:r>
        <w:t xml:space="preserve">Memorizza il legame univoco tra la variante tecnica e le conferme d’ordine di origine (</w:t>
      </w:r>
      <w:r>
        <w:rPr>
          <w:rStyle w:val="VerbatimChar"/>
        </w:rPr>
        <w:t xml:space="preserve">DO11_NUMDOC</w:t>
      </w:r>
      <w:r>
        <w:t xml:space="preserve">,</w:t>
      </w:r>
      <w:r>
        <w:t xml:space="preserve"> </w:t>
      </w:r>
      <w:r>
        <w:rPr>
          <w:rStyle w:val="VerbatimChar"/>
        </w:rPr>
        <w:t xml:space="preserve">DO30_PROGRIGA</w:t>
      </w:r>
      <w:r>
        <w:t xml:space="preserve">,</w:t>
      </w:r>
      <w:r>
        <w:t xml:space="preserve"> </w:t>
      </w:r>
      <w:r>
        <w:rPr>
          <w:rStyle w:val="VerbatimChar"/>
        </w:rPr>
        <w:t xml:space="preserve">RAGIONE_SOCIALE</w:t>
      </w:r>
      <w:r>
        <w:t xml:space="preserve">).</w:t>
      </w:r>
    </w:p>
    <w:p>
      <w:pPr>
        <w:pStyle w:val="FirstParagraph"/>
        <w:numPr>
          <w:ilvl w:val="0"/>
          <w:numId w:val="1004"/>
        </w:numPr>
      </w:pPr>
      <w:r>
        <w:rPr>
          <w:b/>
          <w:bCs/>
        </w:rPr>
        <w:t xml:space="preserve">Nuova Tabella Audit Dettaglio Payload (</w:t>
      </w:r>
      <w:r>
        <w:rPr>
          <w:rStyle w:val="VerbatimChar"/>
          <w:b/>
          <w:bCs/>
        </w:rPr>
        <w:t xml:space="preserve">RT13_NKE_LOG_DETAIL_GEMINI</w:t>
      </w:r>
      <w:r>
        <w:rPr>
          <w:b/>
          <w:bCs/>
        </w:rPr>
        <w:t xml:space="preserve">):</w:t>
      </w:r>
      <w:r>
        <w:br/>
      </w:r>
      <w:r>
        <w:t xml:space="preserve">Archivia il payload JSON esatto inviato a NKE e la risposta completa ricevuta, permettendo diagnosi immediate in caso di difetti geometrici.</w:t>
      </w:r>
    </w:p>
    <w:p>
      <w:pPr>
        <w:pStyle w:val="FirstParagraph"/>
        <w:numPr>
          <w:ilvl w:val="0"/>
          <w:numId w:val="1004"/>
        </w:numPr>
      </w:pPr>
      <w:r>
        <w:rPr>
          <w:b/>
          <w:bCs/>
        </w:rPr>
        <w:t xml:space="preserve">Stored Procedure</w:t>
      </w:r>
      <w:r>
        <w:rPr>
          <w:b/>
          <w:bCs/>
        </w:rPr>
        <w:t xml:space="preserve"> </w:t>
      </w:r>
      <w:r>
        <w:rPr>
          <w:rStyle w:val="VerbatimChar"/>
          <w:b/>
          <w:bCs/>
        </w:rPr>
        <w:t xml:space="preserve">SPSO_NKE_ALIMENTA_CODA_GEMINI</w:t>
      </w:r>
      <w:r>
        <w:rPr>
          <w:b/>
          <w:bCs/>
        </w:rPr>
        <w:t xml:space="preserve">:</w:t>
      </w:r>
      <w:r>
        <w:br/>
      </w:r>
      <w:r>
        <w:t xml:space="preserve">Motore logico centrale che gestisce la scansione massiva, la simulazione Dry-Run e la forzatura mirata su singolo ordine. Integra la protezione anti-loop Dead-Letter (evita di risottomettere all’infinito particolari con difetti CAD irrisolvibili).</w:t>
      </w:r>
    </w:p>
    <w:p>
      <w:pPr>
        <w:pStyle w:val="FirstParagraph"/>
        <w:numPr>
          <w:ilvl w:val="0"/>
          <w:numId w:val="1004"/>
        </w:numPr>
      </w:pPr>
      <w:r>
        <w:rPr>
          <w:b/>
          <w:bCs/>
        </w:rPr>
        <w:t xml:space="preserve">Disattivazione Vecchio Batch ImpExp (</w:t>
      </w:r>
      <w:r>
        <w:rPr>
          <w:rStyle w:val="VerbatimChar"/>
          <w:b/>
          <w:bCs/>
        </w:rPr>
        <w:t xml:space="preserve">TMV_NKE_OC</w:t>
      </w:r>
      <w:r>
        <w:rPr>
          <w:b/>
          <w:bCs/>
        </w:rPr>
        <w:t xml:space="preserve">):</w:t>
      </w:r>
      <w:r>
        <w:br/>
      </w:r>
      <w:r>
        <w:t xml:space="preserve">Eseguita la disattivazione chirurgica del vecchio tracciato (</w:t>
      </w:r>
      <w:r>
        <w:rPr>
          <w:rStyle w:val="VerbatimChar"/>
        </w:rPr>
        <w:t xml:space="preserve">IE34_FLGATTIVO = 0</w:t>
      </w:r>
      <w:r>
        <w:t xml:space="preserve"> </w:t>
      </w:r>
      <w:r>
        <w:t xml:space="preserve">su</w:t>
      </w:r>
      <w:r>
        <w:t xml:space="preserve"> </w:t>
      </w:r>
      <w:r>
        <w:rPr>
          <w:rStyle w:val="VerbatimChar"/>
        </w:rPr>
        <w:t xml:space="preserve">IE34_INSIEMIDETT</w:t>
      </w:r>
      <w:r>
        <w:t xml:space="preserve">), azzerando il rischio di doppie estrazioni concorrenti.</w:t>
      </w:r>
    </w:p>
    <w:bookmarkEnd w:id="35"/>
    <w:bookmarkStart w:id="36" w:name="_7bc375e9c99422a4148de01dd3198d3152279db"/>
    <w:p>
      <w:pPr>
        <w:pStyle w:val="Heading3"/>
      </w:pPr>
      <w:r>
        <w:t xml:space="preserve">4.2 Server Applicativo (</w:t>
      </w:r>
      <w:r>
        <w:rPr>
          <w:rStyle w:val="VerbatimChar"/>
        </w:rPr>
        <w:t xml:space="preserve">192.168.1.106</w:t>
      </w:r>
      <w:r>
        <w:t xml:space="preserve">)</w:t>
      </w:r>
    </w:p>
    <w:p>
      <w:pPr>
        <w:pStyle w:val="Compact"/>
        <w:numPr>
          <w:ilvl w:val="0"/>
          <w:numId w:val="1005"/>
        </w:numPr>
      </w:pPr>
      <w:r>
        <w:rPr>
          <w:b/>
          <w:bCs/>
        </w:rPr>
        <w:t xml:space="preserve">Distribuzione Servizio Windows:</w:t>
      </w:r>
      <w:r>
        <w:br/>
      </w:r>
      <w:r>
        <w:t xml:space="preserve">Applicazione C# .NET 8 self-contained installata nel percorso</w:t>
      </w:r>
      <w:r>
        <w:t xml:space="preserve"> </w:t>
      </w:r>
      <w:r>
        <w:rPr>
          <w:rStyle w:val="VerbatimChar"/>
        </w:rPr>
        <w:t xml:space="preserve">E:\SERVIZI\Tmv.Nke.Connector\</w:t>
      </w:r>
      <w:r>
        <w:t xml:space="preserve">.</w:t>
      </w:r>
    </w:p>
    <w:p>
      <w:pPr>
        <w:pStyle w:val="Compact"/>
        <w:numPr>
          <w:ilvl w:val="0"/>
          <w:numId w:val="1005"/>
        </w:numPr>
      </w:pPr>
      <w:r>
        <w:rPr>
          <w:b/>
          <w:bCs/>
        </w:rPr>
        <w:t xml:space="preserve">Registrazione in Windows Service Manager (</w:t>
      </w:r>
      <w:r>
        <w:rPr>
          <w:rStyle w:val="VerbatimChar"/>
          <w:b/>
          <w:bCs/>
        </w:rPr>
        <w:t xml:space="preserve">sc.exe</w:t>
      </w:r>
      <w:r>
        <w:rPr>
          <w:b/>
          <w:bCs/>
        </w:rPr>
        <w:t xml:space="preserve">):</w:t>
      </w:r>
      <w:r>
        <w:br/>
      </w:r>
      <w:r>
        <w:t xml:space="preserve">Servizio denominato</w:t>
      </w:r>
      <w:r>
        <w:t xml:space="preserve"> </w:t>
      </w:r>
      <w:r>
        <w:rPr>
          <w:rStyle w:val="VerbatimChar"/>
          <w:b/>
          <w:bCs/>
        </w:rPr>
        <w:t xml:space="preserve">TMV.NKE.Service</w:t>
      </w:r>
      <w:r>
        <w:t xml:space="preserve"> </w:t>
      </w:r>
      <w:r>
        <w:t xml:space="preserve">(</w:t>
      </w:r>
      <w:r>
        <w:rPr>
          <w:i/>
          <w:iCs/>
        </w:rPr>
        <w:t xml:space="preserve">TMV - Connettore Robot CAD NKE &amp; Monitor Intranet</w:t>
      </w:r>
      <w:r>
        <w:t xml:space="preserve">), impostato con avvio automatico (</w:t>
      </w:r>
      <w:r>
        <w:rPr>
          <w:rStyle w:val="VerbatimChar"/>
        </w:rPr>
        <w:t xml:space="preserve">start= auto</w:t>
      </w:r>
      <w:r>
        <w:t xml:space="preserve">) ed eseguito con credenziali di dominio/amministratore per garantire l’accesso integrato sicuro a</w:t>
      </w:r>
      <w:r>
        <w:t xml:space="preserve"> </w:t>
      </w:r>
      <w:r>
        <w:rPr>
          <w:rStyle w:val="VerbatimChar"/>
        </w:rPr>
        <w:t xml:space="preserve">DBTMV</w:t>
      </w:r>
      <w:r>
        <w:t xml:space="preserve">.</w:t>
      </w:r>
    </w:p>
    <w:p>
      <w:pPr>
        <w:pStyle w:val="Compact"/>
        <w:numPr>
          <w:ilvl w:val="0"/>
          <w:numId w:val="1005"/>
        </w:numPr>
      </w:pPr>
      <w:r>
        <w:rPr>
          <w:b/>
          <w:bCs/>
        </w:rPr>
        <w:t xml:space="preserve">Configurazione di Rete e Sicurezza:</w:t>
      </w:r>
      <w:r>
        <w:br/>
      </w:r>
      <w:r>
        <w:t xml:space="preserve">Aperta la regola di ingresso TCP porta</w:t>
      </w:r>
      <w:r>
        <w:t xml:space="preserve"> </w:t>
      </w:r>
      <w:r>
        <w:rPr>
          <w:rStyle w:val="VerbatimChar"/>
        </w:rPr>
        <w:t xml:space="preserve">5050</w:t>
      </w:r>
      <w:r>
        <w:t xml:space="preserve"> </w:t>
      </w:r>
      <w:r>
        <w:t xml:space="preserve">sul Windows Firewall (</w:t>
      </w:r>
      <w:r>
        <w:rPr>
          <w:i/>
          <w:iCs/>
        </w:rPr>
        <w:t xml:space="preserve">TMV NKE Monitor Web</w:t>
      </w:r>
      <w:r>
        <w:t xml:space="preserve">), consentendo la raggiungibilità del cruscotto da tutta la Intranet aziendale.</w:t>
      </w:r>
    </w:p>
    <w:p>
      <w:r>
        <w:pict>
          <v:rect style="width:0;height:1.5pt" o:hralign="center" o:hrstd="t" o:hr="t"/>
        </w:pict>
      </w:r>
    </w:p>
    <w:bookmarkEnd w:id="36"/>
    <w:bookmarkEnd w:id="37"/>
    <w:bookmarkStart w:id="42" w:name="_9fe85366d4e22ab714f64f89c93491c61aafef3"/>
    <w:p>
      <w:pPr>
        <w:pStyle w:val="Heading2"/>
      </w:pPr>
      <w:r>
        <w:t xml:space="preserve">5. Guida Operativa per l’Ufficio Tecnico</w:t>
      </w:r>
    </w:p>
    <w:p>
      <w:pPr>
        <w:pStyle w:val="FirstParagraph"/>
      </w:pPr>
      <w:r>
        <w:t xml:space="preserve">Gli operatori dell’Ufficio Tecnico possono ora gestire autonomamente l’intero flusso disegni senza dover richiedere interventi all’amministratore di sistema o all’assistenza software.</w:t>
      </w:r>
    </w:p>
    <w:bookmarkStart w:id="38" w:name="_6a1cc73cf9e61d0f5eec700087b00ec3353d471"/>
    <w:p>
      <w:pPr>
        <w:pStyle w:val="Heading3"/>
      </w:pPr>
      <w:r>
        <w:t xml:space="preserve">5.1 Accesso al Monitor</w:t>
      </w:r>
    </w:p>
    <w:p>
      <w:pPr>
        <w:pStyle w:val="FirstParagraph"/>
      </w:pPr>
      <w:r>
        <w:t xml:space="preserve">Aprire qualsiasi browser (Google Chrome, Microsoft Edge) e collegarsi all’indirizzo:</w:t>
      </w:r>
      <w:r>
        <w:t xml:space="preserve"> </w:t>
      </w:r>
      <w:r>
        <w:t xml:space="preserve">👉</w:t>
      </w:r>
      <w:r>
        <w:t xml:space="preserve"> </w:t>
      </w:r>
      <w:r>
        <w:rPr>
          <w:rStyle w:val="VerbatimChar"/>
          <w:b/>
          <w:bCs/>
        </w:rPr>
        <w:t xml:space="preserve">http://192.168.1.106:5050</w:t>
      </w:r>
    </w:p>
    <w:bookmarkEnd w:id="38"/>
    <w:bookmarkStart w:id="39" w:name="_a1b2cc30cd3b7295810db180d9fffd6b17195ca"/>
    <w:p>
      <w:pPr>
        <w:pStyle w:val="Heading3"/>
      </w:pPr>
      <w:r>
        <w:t xml:space="preserve">5.2 Verifica dello Stato del Sistema</w:t>
      </w:r>
    </w:p>
    <w:p>
      <w:pPr>
        <w:pStyle w:val="Compact"/>
        <w:numPr>
          <w:ilvl w:val="0"/>
          <w:numId w:val="1006"/>
        </w:numPr>
      </w:pPr>
      <w:r>
        <w:t xml:space="preserve">Il badge in alto a destra deve riportare</w:t>
      </w:r>
      <w:r>
        <w:t xml:space="preserve"> </w:t>
      </w:r>
      <w:r>
        <w:rPr>
          <w:b/>
          <w:bCs/>
        </w:rPr>
        <w:t xml:space="preserve">“Robot NKE Online &amp; DBTMV Connesso”</w:t>
      </w:r>
      <w:r>
        <w:t xml:space="preserve"> </w:t>
      </w:r>
      <w:r>
        <w:t xml:space="preserve">con indicatore verde.</w:t>
      </w:r>
    </w:p>
    <w:p>
      <w:pPr>
        <w:pStyle w:val="Compact"/>
        <w:numPr>
          <w:ilvl w:val="0"/>
          <w:numId w:val="1006"/>
        </w:numPr>
      </w:pPr>
      <w:r>
        <w:t xml:space="preserve">Le 4 schede KPI mostrano costantemente:</w:t>
      </w:r>
    </w:p>
    <w:p>
      <w:pPr>
        <w:pStyle w:val="Compact"/>
        <w:numPr>
          <w:ilvl w:val="1"/>
          <w:numId w:val="1007"/>
        </w:numPr>
      </w:pPr>
      <w:r>
        <w:rPr>
          <w:b/>
          <w:bCs/>
        </w:rPr>
        <w:t xml:space="preserve">In Coda Attiva:</w:t>
      </w:r>
      <w:r>
        <w:t xml:space="preserve"> </w:t>
      </w:r>
      <w:r>
        <w:t xml:space="preserve">Quanti disegni devono ancora essere generati da Inventor.</w:t>
      </w:r>
    </w:p>
    <w:p>
      <w:pPr>
        <w:pStyle w:val="Compact"/>
        <w:numPr>
          <w:ilvl w:val="1"/>
          <w:numId w:val="1007"/>
        </w:numPr>
      </w:pPr>
      <w:r>
        <w:rPr>
          <w:b/>
          <w:bCs/>
        </w:rPr>
        <w:t xml:space="preserve">Inviati (Ultime 24h):</w:t>
      </w:r>
      <w:r>
        <w:t xml:space="preserve"> </w:t>
      </w:r>
      <w:r>
        <w:t xml:space="preserve">Totale dei disegni prodotti con successo nella giornata.</w:t>
      </w:r>
    </w:p>
    <w:p>
      <w:pPr>
        <w:pStyle w:val="Compact"/>
        <w:numPr>
          <w:ilvl w:val="1"/>
          <w:numId w:val="1007"/>
        </w:numPr>
      </w:pPr>
      <w:r>
        <w:rPr>
          <w:b/>
          <w:bCs/>
        </w:rPr>
        <w:t xml:space="preserve">Errori (Ultime 24h):</w:t>
      </w:r>
      <w:r>
        <w:t xml:space="preserve"> </w:t>
      </w:r>
      <w:r>
        <w:t xml:space="preserve">Eventuali rifiuti da parte delle WebAPI del robot.</w:t>
      </w:r>
    </w:p>
    <w:p>
      <w:pPr>
        <w:pStyle w:val="Compact"/>
        <w:numPr>
          <w:ilvl w:val="1"/>
          <w:numId w:val="1007"/>
        </w:numPr>
      </w:pPr>
      <w:r>
        <w:rPr>
          <w:b/>
          <w:bCs/>
        </w:rPr>
        <w:t xml:space="preserve">Latenza Media:</w:t>
      </w:r>
      <w:r>
        <w:t xml:space="preserve"> </w:t>
      </w:r>
      <w:r>
        <w:t xml:space="preserve">Tempo impiegato dal robot per modellare il disegno (es. 166 ms).</w:t>
      </w:r>
    </w:p>
    <w:bookmarkEnd w:id="39"/>
    <w:bookmarkStart w:id="40" w:name="_6f27969147d9e12adb7930b49b52508d89d4629"/>
    <w:p>
      <w:pPr>
        <w:pStyle w:val="Heading3"/>
      </w:pPr>
      <w:r>
        <w:t xml:space="preserve">5.3 Come Effettuare una Simulazione Preventiva (Dry-Run)</w:t>
      </w:r>
    </w:p>
    <w:p>
      <w:pPr>
        <w:pStyle w:val="Compact"/>
        <w:numPr>
          <w:ilvl w:val="0"/>
          <w:numId w:val="1008"/>
        </w:numPr>
      </w:pPr>
      <w:r>
        <w:t xml:space="preserve">Nella sezione centrale, inserire il numero della Conferma d’Ordine nel campo</w:t>
      </w:r>
      <w:r>
        <w:t xml:space="preserve"> </w:t>
      </w:r>
      <w:r>
        <w:rPr>
          <w:b/>
          <w:bCs/>
        </w:rPr>
        <w:t xml:space="preserve">“N° Ordine”</w:t>
      </w:r>
      <w:r>
        <w:t xml:space="preserve"> </w:t>
      </w:r>
      <w:r>
        <w:t xml:space="preserve">(es.</w:t>
      </w:r>
      <w:r>
        <w:t xml:space="preserve"> </w:t>
      </w:r>
      <w:r>
        <w:rPr>
          <w:rStyle w:val="VerbatimChar"/>
        </w:rPr>
        <w:t xml:space="preserve">5519</w:t>
      </w:r>
      <w:r>
        <w:t xml:space="preserve">).</w:t>
      </w:r>
    </w:p>
    <w:p>
      <w:pPr>
        <w:pStyle w:val="Compact"/>
        <w:numPr>
          <w:ilvl w:val="0"/>
          <w:numId w:val="1008"/>
        </w:numPr>
      </w:pPr>
      <w:r>
        <w:t xml:space="preserve">Cliccare sul pulsante</w:t>
      </w:r>
      <w:r>
        <w:t xml:space="preserve"> </w:t>
      </w:r>
      <w:r>
        <w:rPr>
          <w:rStyle w:val="VerbatimChar"/>
          <w:b/>
          <w:bCs/>
        </w:rPr>
        <w:t xml:space="preserve">Q Simula (Dry-Run)</w:t>
      </w:r>
      <w:r>
        <w:t xml:space="preserve">.</w:t>
      </w:r>
    </w:p>
    <w:p>
      <w:pPr>
        <w:pStyle w:val="Compact"/>
        <w:numPr>
          <w:ilvl w:val="0"/>
          <w:numId w:val="1008"/>
        </w:numPr>
      </w:pPr>
      <w:r>
        <w:t xml:space="preserve">Si aprirà una finestra modale con il dettaglio completo di tutte le righe dell’ordine idonee alla generazione CAD, indicando per ciascuna:</w:t>
      </w:r>
    </w:p>
    <w:p>
      <w:pPr>
        <w:pStyle w:val="Compact"/>
        <w:numPr>
          <w:ilvl w:val="1"/>
          <w:numId w:val="1009"/>
        </w:numPr>
      </w:pPr>
      <w:r>
        <w:t xml:space="preserve">Codice Articolo, Variante e Descrizione.</w:t>
      </w:r>
    </w:p>
    <w:p>
      <w:pPr>
        <w:pStyle w:val="Compact"/>
        <w:numPr>
          <w:ilvl w:val="1"/>
          <w:numId w:val="1009"/>
        </w:numPr>
      </w:pPr>
      <w:r>
        <w:t xml:space="preserve">Stato attuale della riga in Gamma Enterprise.</w:t>
      </w:r>
    </w:p>
    <w:p>
      <w:pPr>
        <w:pStyle w:val="Compact"/>
        <w:numPr>
          <w:ilvl w:val="1"/>
          <w:numId w:val="1009"/>
        </w:numPr>
      </w:pPr>
      <w:r>
        <w:t xml:space="preserve">Diagnosi Delta: se il disegno è già stato generato in passato, se è già in coda, o se deve essere generato come nuovo.</w:t>
      </w:r>
      <w:r>
        <w:t xml:space="preserve"> </w:t>
      </w:r>
      <w:r>
        <w:t xml:space="preserve">&gt; [!NOTE]</w:t>
      </w:r>
      <w:r>
        <w:t xml:space="preserve"> </w:t>
      </w:r>
      <w:r>
        <w:t xml:space="preserve">&gt; La simulazione è ad impatto zero: non modifica né inserisce alcun dato nel gestionale.</w:t>
      </w:r>
    </w:p>
    <w:bookmarkEnd w:id="40"/>
    <w:bookmarkStart w:id="41" w:name="_de6b1aca1cd23db446a9522a0ffd40bef9ff3c8"/>
    <w:p>
      <w:pPr>
        <w:pStyle w:val="Heading3"/>
      </w:pPr>
      <w:r>
        <w:t xml:space="preserve">5.4 Come Forzare la Generazione di un Ordine</w:t>
      </w:r>
    </w:p>
    <w:p>
      <w:pPr>
        <w:pStyle w:val="FirstParagraph"/>
      </w:pPr>
      <w:r>
        <w:t xml:space="preserve">Qualora l’Ufficio Tecnico apporti modifiche dimensionali a un ordine già chiuso o necessiti di rigenerare d’urgenza i disegni:</w:t>
      </w:r>
      <w:r>
        <w:t xml:space="preserve"> </w:t>
      </w:r>
      <w:r>
        <w:t xml:space="preserve">1. Inserire il numero ordine nel campo</w:t>
      </w:r>
      <w:r>
        <w:t xml:space="preserve"> </w:t>
      </w:r>
      <w:r>
        <w:rPr>
          <w:b/>
          <w:bCs/>
        </w:rPr>
        <w:t xml:space="preserve">“N° Ordine”</w:t>
      </w:r>
      <w:r>
        <w:t xml:space="preserve"> </w:t>
      </w:r>
      <w:r>
        <w:t xml:space="preserve">(es.</w:t>
      </w:r>
      <w:r>
        <w:t xml:space="preserve"> </w:t>
      </w:r>
      <w:r>
        <w:rPr>
          <w:rStyle w:val="VerbatimChar"/>
        </w:rPr>
        <w:t xml:space="preserve">5519</w:t>
      </w:r>
      <w:r>
        <w:t xml:space="preserve">).</w:t>
      </w:r>
      <w:r>
        <w:t xml:space="preserve"> </w:t>
      </w:r>
      <w:r>
        <w:t xml:space="preserve">2. Digitare la propria sigla o reparto nel campo</w:t>
      </w:r>
      <w:r>
        <w:t xml:space="preserve"> </w:t>
      </w:r>
      <w:r>
        <w:rPr>
          <w:b/>
          <w:bCs/>
        </w:rPr>
        <w:t xml:space="preserve">“Operatore / Sigla”</w:t>
      </w:r>
      <w:r>
        <w:t xml:space="preserve"> </w:t>
      </w:r>
      <w:r>
        <w:t xml:space="preserve">(es.</w:t>
      </w:r>
      <w:r>
        <w:t xml:space="preserve"> </w:t>
      </w:r>
      <w:r>
        <w:rPr>
          <w:rStyle w:val="VerbatimChar"/>
        </w:rPr>
        <w:t xml:space="preserve">UffTecnico</w:t>
      </w:r>
      <w:r>
        <w:t xml:space="preserve"> </w:t>
      </w:r>
      <w:r>
        <w:t xml:space="preserve">o le proprie iniziali).</w:t>
      </w:r>
      <w:r>
        <w:t xml:space="preserve"> </w:t>
      </w:r>
      <w:r>
        <w:t xml:space="preserve">3.</w:t>
      </w:r>
      <w:r>
        <w:t xml:space="preserve"> </w:t>
      </w:r>
      <w:r>
        <w:rPr>
          <w:i/>
          <w:iCs/>
        </w:rPr>
        <w:t xml:space="preserve">(Opzionale)</w:t>
      </w:r>
      <w:r>
        <w:t xml:space="preserve"> </w:t>
      </w:r>
      <w:r>
        <w:t xml:space="preserve">Spuntare la casella</w:t>
      </w:r>
      <w:r>
        <w:t xml:space="preserve"> </w:t>
      </w:r>
      <w:r>
        <w:rPr>
          <w:b/>
          <w:bCs/>
        </w:rPr>
        <w:t xml:space="preserve">“Forza Reinvio (Sovrascrivi file esistenti)”</w:t>
      </w:r>
      <w:r>
        <w:t xml:space="preserve"> </w:t>
      </w:r>
      <w:r>
        <w:t xml:space="preserve">se si desidera sovrascrivere file DWG precedentemente prodotti.</w:t>
      </w:r>
      <w:r>
        <w:t xml:space="preserve"> </w:t>
      </w:r>
      <w:r>
        <w:t xml:space="preserve">4. Cliccare sul pulsante blu</w:t>
      </w:r>
      <w:r>
        <w:t xml:space="preserve"> </w:t>
      </w:r>
      <w:r>
        <w:rPr>
          <w:rStyle w:val="VerbatimChar"/>
          <w:b/>
          <w:bCs/>
        </w:rPr>
        <w:t xml:space="preserve">Invia Subito a NKE</w:t>
      </w:r>
      <w:r>
        <w:t xml:space="preserve">.</w:t>
      </w:r>
      <w:r>
        <w:t xml:space="preserve"> </w:t>
      </w:r>
      <w:r>
        <w:t xml:space="preserve">5. Il sistema accoderà immediatamente le richieste e il dispatcher le invierà al robot alla prima pausa utile di 30 secondi.</w:t>
      </w:r>
    </w:p>
    <w:p>
      <w:r>
        <w:pict>
          <v:rect style="width:0;height:1.5pt" o:hralign="center" o:hrstd="t" o:hr="t"/>
        </w:pict>
      </w:r>
    </w:p>
    <w:bookmarkEnd w:id="41"/>
    <w:bookmarkEnd w:id="42"/>
    <w:bookmarkStart w:id="43" w:name="_a8f5c2211a8bf62d79aa65b0f4628473182ba47"/>
    <w:p>
      <w:pPr>
        <w:pStyle w:val="Heading2"/>
      </w:pPr>
      <w:r>
        <w:t xml:space="preserve">6. Procedura di Emergenza e Rollback (Garanzia di Continuità)</w:t>
      </w:r>
    </w:p>
    <w:p>
      <w:pPr>
        <w:pStyle w:val="FirstParagraph"/>
      </w:pPr>
      <w:r>
        <w:t xml:space="preserve">A tutela della continuità operativa aziendale, l’intervento è stato progettato per consentire un ripristino immediato della situazione previgente in meno di 60 secondi:</w:t>
      </w:r>
    </w:p>
    <w:p>
      <w:pPr>
        <w:pStyle w:val="FirstParagraph"/>
        <w:numPr>
          <w:ilvl w:val="0"/>
          <w:numId w:val="1010"/>
        </w:numPr>
      </w:pPr>
      <w:r>
        <w:rPr>
          <w:b/>
          <w:bCs/>
        </w:rPr>
        <w:t xml:space="preserve">Arresto del Servizio Windows:</w:t>
      </w:r>
    </w:p>
    <w:p>
      <w:pPr>
        <w:pStyle w:val="SourceCode"/>
        <w:numPr>
          <w:ilvl w:val="0"/>
          <w:numId w:val="1000"/>
        </w:numPr>
      </w:pPr>
      <w:r>
        <w:rPr>
          <w:rStyle w:val="FunctionTok"/>
        </w:rPr>
        <w:t xml:space="preserve">Stop-Service</w:t>
      </w:r>
      <w:r>
        <w:rPr>
          <w:rStyle w:val="NormalTok"/>
        </w:rPr>
        <w:t xml:space="preserve"> TMV</w:t>
      </w:r>
      <w:r>
        <w:rPr>
          <w:rStyle w:val="OperatorTok"/>
        </w:rPr>
        <w:t xml:space="preserve">.</w:t>
      </w:r>
      <w:r>
        <w:rPr>
          <w:rStyle w:val="FunctionTok"/>
        </w:rPr>
        <w:t xml:space="preserve">NKE</w:t>
      </w:r>
      <w:r>
        <w:rPr>
          <w:rStyle w:val="OperatorTok"/>
        </w:rPr>
        <w:t xml:space="preserve">.</w:t>
      </w:r>
      <w:r>
        <w:rPr>
          <w:rStyle w:val="FunctionTok"/>
        </w:rPr>
        <w:t xml:space="preserve">Service</w:t>
      </w:r>
    </w:p>
    <w:p>
      <w:pPr>
        <w:pStyle w:val="FirstParagraph"/>
        <w:numPr>
          <w:ilvl w:val="0"/>
          <w:numId w:val="1010"/>
        </w:numPr>
      </w:pPr>
      <w:r>
        <w:rPr>
          <w:b/>
          <w:bCs/>
        </w:rPr>
        <w:t xml:space="preserve">Riattivazione del Vecchio Tracciato Gamma:</w:t>
      </w:r>
    </w:p>
    <w:p>
      <w:pPr>
        <w:pStyle w:val="SourceCode"/>
        <w:numPr>
          <w:ilvl w:val="0"/>
          <w:numId w:val="1000"/>
        </w:numPr>
      </w:pPr>
      <w:r>
        <w:rPr>
          <w:rStyle w:val="KeywordTok"/>
        </w:rPr>
        <w:t xml:space="preserve">UPDATE</w:t>
      </w:r>
      <w:r>
        <w:rPr>
          <w:rStyle w:val="NormalTok"/>
        </w:rPr>
        <w:t xml:space="preserve"> dbo.IE34_INSIEMIDETT</w:t>
      </w:r>
      <w:r>
        <w:br/>
      </w:r>
      <w:r>
        <w:rPr>
          <w:rStyle w:val="KeywordTok"/>
        </w:rPr>
        <w:t xml:space="preserve">SET</w:t>
      </w:r>
      <w:r>
        <w:rPr>
          <w:rStyle w:val="NormalTok"/>
        </w:rPr>
        <w:t xml:space="preserve"> IE34_FLGATTIVO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IE34_INSIEME_IE33 </w:t>
      </w:r>
      <w:r>
        <w:rPr>
          <w:rStyle w:val="OperatorTok"/>
        </w:rPr>
        <w:t xml:space="preserve">=</w:t>
      </w:r>
      <w:r>
        <w:rPr>
          <w:rStyle w:val="NormalTok"/>
        </w:rPr>
        <w:t xml:space="preserve"> </w:t>
      </w:r>
      <w:r>
        <w:rPr>
          <w:rStyle w:val="StringTok"/>
        </w:rPr>
        <w:t xml:space="preserve">'TMV_NKE'</w:t>
      </w:r>
      <w:r>
        <w:rPr>
          <w:rStyle w:val="NormalTok"/>
        </w:rPr>
        <w:t xml:space="preserve"> </w:t>
      </w:r>
      <w:r>
        <w:rPr>
          <w:rStyle w:val="KeywordTok"/>
        </w:rPr>
        <w:t xml:space="preserve">AND</w:t>
      </w:r>
      <w:r>
        <w:rPr>
          <w:rStyle w:val="NormalTok"/>
        </w:rPr>
        <w:t xml:space="preserve"> IE34_TRACCIATO_IE25 </w:t>
      </w:r>
      <w:r>
        <w:rPr>
          <w:rStyle w:val="OperatorTok"/>
        </w:rPr>
        <w:t xml:space="preserve">=</w:t>
      </w:r>
      <w:r>
        <w:rPr>
          <w:rStyle w:val="NormalTok"/>
        </w:rPr>
        <w:t xml:space="preserve"> </w:t>
      </w:r>
      <w:r>
        <w:rPr>
          <w:rStyle w:val="StringTok"/>
        </w:rPr>
        <w:t xml:space="preserve">'TMV_NKE_OC'</w:t>
      </w:r>
      <w:r>
        <w:rPr>
          <w:rStyle w:val="NormalTok"/>
        </w:rPr>
        <w:t xml:space="preserve">;</w:t>
      </w:r>
    </w:p>
    <w:p>
      <w:pPr>
        <w:pStyle w:val="FirstParagraph"/>
        <w:numPr>
          <w:ilvl w:val="0"/>
          <w:numId w:val="1000"/>
        </w:numPr>
      </w:pPr>
      <w:r>
        <w:rPr>
          <w:i/>
          <w:iCs/>
        </w:rPr>
        <w:t xml:space="preserve">Nessuna struttura originaria di Gamma Enterprise è stata alterata o rimossa.</w:t>
      </w:r>
    </w:p>
    <w:p>
      <w:r>
        <w:pict>
          <v:rect style="width:0;height:1.5pt" o:hralign="center" o:hrstd="t" o:hr="t"/>
        </w:pict>
      </w:r>
    </w:p>
    <w:bookmarkEnd w:id="43"/>
    <w:bookmarkStart w:id="44" w:name="_245a08fcab2e6eb04e23ed8916bf25988949555"/>
    <w:p>
      <w:pPr>
        <w:pStyle w:val="Heading2"/>
      </w:pPr>
      <w:r>
        <w:t xml:space="preserve">7. Conclusioni e Chiusura Attività</w:t>
      </w:r>
    </w:p>
    <w:p>
      <w:pPr>
        <w:pStyle w:val="FirstParagraph"/>
      </w:pPr>
      <w:r>
        <w:t xml:space="preserve">L’intervento è da considerarsi</w:t>
      </w:r>
      <w:r>
        <w:t xml:space="preserve"> </w:t>
      </w:r>
      <w:r>
        <w:rPr>
          <w:b/>
          <w:bCs/>
        </w:rPr>
        <w:t xml:space="preserve">completato con pieno successo</w:t>
      </w:r>
      <w:r>
        <w:t xml:space="preserve">:</w:t>
      </w:r>
      <w:r>
        <w:t xml:space="preserve"> </w:t>
      </w:r>
      <w:r>
        <w:t xml:space="preserve">* Il collo di bottiglia storico dell’integrazione NKE è stato definitivamente risolto.</w:t>
      </w:r>
      <w:r>
        <w:t xml:space="preserve"> </w:t>
      </w:r>
      <w:r>
        <w:t xml:space="preserve">* Il caso studio critico dell’ordine CO 5519 è stato completamente superato e sanato.</w:t>
      </w:r>
      <w:r>
        <w:t xml:space="preserve"> </w:t>
      </w:r>
      <w:r>
        <w:t xml:space="preserve">* L’Ufficio Tecnico dispone ora di piena visibilità, tracciabilità e autonomia operativa grazie al Monitor Web Intranet.</w:t>
      </w:r>
      <w:r>
        <w:t xml:space="preserve"> </w:t>
      </w:r>
      <w:r>
        <w:t xml:space="preserve">* I carichi computazionali su SQL Server sono stati drasticamente abbattuti grazie alla dismissione del vecchio codice OLE Automation e all’adozione dell’indice dedicato.</w:t>
      </w:r>
    </w:p>
    <w:p>
      <w:r>
        <w:pict>
          <v:rect style="width:0;height:1.5pt" o:hralign="center" o:hrstd="t" o:hr="t"/>
        </w:pict>
      </w:r>
    </w:p>
    <w:p>
      <w:pPr>
        <w:pStyle w:val="FirstParagraph"/>
      </w:pPr>
      <w:r>
        <w:rPr>
          <w:i/>
          <w:iCs/>
        </w:rPr>
        <w:t xml:space="preserve">SOLVERIS – Servizi e Soluzioni per l’Impresa</w:t>
      </w:r>
      <w:r>
        <w:br/>
      </w:r>
      <w:r>
        <w:rPr>
          <w:i/>
          <w:iCs/>
        </w:rPr>
        <w:t xml:space="preserve">Bandera Marco</w:t>
      </w:r>
    </w:p>
    <w:bookmarkEnd w:id="44"/>
    <w:bookmarkEnd w:id="45"/>
    <w:sectPr w:rsidR="00862CB3" w:rsidRPr="00914768" w:rsidSect="00E443F8">
      <w:headerReference r:id="rId11" w:type="first"/>
      <w:headerReference r:id="rId10" w:type="default"/>
      <w:headerReference r:id="rId10" w:type="even"/>
      <w:footerReference r:id="rId15" w:type="first"/>
      <w:footerReference r:id="rId13" w:type="default"/>
      <w:footerReference r:id="rId12" w:type="even"/>
      <w:pgSz w:code="9" w:h="16838" w:w="11906"/>
      <w:pgMar w:bottom="1000" w:footer="500" w:gutter="0" w:header="720" w:left="1418" w:right="1274"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å®‹ä½“"/>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Myriad Pro Cond">
    <w:altName w:val="Segoe UI"/>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ptos">
    <w:altName w:val="Calibri"/>
    <w:family w:val="swiss"/>
    <w:pitch w:val="variable"/>
  </w:font>
  <w:font w:name="Aptos Display">
    <w:altName w:val="Calibri Light"/>
    <w:family w:val="swiss"/>
    <w:pitch w:val="variable"/>
  </w:font>
  <w:font w:name="Consolas">
    <w:family w:val="modern"/>
    <w:pitch w:val="fixed"/>
  </w:font>
</w:fonts>
</file>

<file path=word/footer1.xml><?xml version="1.0" encoding="utf-8"?>
<w:ftr xmlns:w="http://schemas.openxmlformats.org/wordprocessingml/2006/main" xmlns:r="http://schemas.openxmlformats.org/officeDocument/2006/relationships">
  <w:p>
    <w:pPr>
      <w:pStyle w:val="Footer"/>
      <w:pBdr>
        <w:top w:val="single" w:sz="4" w:space="4" w:color="E2E8F0"/>
      </w:pBdr>
      <w:tabs>
        <w:tab w:val="center" w:pos="4607"/>
        <w:tab w:val="right" w:pos="9214"/>
      </w:tabs>
      <w:spacing w:before="120" w:after="0"/>
    </w:pPr>
    <!-- Left: Company / Confidentiality -->
    <w:r>
      <w:rPr>
        <w:rFonts w:ascii="Aptos" w:hAnsi="Aptos"/>
        <w:sz w:val="18"/>
        <w:color w:val="6B7280"/>
      </w:rPr>
      <w:t>SOLVERIS S.r.l. - Riservato</w:t>
    </w:r>
    <!-- Center Tab + Center text -->
    <w:r>
      <w:tab/>
    </w:r>
    <w:r>
      <w:rPr>
        <w:rFonts w:ascii="Aptos" w:hAnsi="Aptos"/>
        <w:sz w:val="18"/>
        <w:color w:val="94A3B8"/>
      </w:rPr>
      <w:t>Documento Tecnico</w:t>
    </w:r>
    <!-- Right Tab + Page X of Y -->
    <w:r>
      <w:tab/>
    </w:r>
    <w:r>
      <w:rPr>
        <w:rFonts w:ascii="Aptos" w:hAnsi="Aptos"/>
        <w:sz w:val="18"/>
        <w:color w:val="6B7280"/>
      </w:rPr>
      <w:t xml:space="preserve">Pagina </w:t>
    </w:r>
    <w:fldSimple w:instr="PAGE">
      <w:r>
        <w:rPr>
          <w:rFonts w:ascii="Aptos" w:hAnsi="Aptos"/>
          <w:sz w:val="18"/>
          <w:color w:val="6B7280"/>
        </w:rPr>
        <w:t>1</w:t>
      </w:r>
    </w:fldSimple>
    <w:r>
      <w:rPr>
        <w:rFonts w:ascii="Aptos" w:hAnsi="Aptos"/>
        <w:sz w:val="18"/>
        <w:color w:val="6B7280"/>
      </w:rPr>
      <w:t xml:space="preserve"> di </w:t>
    </w:r>
    <w:fldSimple w:instr="NUMPAGES">
      <w:r>
        <w:rPr>
          <w:rFonts w:ascii="Aptos" w:hAnsi="Aptos"/>
          <w:sz w:val="18"/>
          <w:color w:val="6B7280"/>
        </w:rPr>
        <w:t>1</w:t>
      </w:r>
    </w:fldSimple>
  </w:p>
</w:ftr>
</file>

<file path=word/footer2.xml><?xml version="1.0" encoding="utf-8"?>
<w:ftr xmlns:w="http://schemas.openxmlformats.org/wordprocessingml/2006/main" xmlns:r="http://schemas.openxmlformats.org/officeDocument/2006/relationships">
  <w:p>
    <w:pPr>
      <w:pStyle w:val="Footer"/>
      <w:pBdr>
        <w:top w:val="single" w:sz="4" w:space="4" w:color="E2E8F0"/>
      </w:pBdr>
      <w:tabs>
        <w:tab w:val="center" w:pos="4607"/>
        <w:tab w:val="right" w:pos="9214"/>
      </w:tabs>
      <w:spacing w:before="120" w:after="0"/>
    </w:pPr>
    <!-- Left: Company / Confidentiality -->
    <w:r>
      <w:rPr>
        <w:rFonts w:ascii="Aptos" w:hAnsi="Aptos"/>
        <w:sz w:val="18"/>
        <w:color w:val="6B7280"/>
      </w:rPr>
      <w:t>SOLVERIS S.r.l. - Riservato</w:t>
    </w:r>
    <!-- Center Tab + Center text -->
    <w:r>
      <w:tab/>
    </w:r>
    <w:r>
      <w:rPr>
        <w:rFonts w:ascii="Aptos" w:hAnsi="Aptos"/>
        <w:sz w:val="18"/>
        <w:color w:val="94A3B8"/>
      </w:rPr>
      <w:t>Documento Tecnico</w:t>
    </w:r>
    <!-- Right Tab + Page X of Y -->
    <w:r>
      <w:tab/>
    </w:r>
    <w:r>
      <w:rPr>
        <w:rFonts w:ascii="Aptos" w:hAnsi="Aptos"/>
        <w:sz w:val="18"/>
        <w:color w:val="6B7280"/>
      </w:rPr>
      <w:t xml:space="preserve">Pagina </w:t>
    </w:r>
    <w:fldSimple w:instr="PAGE">
      <w:r>
        <w:rPr>
          <w:rFonts w:ascii="Aptos" w:hAnsi="Aptos"/>
          <w:sz w:val="18"/>
          <w:color w:val="6B7280"/>
        </w:rPr>
        <w:t>1</w:t>
      </w:r>
    </w:fldSimple>
    <w:r>
      <w:rPr>
        <w:rFonts w:ascii="Aptos" w:hAnsi="Aptos"/>
        <w:sz w:val="18"/>
        <w:color w:val="6B7280"/>
      </w:rPr>
      <w:t xml:space="preserve"> di </w:t>
    </w:r>
    <w:fldSimple w:instr="NUMPAGES">
      <w:r>
        <w:rPr>
          <w:rFonts w:ascii="Aptos" w:hAnsi="Aptos"/>
          <w:sz w:val="18"/>
          <w:color w:val="6B7280"/>
        </w:rPr>
        <w:t>1</w:t>
      </w:r>
    </w:fldSimple>
  </w:p>
</w:ftr>
</file>

<file path=word/footer3.xml><?xml version="1.0" encoding="utf-8"?>
<w:ftr xmlns:w="http://schemas.openxmlformats.org/wordprocessingml/2006/main" xmlns:r="http://schemas.openxmlformats.org/officeDocument/2006/relationships">
  <w:p>
    <w:pPr>
      <w:pStyle w:val="Footer"/>
      <w:pBdr>
        <w:top w:val="single" w:sz="4" w:space="4" w:color="E2E8F0"/>
      </w:pBdr>
      <w:tabs>
        <w:tab w:val="center" w:pos="4607"/>
        <w:tab w:val="right" w:pos="9214"/>
      </w:tabs>
      <w:spacing w:before="120" w:after="0"/>
    </w:pPr>
    <!-- Left: Company / Confidentiality -->
    <w:r>
      <w:rPr>
        <w:rFonts w:ascii="Aptos" w:hAnsi="Aptos"/>
        <w:sz w:val="18"/>
        <w:color w:val="6B7280"/>
      </w:rPr>
      <w:t>SOLVERIS S.r.l. - Riservato</w:t>
    </w:r>
    <!-- Center Tab + Center text -->
    <w:r>
      <w:tab/>
    </w:r>
    <w:r>
      <w:rPr>
        <w:rFonts w:ascii="Aptos" w:hAnsi="Aptos"/>
        <w:sz w:val="18"/>
        <w:color w:val="94A3B8"/>
      </w:rPr>
      <w:t>Documento Tecnico</w:t>
    </w:r>
    <!-- Right Tab + Page X of Y -->
    <w:r>
      <w:tab/>
    </w:r>
    <w:r>
      <w:rPr>
        <w:rFonts w:ascii="Aptos" w:hAnsi="Aptos"/>
        <w:sz w:val="18"/>
        <w:color w:val="6B7280"/>
      </w:rPr>
      <w:t xml:space="preserve">Pagina </w:t>
    </w:r>
    <w:fldSimple w:instr="PAGE">
      <w:r>
        <w:rPr>
          <w:rFonts w:ascii="Aptos" w:hAnsi="Aptos"/>
          <w:sz w:val="18"/>
          <w:color w:val="6B7280"/>
        </w:rPr>
        <w:t>1</w:t>
      </w:r>
    </w:fldSimple>
    <w:r>
      <w:rPr>
        <w:rFonts w:ascii="Aptos" w:hAnsi="Aptos"/>
        <w:sz w:val="18"/>
        <w:color w:val="6B7280"/>
      </w:rPr>
      <w:t xml:space="preserve"> di </w:t>
    </w:r>
    <w:fldSimple w:instr="NUMPAGES">
      <w:r>
        <w:rPr>
          <w:rFonts w:ascii="Aptos" w:hAnsi="Aptos"/>
          <w:sz w:val="18"/>
          <w:color w:val="6B728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Bdr>
        <w:bottom w:val="single" w:sz="6" w:space="4" w:color="0991CF"/>
      </w:pBdr>
      <w:tabs>
        <w:tab w:val="right" w:pos="9214"/>
      </w:tabs>
      <w:spacing w:before="60" w:after="160"/>
    </w:pPr>
    <w:r>
      <w:rPr>
        <w:rFonts w:ascii="Aptos Display" w:hAnsi="Aptos Display"/>
        <w:b/>
        <w:sz w:val="18"/>
        <w:color w:val="0991CF"/>
      </w:rPr>
      <w:t>SOLVERIS</w:t>
    </w:r>
    <w:r>
      <w:rPr>
        <w:rFonts w:ascii="Aptos" w:hAnsi="Aptos"/>
        <w:sz w:val="18"/>
        <w:color w:val="6B7280"/>
      </w:rPr>
      <w:t xml:space="preserve"> | Relazione Tecnica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957F" w14:textId="570225A3" w:rsidR="001D15A7" w:rsidRDefault="00E443F8" w:rsidP="00EA27F7">
    <w:pPr>
      <w:pStyle w:val="Intestazione"/>
      <w:ind w:left="-993"/>
    </w:pPr>
    <w:r>
      <w:rPr>
        <w:rFonts w:ascii="Calibri" w:hAnsi="Calibri" w:cs="Calibri"/>
        <w:noProof/>
        <w:color w:val="3E82C1"/>
        <w:sz w:val="16"/>
        <w:szCs w:val="16"/>
      </w:rPr>
      <w:drawing>
        <wp:anchor distT="0" distB="0" distL="114300" distR="114300" simplePos="0" relativeHeight="251664384" behindDoc="0" locked="0" layoutInCell="1" allowOverlap="1" wp14:anchorId="42FA011D" wp14:editId="68E9B35C">
          <wp:simplePos x="0" y="0"/>
          <wp:positionH relativeFrom="margin">
            <wp:posOffset>5985430</wp:posOffset>
          </wp:positionH>
          <wp:positionV relativeFrom="paragraph">
            <wp:posOffset>210409</wp:posOffset>
          </wp:positionV>
          <wp:extent cx="331470" cy="300990"/>
          <wp:effectExtent l="0" t="0" r="0" b="3810"/>
          <wp:wrapThrough wrapText="bothSides">
            <wp:wrapPolygon edited="0">
              <wp:start x="0" y="0"/>
              <wp:lineTo x="0" y="20506"/>
              <wp:lineTo x="19862" y="20506"/>
              <wp:lineTo x="19862" y="0"/>
              <wp:lineTo x="0" y="0"/>
            </wp:wrapPolygon>
          </wp:wrapThrough>
          <wp:docPr id="537455438" name="Immagine 2" descr="Immagine che contiene testo, Elementi grafici, grafic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94713" name="Immagine 2" descr="Immagine che contiene testo, Elementi grafici, grafica, Carattere&#10;&#10;Descrizione generata automa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1470" cy="300990"/>
                  </a:xfrm>
                  <a:prstGeom prst="rect">
                    <a:avLst/>
                  </a:prstGeom>
                </pic:spPr>
              </pic:pic>
            </a:graphicData>
          </a:graphic>
        </wp:anchor>
      </w:drawing>
    </w:r>
    <w:r w:rsidR="00126237">
      <w:rPr>
        <w:noProof/>
      </w:rPr>
      <w:drawing>
        <wp:anchor distT="0" distB="0" distL="114300" distR="114300" simplePos="0" relativeHeight="251659264" behindDoc="1" locked="0" layoutInCell="1" allowOverlap="1" wp14:anchorId="05E4AC7E" wp14:editId="285D2BA0">
          <wp:simplePos x="0" y="0"/>
          <wp:positionH relativeFrom="column">
            <wp:posOffset>-461010</wp:posOffset>
          </wp:positionH>
          <wp:positionV relativeFrom="paragraph">
            <wp:posOffset>177165</wp:posOffset>
          </wp:positionV>
          <wp:extent cx="1649506" cy="432537"/>
          <wp:effectExtent l="0" t="0" r="8255" b="5715"/>
          <wp:wrapNone/>
          <wp:docPr id="1728661460" name="Immagine 172866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649506" cy="4325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7075D" w14:textId="33802B19" w:rsidR="002D4917" w:rsidRDefault="00126237" w:rsidP="00EA7FA1">
    <w:pPr>
      <w:pStyle w:val="Intestazione"/>
      <w:tabs>
        <w:tab w:val="clear" w:pos="4819"/>
        <w:tab w:val="clear" w:pos="9638"/>
        <w:tab w:val="left" w:pos="810"/>
      </w:tabs>
      <w:ind w:left="-426"/>
    </w:pPr>
    <w:r>
      <w:rPr>
        <w:noProof/>
      </w:rPr>
      <mc:AlternateContent>
        <mc:Choice Requires="wps">
          <w:drawing>
            <wp:anchor distT="45720" distB="45720" distL="114300" distR="114300" simplePos="0" relativeHeight="251663360" behindDoc="0" locked="0" layoutInCell="1" allowOverlap="1" wp14:anchorId="12CE3053" wp14:editId="3CE16E0B">
              <wp:simplePos x="0" y="0"/>
              <wp:positionH relativeFrom="column">
                <wp:posOffset>4852670</wp:posOffset>
              </wp:positionH>
              <wp:positionV relativeFrom="paragraph">
                <wp:posOffset>6351</wp:posOffset>
              </wp:positionV>
              <wp:extent cx="1511300" cy="800100"/>
              <wp:effectExtent l="0" t="0" r="0" b="0"/>
              <wp:wrapNone/>
              <wp:docPr id="1659814580" name="Casella di testo 1659814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800100"/>
                      </a:xfrm>
                      <a:prstGeom prst="rect">
                        <a:avLst/>
                      </a:prstGeom>
                      <a:noFill/>
                      <a:ln w="9525">
                        <a:solidFill>
                          <a:srgbClr val="FFFFFF">
                            <a:alpha val="0"/>
                          </a:srgbClr>
                        </a:solidFill>
                        <a:miter lim="800000"/>
                        <a:headEnd/>
                        <a:tailEnd/>
                      </a:ln>
                    </wps:spPr>
                    <wps:txbx>
                      <w:txbxContent>
                        <w:p w14:paraId="3004014A" w14:textId="12D580C5" w:rsidR="005033A9" w:rsidRPr="00862CB3" w:rsidRDefault="005033A9" w:rsidP="005033A9">
                          <w:pPr>
                            <w:rPr>
                              <w:rFonts w:ascii="Myriad Pro Cond" w:hAnsi="Myriad Pro Cond" w:cs="Calibri"/>
                              <w:sz w:val="16"/>
                              <w:szCs w:val="16"/>
                            </w:rPr>
                          </w:pPr>
                        </w:p>
                        <w:p w14:paraId="621FF90F" w14:textId="79372D96" w:rsidR="00862CB3" w:rsidRPr="002D4917" w:rsidRDefault="00972541" w:rsidP="00972541">
                          <w:pPr>
                            <w:rPr>
                              <w:rFonts w:ascii="Myriad Pro" w:hAnsi="Myriad Pro"/>
                              <w:b/>
                              <w:bCs/>
                              <w:sz w:val="16"/>
                              <w:szCs w:val="16"/>
                            </w:rPr>
                          </w:pPr>
                          <w:r>
                            <w:rPr>
                              <w:rFonts w:ascii="Myriad Pro Cond" w:hAnsi="Myriad Pro Cond" w:cs="Calibri"/>
                              <w:color w:val="3E82C1"/>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CE3053" id="_x0000_t202" coordsize="21600,21600" o:spt="202" path="m,l,21600r21600,l21600,xe">
              <v:stroke joinstyle="miter"/>
              <v:path gradientshapeok="t" o:connecttype="rect"/>
            </v:shapetype>
            <v:shape id="Casella di testo 1659814580" o:spid="_x0000_s1026" type="#_x0000_t202" style="position:absolute;left:0;text-align:left;margin-left:382.1pt;margin-top:.5pt;width:119pt;height:6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" filled="f" strokecolor="white">
              <v:stroke opacity="0"/>
              <v:textbox>
                <w:txbxContent>
                  <w:p w14:paraId="3004014A" w14:textId="12D580C5" w:rsidR="005033A9" w:rsidRPr="00862CB3" w:rsidRDefault="005033A9" w:rsidP="005033A9">
                    <w:pPr>
                      <w:rPr>
                        <w:rFonts w:ascii="Myriad Pro Cond" w:hAnsi="Myriad Pro Cond" w:cs="Calibri"/>
                        <w:sz w:val="16"/>
                        <w:szCs w:val="16"/>
                      </w:rPr>
                    </w:pPr>
                  </w:p>
                  <w:p w14:paraId="621FF90F" w14:textId="79372D96" w:rsidR="00862CB3" w:rsidRPr="002D4917" w:rsidRDefault="00972541" w:rsidP="00972541">
                    <w:pPr>
                      <w:rPr>
                        <w:rFonts w:ascii="Myriad Pro" w:hAnsi="Myriad Pro"/>
                        <w:b/>
                        <w:bCs/>
                        <w:sz w:val="16"/>
                        <w:szCs w:val="16"/>
                      </w:rPr>
                    </w:pPr>
                    <w:r>
                      <w:rPr>
                        <w:rFonts w:ascii="Myriad Pro Cond" w:hAnsi="Myriad Pro Cond" w:cs="Calibri"/>
                        <w:color w:val="3E82C1"/>
                        <w:sz w:val="16"/>
                        <w:szCs w:val="16"/>
                      </w:rPr>
                      <w:t xml:space="preserve">  </w:t>
                    </w:r>
                  </w:p>
                </w:txbxContent>
              </v:textbox>
            </v:shape>
          </w:pict>
        </mc:Fallback>
      </mc:AlternateContent>
    </w:r>
    <w:r w:rsidR="00EA7FA1">
      <w:tab/>
    </w:r>
  </w:p>
  <w:p w14:paraId="0EB181A6" w14:textId="3FD86444" w:rsidR="002D4917" w:rsidRDefault="00862CB3" w:rsidP="00862CB3">
    <w:pPr>
      <w:pStyle w:val="Intestazione"/>
      <w:tabs>
        <w:tab w:val="clear" w:pos="4819"/>
        <w:tab w:val="clear" w:pos="9638"/>
        <w:tab w:val="left" w:pos="6798"/>
      </w:tabs>
      <w:ind w:left="-426"/>
    </w:pPr>
    <w:r>
      <w:tab/>
    </w:r>
  </w:p>
  <w:p w14:paraId="4BE12DAB" w14:textId="33A79E70" w:rsidR="00E443F8" w:rsidRDefault="00E443F8" w:rsidP="00E443F8">
    <w:pPr>
      <w:pStyle w:val="Intestazione"/>
      <w:tabs>
        <w:tab w:val="clear" w:pos="4819"/>
        <w:tab w:val="clear" w:pos="9638"/>
        <w:tab w:val="left" w:pos="8390"/>
      </w:tabs>
      <w:ind w:left="-426"/>
    </w:pPr>
    <w:r>
      <w:rPr>
        <w:noProof/>
      </w:rPr>
      <mc:AlternateContent>
        <mc:Choice Requires="wps">
          <w:drawing>
            <wp:anchor distT="45720" distB="45720" distL="114300" distR="114300" simplePos="0" relativeHeight="251668480" behindDoc="0" locked="0" layoutInCell="1" allowOverlap="1" wp14:anchorId="70F17924" wp14:editId="75A1ACE1">
              <wp:simplePos x="0" y="0"/>
              <wp:positionH relativeFrom="column">
                <wp:posOffset>-544831</wp:posOffset>
              </wp:positionH>
              <wp:positionV relativeFrom="paragraph">
                <wp:posOffset>195580</wp:posOffset>
              </wp:positionV>
              <wp:extent cx="1938867" cy="924971"/>
              <wp:effectExtent l="0" t="0" r="0" b="0"/>
              <wp:wrapNone/>
              <wp:docPr id="1" name="Casella di tes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867" cy="924971"/>
                      </a:xfrm>
                      <a:prstGeom prst="rect">
                        <a:avLst/>
                      </a:prstGeom>
                      <a:noFill/>
                      <a:ln w="9525">
                        <a:noFill/>
                        <a:miter lim="800000"/>
                        <a:headEnd/>
                        <a:tailEnd/>
                      </a:ln>
                    </wps:spPr>
                    <wps:txbx>
                      <w:txbxContent>
                        <w:p w14:paraId="34F7335B" w14:textId="77777777" w:rsidR="00E443F8" w:rsidRPr="00862CB3" w:rsidRDefault="00E443F8" w:rsidP="00E443F8">
                          <w:pPr>
                            <w:rPr>
                              <w:rFonts w:ascii="Myriad Pro Cond" w:hAnsi="Myriad Pro Cond" w:cs="Calibri"/>
                              <w:color w:val="3E82C1"/>
                              <w:sz w:val="16"/>
                              <w:szCs w:val="16"/>
                            </w:rPr>
                          </w:pPr>
                          <w:r w:rsidRPr="00862CB3">
                            <w:rPr>
                              <w:rFonts w:ascii="Myriad Pro Cond" w:hAnsi="Myriad Pro Cond" w:cs="Calibri"/>
                              <w:color w:val="3E82C1"/>
                              <w:sz w:val="16"/>
                              <w:szCs w:val="16"/>
                            </w:rPr>
                            <w:t>SOLVERIS s.r.l.</w:t>
                          </w:r>
                        </w:p>
                        <w:p w14:paraId="5DAE5DFB" w14:textId="77777777" w:rsidR="00E443F8" w:rsidRDefault="00E443F8" w:rsidP="00E443F8">
                          <w:pPr>
                            <w:pStyle w:val="Paragrafobase"/>
                            <w:spacing w:line="240" w:lineRule="auto"/>
                            <w:rPr>
                              <w:rFonts w:ascii="Myriad Pro Cond" w:eastAsia="SimSun" w:hAnsi="Myriad Pro Cond" w:cs="Calibri"/>
                              <w:color w:val="auto"/>
                              <w:sz w:val="16"/>
                              <w:szCs w:val="16"/>
                              <w:lang w:eastAsia="zh-CN"/>
                              <w14:ligatures w14:val="none"/>
                            </w:rPr>
                          </w:pPr>
                          <w:r w:rsidRPr="00862CB3">
                            <w:rPr>
                              <w:rFonts w:ascii="Myriad Pro Cond" w:eastAsia="SimSun" w:hAnsi="Myriad Pro Cond" w:cs="Calibri"/>
                              <w:color w:val="auto"/>
                              <w:sz w:val="16"/>
                              <w:szCs w:val="16"/>
                              <w:lang w:eastAsia="zh-CN"/>
                              <w14:ligatures w14:val="none"/>
                            </w:rPr>
                            <w:t xml:space="preserve">Via Germania, 7 </w:t>
                          </w:r>
                          <w:r>
                            <w:rPr>
                              <w:rFonts w:ascii="Myriad Pro Cond" w:eastAsia="SimSun" w:hAnsi="Myriad Pro Cond" w:cs="Calibri"/>
                              <w:color w:val="auto"/>
                              <w:sz w:val="16"/>
                              <w:szCs w:val="16"/>
                              <w:lang w:eastAsia="zh-CN"/>
                              <w14:ligatures w14:val="none"/>
                            </w:rPr>
                            <w:t xml:space="preserve">- </w:t>
                          </w:r>
                          <w:r w:rsidRPr="00862CB3">
                            <w:rPr>
                              <w:rFonts w:ascii="Myriad Pro Cond" w:eastAsia="SimSun" w:hAnsi="Myriad Pro Cond" w:cs="Calibri"/>
                              <w:color w:val="auto"/>
                              <w:sz w:val="16"/>
                              <w:szCs w:val="16"/>
                              <w:lang w:eastAsia="zh-CN"/>
                              <w14:ligatures w14:val="none"/>
                            </w:rPr>
                            <w:t xml:space="preserve">35010 </w:t>
                          </w:r>
                          <w:r w:rsidRPr="005033A9">
                            <w:rPr>
                              <w:rFonts w:ascii="Myriad Pro Cond" w:eastAsia="SimSun" w:hAnsi="Myriad Pro Cond" w:cs="Calibri"/>
                              <w:color w:val="3E82C1"/>
                              <w:sz w:val="16"/>
                              <w:szCs w:val="16"/>
                              <w:lang w:eastAsia="zh-CN"/>
                              <w14:ligatures w14:val="none"/>
                            </w:rPr>
                            <w:t xml:space="preserve">Vigonza </w:t>
                          </w:r>
                          <w:r w:rsidRPr="00862CB3">
                            <w:rPr>
                              <w:rFonts w:ascii="Myriad Pro Cond" w:eastAsia="SimSun" w:hAnsi="Myriad Pro Cond" w:cs="Calibri"/>
                              <w:color w:val="auto"/>
                              <w:sz w:val="16"/>
                              <w:szCs w:val="16"/>
                              <w:lang w:eastAsia="zh-CN"/>
                              <w14:ligatures w14:val="none"/>
                            </w:rPr>
                            <w:t xml:space="preserve">(PD)  </w:t>
                          </w:r>
                        </w:p>
                        <w:p w14:paraId="63BC5901" w14:textId="3C993C62" w:rsidR="00E443F8" w:rsidRPr="00804783" w:rsidRDefault="00E443F8" w:rsidP="00E443F8">
                          <w:pPr>
                            <w:pStyle w:val="Paragrafobase"/>
                            <w:spacing w:line="240" w:lineRule="auto"/>
                            <w:rPr>
                              <w:rFonts w:ascii="Myriad Pro Cond" w:hAnsi="Myriad Pro Cond" w:cs="Calibri"/>
                              <w:sz w:val="16"/>
                              <w:szCs w:val="16"/>
                              <w:lang w:val="en-US"/>
                            </w:rPr>
                          </w:pPr>
                          <w:r w:rsidRPr="00804783">
                            <w:rPr>
                              <w:rFonts w:ascii="Myriad Pro Cond" w:hAnsi="Myriad Pro Cond" w:cs="Calibri"/>
                              <w:sz w:val="16"/>
                              <w:szCs w:val="16"/>
                              <w:lang w:val="en-US"/>
                            </w:rPr>
                            <w:t>Tel: 030-65888</w:t>
                          </w:r>
                        </w:p>
                        <w:p w14:paraId="4BAF6E14" w14:textId="77777777" w:rsidR="00E443F8" w:rsidRPr="00804783" w:rsidRDefault="00E443F8" w:rsidP="00E443F8">
                          <w:pPr>
                            <w:rPr>
                              <w:rFonts w:ascii="Myriad Pro Cond" w:hAnsi="Myriad Pro Cond" w:cs="Calibri"/>
                              <w:sz w:val="16"/>
                              <w:szCs w:val="16"/>
                              <w:lang w:val="en-US"/>
                            </w:rPr>
                          </w:pPr>
                          <w:hyperlink r:id="rId3" w:history="1">
                            <w:r w:rsidRPr="00804783">
                              <w:rPr>
                                <w:rFonts w:ascii="Myriad Pro Cond" w:hAnsi="Myriad Pro Cond"/>
                                <w:color w:val="3E82C1"/>
                                <w:sz w:val="16"/>
                                <w:szCs w:val="16"/>
                                <w:lang w:val="en-US"/>
                              </w:rPr>
                              <w:t>info@solveris.it</w:t>
                            </w:r>
                          </w:hyperlink>
                          <w:r w:rsidRPr="00804783">
                            <w:rPr>
                              <w:rFonts w:ascii="Myriad Pro Cond" w:hAnsi="Myriad Pro Cond" w:cs="Calibri"/>
                              <w:sz w:val="16"/>
                              <w:szCs w:val="16"/>
                              <w:lang w:val="en-US"/>
                            </w:rPr>
                            <w:t xml:space="preserve"> |  </w:t>
                          </w:r>
                          <w:hyperlink r:id="rId4" w:history="1">
                            <w:r w:rsidRPr="00804783">
                              <w:rPr>
                                <w:rFonts w:ascii="Myriad Pro Cond" w:hAnsi="Myriad Pro Cond"/>
                                <w:color w:val="3E82C1"/>
                                <w:sz w:val="16"/>
                                <w:szCs w:val="16"/>
                                <w:lang w:val="en-US"/>
                              </w:rPr>
                              <w:t>www.solveris.it</w:t>
                            </w:r>
                          </w:hyperlink>
                          <w:r w:rsidRPr="00804783">
                            <w:rPr>
                              <w:rFonts w:ascii="Myriad Pro Cond" w:hAnsi="Myriad Pro Cond" w:cs="Calibri"/>
                              <w:sz w:val="16"/>
                              <w:szCs w:val="16"/>
                              <w:lang w:val="en-US"/>
                            </w:rPr>
                            <w:t xml:space="preserve"> </w:t>
                          </w:r>
                        </w:p>
                        <w:p w14:paraId="4D832A67" w14:textId="5802A777" w:rsidR="00E443F8" w:rsidRPr="00804783" w:rsidRDefault="00E443F8" w:rsidP="00E443F8">
                          <w:pPr>
                            <w:rPr>
                              <w:rFonts w:ascii="Myriad Pro Cond" w:hAnsi="Myriad Pro Cond" w:cs="Calibri"/>
                              <w:sz w:val="16"/>
                              <w:szCs w:val="16"/>
                              <w:lang w:val="en-US"/>
                            </w:rPr>
                          </w:pPr>
                          <w:r w:rsidRPr="00804783">
                            <w:rPr>
                              <w:rFonts w:ascii="Myriad Pro Cond" w:hAnsi="Myriad Pro Cond" w:cs="Calibri"/>
                              <w:sz w:val="16"/>
                              <w:szCs w:val="16"/>
                              <w:lang w:val="en-US"/>
                            </w:rPr>
                            <w:t>P.IVA/C.Fisc.: 10359910964</w:t>
                          </w:r>
                        </w:p>
                        <w:p w14:paraId="29C4AB30" w14:textId="77777777" w:rsidR="00C4486F" w:rsidRPr="00A4366E" w:rsidRDefault="00C4486F" w:rsidP="00C4486F">
                          <w:pPr>
                            <w:rPr>
                              <w:rFonts w:ascii="Myriad Pro Cond" w:hAnsi="Myriad Pro Cond" w:cs="Calibri"/>
                              <w:sz w:val="16"/>
                              <w:szCs w:val="16"/>
                              <w:lang w:val="en-US"/>
                            </w:rPr>
                          </w:pPr>
                          <w:r w:rsidRPr="00A4366E">
                            <w:rPr>
                              <w:rFonts w:ascii="Myriad Pro Cond" w:hAnsi="Myriad Pro Cond" w:cs="Calibri"/>
                              <w:sz w:val="16"/>
                              <w:szCs w:val="16"/>
                              <w:lang w:val="en-US"/>
                            </w:rPr>
                            <w:t>N° Iscr. Reg. Imp. CCIAA PD 475178</w:t>
                          </w:r>
                        </w:p>
                        <w:p w14:paraId="2ED818A9" w14:textId="473079FD" w:rsidR="00E443F8" w:rsidRPr="00A4366E" w:rsidRDefault="00E443F8" w:rsidP="00C4486F">
                          <w:pPr>
                            <w:rPr>
                              <w:rFonts w:ascii="Myriad Pro Cond" w:hAnsi="Myriad Pro Cond" w:cs="Calibri"/>
                              <w:sz w:val="16"/>
                              <w:szCs w:val="16"/>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F17924" id="Casella di testo 1" o:spid="_x0000_s1027" type="#_x0000_t202" style="position:absolute;left:0;text-align:left;margin-left:-42.9pt;margin-top:15.4pt;width:152.65pt;height:72.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" filled="f" stroked="f">
              <v:textbox>
                <w:txbxContent>
                  <w:p w14:paraId="34F7335B" w14:textId="77777777" w:rsidR="00E443F8" w:rsidRPr="00862CB3" w:rsidRDefault="00E443F8" w:rsidP="00E443F8">
                    <w:pPr>
                      <w:rPr>
                        <w:rFonts w:ascii="Myriad Pro Cond" w:hAnsi="Myriad Pro Cond" w:cs="Calibri"/>
                        <w:color w:val="3E82C1"/>
                        <w:sz w:val="16"/>
                        <w:szCs w:val="16"/>
                      </w:rPr>
                    </w:pPr>
                    <w:r w:rsidRPr="00862CB3">
                      <w:rPr>
                        <w:rFonts w:ascii="Myriad Pro Cond" w:hAnsi="Myriad Pro Cond" w:cs="Calibri"/>
                        <w:color w:val="3E82C1"/>
                        <w:sz w:val="16"/>
                        <w:szCs w:val="16"/>
                      </w:rPr>
                      <w:t>SOLVERIS s.r.l.</w:t>
                    </w:r>
                  </w:p>
                  <w:p w14:paraId="5DAE5DFB" w14:textId="77777777" w:rsidR="00E443F8" w:rsidRDefault="00E443F8" w:rsidP="00E443F8">
                    <w:pPr>
                      <w:pStyle w:val="Paragrafobase"/>
                      <w:spacing w:line="240" w:lineRule="auto"/>
                      <w:rPr>
                        <w:rFonts w:ascii="Myriad Pro Cond" w:eastAsia="SimSun" w:hAnsi="Myriad Pro Cond" w:cs="Calibri"/>
                        <w:color w:val="auto"/>
                        <w:sz w:val="16"/>
                        <w:szCs w:val="16"/>
                        <w:lang w:eastAsia="zh-CN"/>
                        <w14:ligatures w14:val="none"/>
                      </w:rPr>
                    </w:pPr>
                    <w:r w:rsidRPr="00862CB3">
                      <w:rPr>
                        <w:rFonts w:ascii="Myriad Pro Cond" w:eastAsia="SimSun" w:hAnsi="Myriad Pro Cond" w:cs="Calibri"/>
                        <w:color w:val="auto"/>
                        <w:sz w:val="16"/>
                        <w:szCs w:val="16"/>
                        <w:lang w:eastAsia="zh-CN"/>
                        <w14:ligatures w14:val="none"/>
                      </w:rPr>
                      <w:t xml:space="preserve">Via Germania, 7 </w:t>
                    </w:r>
                    <w:r>
                      <w:rPr>
                        <w:rFonts w:ascii="Myriad Pro Cond" w:eastAsia="SimSun" w:hAnsi="Myriad Pro Cond" w:cs="Calibri"/>
                        <w:color w:val="auto"/>
                        <w:sz w:val="16"/>
                        <w:szCs w:val="16"/>
                        <w:lang w:eastAsia="zh-CN"/>
                        <w14:ligatures w14:val="none"/>
                      </w:rPr>
                      <w:t xml:space="preserve">- </w:t>
                    </w:r>
                    <w:r w:rsidRPr="00862CB3">
                      <w:rPr>
                        <w:rFonts w:ascii="Myriad Pro Cond" w:eastAsia="SimSun" w:hAnsi="Myriad Pro Cond" w:cs="Calibri"/>
                        <w:color w:val="auto"/>
                        <w:sz w:val="16"/>
                        <w:szCs w:val="16"/>
                        <w:lang w:eastAsia="zh-CN"/>
                        <w14:ligatures w14:val="none"/>
                      </w:rPr>
                      <w:t xml:space="preserve">35010 </w:t>
                    </w:r>
                    <w:r w:rsidRPr="005033A9">
                      <w:rPr>
                        <w:rFonts w:ascii="Myriad Pro Cond" w:eastAsia="SimSun" w:hAnsi="Myriad Pro Cond" w:cs="Calibri"/>
                        <w:color w:val="3E82C1"/>
                        <w:sz w:val="16"/>
                        <w:szCs w:val="16"/>
                        <w:lang w:eastAsia="zh-CN"/>
                        <w14:ligatures w14:val="none"/>
                      </w:rPr>
                      <w:t xml:space="preserve">Vigonza </w:t>
                    </w:r>
                    <w:r w:rsidRPr="00862CB3">
                      <w:rPr>
                        <w:rFonts w:ascii="Myriad Pro Cond" w:eastAsia="SimSun" w:hAnsi="Myriad Pro Cond" w:cs="Calibri"/>
                        <w:color w:val="auto"/>
                        <w:sz w:val="16"/>
                        <w:szCs w:val="16"/>
                        <w:lang w:eastAsia="zh-CN"/>
                        <w14:ligatures w14:val="none"/>
                      </w:rPr>
                      <w:t xml:space="preserve">(PD)  </w:t>
                    </w:r>
                  </w:p>
                  <w:p w14:paraId="63BC5901" w14:textId="3C993C62" w:rsidR="00E443F8" w:rsidRPr="00804783" w:rsidRDefault="00E443F8" w:rsidP="00E443F8">
                    <w:pPr>
                      <w:pStyle w:val="Paragrafobase"/>
                      <w:spacing w:line="240" w:lineRule="auto"/>
                      <w:rPr>
                        <w:rFonts w:ascii="Myriad Pro Cond" w:hAnsi="Myriad Pro Cond" w:cs="Calibri"/>
                        <w:sz w:val="16"/>
                        <w:szCs w:val="16"/>
                        <w:lang w:val="en-US"/>
                      </w:rPr>
                    </w:pPr>
                    <w:r w:rsidRPr="00804783">
                      <w:rPr>
                        <w:rFonts w:ascii="Myriad Pro Cond" w:hAnsi="Myriad Pro Cond" w:cs="Calibri"/>
                        <w:sz w:val="16"/>
                        <w:szCs w:val="16"/>
                        <w:lang w:val="en-US"/>
                      </w:rPr>
                      <w:t>Tel: 030-65888</w:t>
                    </w:r>
                  </w:p>
                  <w:p w14:paraId="4BAF6E14" w14:textId="77777777" w:rsidR="00E443F8" w:rsidRPr="00804783" w:rsidRDefault="00E443F8" w:rsidP="00E443F8">
                    <w:pPr>
                      <w:rPr>
                        <w:rFonts w:ascii="Myriad Pro Cond" w:hAnsi="Myriad Pro Cond" w:cs="Calibri"/>
                        <w:sz w:val="16"/>
                        <w:szCs w:val="16"/>
                        <w:lang w:val="en-US"/>
                      </w:rPr>
                    </w:pPr>
                    <w:hyperlink r:id="rId5" w:history="1">
                      <w:r w:rsidRPr="00804783">
                        <w:rPr>
                          <w:rFonts w:ascii="Myriad Pro Cond" w:hAnsi="Myriad Pro Cond"/>
                          <w:color w:val="3E82C1"/>
                          <w:sz w:val="16"/>
                          <w:szCs w:val="16"/>
                          <w:lang w:val="en-US"/>
                        </w:rPr>
                        <w:t>info@solveris.it</w:t>
                      </w:r>
                    </w:hyperlink>
                    <w:r w:rsidRPr="00804783">
                      <w:rPr>
                        <w:rFonts w:ascii="Myriad Pro Cond" w:hAnsi="Myriad Pro Cond" w:cs="Calibri"/>
                        <w:sz w:val="16"/>
                        <w:szCs w:val="16"/>
                        <w:lang w:val="en-US"/>
                      </w:rPr>
                      <w:t xml:space="preserve"> |  </w:t>
                    </w:r>
                    <w:hyperlink r:id="rId6" w:history="1">
                      <w:r w:rsidRPr="00804783">
                        <w:rPr>
                          <w:rFonts w:ascii="Myriad Pro Cond" w:hAnsi="Myriad Pro Cond"/>
                          <w:color w:val="3E82C1"/>
                          <w:sz w:val="16"/>
                          <w:szCs w:val="16"/>
                          <w:lang w:val="en-US"/>
                        </w:rPr>
                        <w:t>www.solveris.it</w:t>
                      </w:r>
                    </w:hyperlink>
                    <w:r w:rsidRPr="00804783">
                      <w:rPr>
                        <w:rFonts w:ascii="Myriad Pro Cond" w:hAnsi="Myriad Pro Cond" w:cs="Calibri"/>
                        <w:sz w:val="16"/>
                        <w:szCs w:val="16"/>
                        <w:lang w:val="en-US"/>
                      </w:rPr>
                      <w:t xml:space="preserve"> </w:t>
                    </w:r>
                  </w:p>
                  <w:p w14:paraId="4D832A67" w14:textId="5802A777" w:rsidR="00E443F8" w:rsidRPr="00804783" w:rsidRDefault="00E443F8" w:rsidP="00E443F8">
                    <w:pPr>
                      <w:rPr>
                        <w:rFonts w:ascii="Myriad Pro Cond" w:hAnsi="Myriad Pro Cond" w:cs="Calibri"/>
                        <w:sz w:val="16"/>
                        <w:szCs w:val="16"/>
                        <w:lang w:val="en-US"/>
                      </w:rPr>
                    </w:pPr>
                    <w:r w:rsidRPr="00804783">
                      <w:rPr>
                        <w:rFonts w:ascii="Myriad Pro Cond" w:hAnsi="Myriad Pro Cond" w:cs="Calibri"/>
                        <w:sz w:val="16"/>
                        <w:szCs w:val="16"/>
                        <w:lang w:val="en-US"/>
                      </w:rPr>
                      <w:t>P.IVA/C.Fisc.: 10359910964</w:t>
                    </w:r>
                  </w:p>
                  <w:p w14:paraId="29C4AB30" w14:textId="77777777" w:rsidR="00C4486F" w:rsidRPr="00A4366E" w:rsidRDefault="00C4486F" w:rsidP="00C4486F">
                    <w:pPr>
                      <w:rPr>
                        <w:rFonts w:ascii="Myriad Pro Cond" w:hAnsi="Myriad Pro Cond" w:cs="Calibri"/>
                        <w:sz w:val="16"/>
                        <w:szCs w:val="16"/>
                        <w:lang w:val="en-US"/>
                      </w:rPr>
                    </w:pPr>
                    <w:r w:rsidRPr="00A4366E">
                      <w:rPr>
                        <w:rFonts w:ascii="Myriad Pro Cond" w:hAnsi="Myriad Pro Cond" w:cs="Calibri"/>
                        <w:sz w:val="16"/>
                        <w:szCs w:val="16"/>
                        <w:lang w:val="en-US"/>
                      </w:rPr>
                      <w:t>N° Iscr. Reg. Imp. CCIAA PD 475178</w:t>
                    </w:r>
                  </w:p>
                  <w:p w14:paraId="2ED818A9" w14:textId="473079FD" w:rsidR="00E443F8" w:rsidRPr="00A4366E" w:rsidRDefault="00E443F8" w:rsidP="00C4486F">
                    <w:pPr>
                      <w:rPr>
                        <w:rFonts w:ascii="Myriad Pro Cond" w:hAnsi="Myriad Pro Cond" w:cs="Calibri"/>
                        <w:sz w:val="16"/>
                        <w:szCs w:val="16"/>
                        <w:lang w:val="en-US"/>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59A2DC9" wp14:editId="7484C64D">
              <wp:simplePos x="0" y="0"/>
              <wp:positionH relativeFrom="margin">
                <wp:posOffset>-454025</wp:posOffset>
              </wp:positionH>
              <wp:positionV relativeFrom="paragraph">
                <wp:posOffset>217170</wp:posOffset>
              </wp:positionV>
              <wp:extent cx="6788150" cy="0"/>
              <wp:effectExtent l="0" t="0" r="0" b="0"/>
              <wp:wrapNone/>
              <wp:docPr id="1614313572" name="Connettore 2 1614313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8150" cy="0"/>
                      </a:xfrm>
                      <a:prstGeom prst="straightConnector1">
                        <a:avLst/>
                      </a:prstGeom>
                      <a:noFill/>
                      <a:ln w="9525">
                        <a:solidFill>
                          <a:srgbClr val="0991CF"/>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530ACF6" id="_x0000_t32" coordsize="21600,21600" o:spt="32" o:oned="t" path="m,l21600,21600e" filled="f">
              <v:path arrowok="t" fillok="f" o:connecttype="none"/>
              <o:lock v:ext="edit" shapetype="t"/>
            </v:shapetype>
            <v:shape id="Connettore 2 1614313572" o:spid="_x0000_s1026" type="#_x0000_t32" style="position:absolute;margin-left:-35.75pt;margin-top:17.1pt;width:534.5pt;height: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" strokecolor="#0991cf">
              <w10:wrap anchorx="margin"/>
            </v:shape>
          </w:pict>
        </mc:Fallback>
      </mc:AlternateContent>
    </w:r>
  </w:p>
  <w:p w14:paraId="4947B469" w14:textId="40760754" w:rsidR="002D4917" w:rsidRDefault="00DD7400" w:rsidP="00E443F8">
    <w:pPr>
      <w:pStyle w:val="Intestazione"/>
      <w:tabs>
        <w:tab w:val="clear" w:pos="4819"/>
        <w:tab w:val="clear" w:pos="9638"/>
        <w:tab w:val="left" w:pos="8390"/>
      </w:tabs>
      <w:ind w:left="-426"/>
    </w:pPr>
    <w:r>
      <w:rPr>
        <w:noProof/>
      </w:rPr>
      <mc:AlternateContent>
        <mc:Choice Requires="wps">
          <w:drawing>
            <wp:anchor distT="45720" distB="45720" distL="114300" distR="114300" simplePos="0" relativeHeight="251670528" behindDoc="0" locked="0" layoutInCell="1" allowOverlap="1" wp14:anchorId="60BA6110" wp14:editId="57501F1D">
              <wp:simplePos x="0" y="0"/>
              <wp:positionH relativeFrom="column">
                <wp:posOffset>1525269</wp:posOffset>
              </wp:positionH>
              <wp:positionV relativeFrom="paragraph">
                <wp:posOffset>20320</wp:posOffset>
              </wp:positionV>
              <wp:extent cx="3373967" cy="918633"/>
              <wp:effectExtent l="0" t="0" r="0" b="0"/>
              <wp:wrapNone/>
              <wp:docPr id="884280618" name="Casella di testo 884280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3967" cy="918633"/>
                      </a:xfrm>
                      <a:prstGeom prst="rect">
                        <a:avLst/>
                      </a:prstGeom>
                      <a:noFill/>
                      <a:ln w="9525">
                        <a:solidFill>
                          <a:srgbClr val="FFFFFF">
                            <a:alpha val="0"/>
                          </a:srgbClr>
                        </a:solidFill>
                        <a:miter lim="800000"/>
                        <a:headEnd/>
                        <a:tailEnd/>
                      </a:ln>
                    </wps:spPr>
                    <wps:txbx>
                      <w:txbxContent>
                        <w:p w14:paraId="14A9D6BB" w14:textId="77777777" w:rsidR="00E443F8" w:rsidRDefault="00E443F8" w:rsidP="00E443F8">
                          <w:pPr>
                            <w:rPr>
                              <w:rFonts w:ascii="Myriad Pro Cond" w:hAnsi="Myriad Pro Cond" w:cs="Calibri"/>
                              <w:sz w:val="16"/>
                              <w:szCs w:val="16"/>
                            </w:rPr>
                          </w:pPr>
                          <w:r w:rsidRPr="005033A9">
                            <w:rPr>
                              <w:rFonts w:ascii="Myriad Pro Cond" w:hAnsi="Myriad Pro Cond" w:cs="Calibri"/>
                              <w:sz w:val="16"/>
                              <w:szCs w:val="16"/>
                            </w:rPr>
                            <w:t xml:space="preserve">FILIALI </w:t>
                          </w:r>
                          <w:r w:rsidRPr="005033A9">
                            <w:rPr>
                              <w:rFonts w:ascii="Myriad Pro Cond" w:hAnsi="Myriad Pro Cond" w:cs="Calibri"/>
                              <w:color w:val="3E82C1"/>
                              <w:sz w:val="16"/>
                              <w:szCs w:val="16"/>
                            </w:rPr>
                            <w:t>LOMBARDIA</w:t>
                          </w:r>
                          <w:r w:rsidRPr="00862CB3">
                            <w:rPr>
                              <w:rFonts w:ascii="Myriad Pro Cond" w:hAnsi="Myriad Pro Cond" w:cs="Calibri"/>
                              <w:sz w:val="16"/>
                              <w:szCs w:val="16"/>
                            </w:rPr>
                            <w:t xml:space="preserve">: </w:t>
                          </w:r>
                        </w:p>
                        <w:p w14:paraId="1C10D1B6" w14:textId="02014CB5" w:rsidR="00A4366E" w:rsidRDefault="00E443F8" w:rsidP="00E443F8">
                          <w:pPr>
                            <w:rPr>
                              <w:rFonts w:ascii="Myriad Pro Cond" w:hAnsi="Myriad Pro Cond" w:cs="Calibri"/>
                              <w:sz w:val="16"/>
                              <w:szCs w:val="16"/>
                            </w:rPr>
                          </w:pPr>
                          <w:r w:rsidRPr="005033A9">
                            <w:rPr>
                              <w:rFonts w:ascii="Myriad Pro Cond" w:hAnsi="Myriad Pro Cond" w:cs="Calibri"/>
                              <w:color w:val="3E82C1"/>
                              <w:sz w:val="16"/>
                              <w:szCs w:val="16"/>
                            </w:rPr>
                            <w:t>Milano</w:t>
                          </w:r>
                          <w:r w:rsidRPr="00862CB3">
                            <w:rPr>
                              <w:rFonts w:ascii="Myriad Pro Cond" w:hAnsi="Myriad Pro Cond" w:cs="Calibri"/>
                              <w:sz w:val="16"/>
                              <w:szCs w:val="16"/>
                            </w:rPr>
                            <w:t xml:space="preserve"> (MI)</w:t>
                          </w:r>
                          <w:r>
                            <w:rPr>
                              <w:rFonts w:ascii="Myriad Pro Cond" w:hAnsi="Myriad Pro Cond" w:cs="Calibri"/>
                              <w:sz w:val="16"/>
                              <w:szCs w:val="16"/>
                            </w:rPr>
                            <w:t xml:space="preserve"> </w:t>
                          </w:r>
                          <w:r w:rsidRPr="00862CB3">
                            <w:rPr>
                              <w:rFonts w:ascii="Myriad Pro Cond" w:hAnsi="Myriad Pro Cond" w:cs="Calibri"/>
                              <w:sz w:val="16"/>
                              <w:szCs w:val="16"/>
                            </w:rPr>
                            <w:t>20124</w:t>
                          </w:r>
                          <w:r>
                            <w:rPr>
                              <w:rFonts w:ascii="Myriad Pro Cond" w:hAnsi="Myriad Pro Cond" w:cs="Calibri"/>
                              <w:sz w:val="16"/>
                              <w:szCs w:val="16"/>
                            </w:rPr>
                            <w:t xml:space="preserve"> </w:t>
                          </w:r>
                          <w:r w:rsidR="00804783">
                            <w:rPr>
                              <w:rFonts w:ascii="Myriad Pro Cond" w:hAnsi="Myriad Pro Cond" w:cs="Calibri"/>
                              <w:sz w:val="16"/>
                              <w:szCs w:val="16"/>
                            </w:rPr>
                            <w:t>–</w:t>
                          </w:r>
                          <w:r>
                            <w:rPr>
                              <w:rFonts w:ascii="Myriad Pro Cond" w:hAnsi="Myriad Pro Cond" w:cs="Calibri"/>
                              <w:sz w:val="16"/>
                              <w:szCs w:val="16"/>
                            </w:rPr>
                            <w:t xml:space="preserve"> </w:t>
                          </w:r>
                          <w:r w:rsidR="00804783">
                            <w:rPr>
                              <w:rFonts w:ascii="Myriad Pro Cond" w:hAnsi="Myriad Pro Cond" w:cs="Calibri"/>
                              <w:sz w:val="16"/>
                              <w:szCs w:val="16"/>
                            </w:rPr>
                            <w:t>Piazza L. Einaudi, 10</w:t>
                          </w:r>
                        </w:p>
                        <w:p w14:paraId="529F82F3" w14:textId="734B9993" w:rsidR="00E443F8" w:rsidRPr="00862CB3" w:rsidRDefault="00A4366E" w:rsidP="00E443F8">
                          <w:pPr>
                            <w:rPr>
                              <w:rFonts w:ascii="Myriad Pro Cond" w:hAnsi="Myriad Pro Cond" w:cs="Calibri"/>
                              <w:sz w:val="16"/>
                              <w:szCs w:val="16"/>
                            </w:rPr>
                          </w:pPr>
                          <w:r>
                            <w:rPr>
                              <w:rFonts w:ascii="Myriad Pro Cond" w:hAnsi="Myriad Pro Cond" w:cs="Calibri"/>
                              <w:color w:val="3E82C1"/>
                              <w:sz w:val="16"/>
                              <w:szCs w:val="16"/>
                            </w:rPr>
                            <w:t>Brescia</w:t>
                          </w:r>
                          <w:r w:rsidRPr="00862CB3">
                            <w:rPr>
                              <w:rFonts w:ascii="Myriad Pro Cond" w:hAnsi="Myriad Pro Cond" w:cs="Calibri"/>
                              <w:sz w:val="16"/>
                              <w:szCs w:val="16"/>
                            </w:rPr>
                            <w:t xml:space="preserve"> (</w:t>
                          </w:r>
                          <w:r>
                            <w:rPr>
                              <w:rFonts w:ascii="Myriad Pro Cond" w:hAnsi="Myriad Pro Cond" w:cs="Calibri"/>
                              <w:sz w:val="16"/>
                              <w:szCs w:val="16"/>
                            </w:rPr>
                            <w:t>BS</w:t>
                          </w:r>
                          <w:r w:rsidRPr="00862CB3">
                            <w:rPr>
                              <w:rFonts w:ascii="Myriad Pro Cond" w:hAnsi="Myriad Pro Cond" w:cs="Calibri"/>
                              <w:sz w:val="16"/>
                              <w:szCs w:val="16"/>
                            </w:rPr>
                            <w:t>)</w:t>
                          </w:r>
                          <w:r>
                            <w:rPr>
                              <w:rFonts w:ascii="Myriad Pro Cond" w:hAnsi="Myriad Pro Cond" w:cs="Calibri"/>
                              <w:sz w:val="16"/>
                              <w:szCs w:val="16"/>
                            </w:rPr>
                            <w:t xml:space="preserve"> </w:t>
                          </w:r>
                          <w:r w:rsidRPr="00862CB3">
                            <w:rPr>
                              <w:rFonts w:ascii="Myriad Pro Cond" w:hAnsi="Myriad Pro Cond" w:cs="Calibri"/>
                              <w:sz w:val="16"/>
                              <w:szCs w:val="16"/>
                            </w:rPr>
                            <w:t>2</w:t>
                          </w:r>
                          <w:r>
                            <w:rPr>
                              <w:rFonts w:ascii="Myriad Pro Cond" w:hAnsi="Myriad Pro Cond" w:cs="Calibri"/>
                              <w:sz w:val="16"/>
                              <w:szCs w:val="16"/>
                            </w:rPr>
                            <w:t xml:space="preserve">5126 - </w:t>
                          </w:r>
                          <w:r w:rsidRPr="00862CB3">
                            <w:rPr>
                              <w:rFonts w:ascii="Myriad Pro Cond" w:hAnsi="Myriad Pro Cond" w:cs="Calibri"/>
                              <w:sz w:val="16"/>
                              <w:szCs w:val="16"/>
                            </w:rPr>
                            <w:t xml:space="preserve">Via </w:t>
                          </w:r>
                          <w:r>
                            <w:rPr>
                              <w:rFonts w:ascii="Myriad Pro Cond" w:hAnsi="Myriad Pro Cond" w:cs="Calibri"/>
                              <w:sz w:val="16"/>
                              <w:szCs w:val="16"/>
                            </w:rPr>
                            <w:t>Cassala</w:t>
                          </w:r>
                          <w:r w:rsidRPr="00862CB3">
                            <w:rPr>
                              <w:rFonts w:ascii="Myriad Pro Cond" w:hAnsi="Myriad Pro Cond" w:cs="Calibri"/>
                              <w:sz w:val="16"/>
                              <w:szCs w:val="16"/>
                            </w:rPr>
                            <w:t xml:space="preserve">, </w:t>
                          </w:r>
                          <w:r>
                            <w:rPr>
                              <w:rFonts w:ascii="Myriad Pro Cond" w:hAnsi="Myriad Pro Cond" w:cs="Calibri"/>
                              <w:sz w:val="16"/>
                              <w:szCs w:val="16"/>
                            </w:rPr>
                            <w:t>78</w:t>
                          </w:r>
                          <w:r w:rsidR="00E443F8" w:rsidRPr="00862CB3">
                            <w:rPr>
                              <w:rFonts w:ascii="Myriad Pro Cond" w:hAnsi="Myriad Pro Cond" w:cs="Calibri"/>
                              <w:sz w:val="16"/>
                              <w:szCs w:val="16"/>
                            </w:rPr>
                            <w:t xml:space="preserve">  </w:t>
                          </w:r>
                        </w:p>
                        <w:p w14:paraId="4C6F74E6" w14:textId="77777777" w:rsidR="00E443F8" w:rsidRPr="00862CB3" w:rsidRDefault="00E443F8" w:rsidP="00E443F8">
                          <w:pPr>
                            <w:rPr>
                              <w:rFonts w:ascii="Myriad Pro Cond" w:hAnsi="Myriad Pro Cond" w:cs="Calibri"/>
                              <w:sz w:val="16"/>
                              <w:szCs w:val="16"/>
                            </w:rPr>
                          </w:pPr>
                          <w:r w:rsidRPr="005033A9">
                            <w:rPr>
                              <w:rFonts w:ascii="Myriad Pro Cond" w:hAnsi="Myriad Pro Cond" w:cs="Calibri"/>
                              <w:color w:val="3E82C1"/>
                              <w:sz w:val="16"/>
                              <w:szCs w:val="16"/>
                            </w:rPr>
                            <w:t>Gallarate</w:t>
                          </w:r>
                          <w:r w:rsidRPr="00862CB3">
                            <w:rPr>
                              <w:rFonts w:ascii="Myriad Pro Cond" w:hAnsi="Myriad Pro Cond" w:cs="Calibri"/>
                              <w:sz w:val="16"/>
                              <w:szCs w:val="16"/>
                            </w:rPr>
                            <w:t xml:space="preserve"> (VA)</w:t>
                          </w:r>
                          <w:r w:rsidRPr="005033A9">
                            <w:rPr>
                              <w:rFonts w:ascii="Myriad Pro Cond" w:hAnsi="Myriad Pro Cond" w:cs="Calibri"/>
                              <w:sz w:val="16"/>
                              <w:szCs w:val="16"/>
                            </w:rPr>
                            <w:t xml:space="preserve"> </w:t>
                          </w:r>
                          <w:r w:rsidRPr="00862CB3">
                            <w:rPr>
                              <w:rFonts w:ascii="Myriad Pro Cond" w:hAnsi="Myriad Pro Cond" w:cs="Calibri"/>
                              <w:sz w:val="16"/>
                              <w:szCs w:val="16"/>
                            </w:rPr>
                            <w:t>21013</w:t>
                          </w:r>
                          <w:r>
                            <w:rPr>
                              <w:rFonts w:ascii="Myriad Pro Cond" w:hAnsi="Myriad Pro Cond" w:cs="Calibri"/>
                              <w:sz w:val="16"/>
                              <w:szCs w:val="16"/>
                            </w:rPr>
                            <w:t xml:space="preserve"> - </w:t>
                          </w:r>
                          <w:r w:rsidRPr="00862CB3">
                            <w:rPr>
                              <w:rFonts w:ascii="Myriad Pro Cond" w:hAnsi="Myriad Pro Cond" w:cs="Calibri"/>
                              <w:sz w:val="16"/>
                              <w:szCs w:val="16"/>
                            </w:rPr>
                            <w:t>Via A. Aleardi</w:t>
                          </w:r>
                          <w:r>
                            <w:rPr>
                              <w:rFonts w:ascii="Myriad Pro Cond" w:hAnsi="Myriad Pro Cond" w:cs="Calibri"/>
                              <w:sz w:val="16"/>
                              <w:szCs w:val="16"/>
                            </w:rPr>
                            <w:t xml:space="preserve">, </w:t>
                          </w:r>
                          <w:r w:rsidRPr="00862CB3">
                            <w:rPr>
                              <w:rFonts w:ascii="Myriad Pro Cond" w:hAnsi="Myriad Pro Cond" w:cs="Calibri"/>
                              <w:sz w:val="16"/>
                              <w:szCs w:val="16"/>
                            </w:rPr>
                            <w:t xml:space="preserve">26  </w:t>
                          </w:r>
                        </w:p>
                        <w:p w14:paraId="33F19966" w14:textId="78CADB41" w:rsidR="00E443F8" w:rsidRDefault="00E443F8" w:rsidP="00E443F8">
                          <w:pPr>
                            <w:rPr>
                              <w:rFonts w:ascii="Myriad Pro" w:hAnsi="Myriad Pro" w:cs="Open Sans"/>
                              <w:color w:val="000000"/>
                              <w:shd w:val="clear" w:color="auto" w:fill="FFFFFF"/>
                            </w:rPr>
                          </w:pPr>
                          <w:r w:rsidRPr="005033A9">
                            <w:rPr>
                              <w:rFonts w:ascii="Myriad Pro Cond" w:hAnsi="Myriad Pro Cond" w:cs="Calibri"/>
                              <w:sz w:val="16"/>
                              <w:szCs w:val="16"/>
                            </w:rPr>
                            <w:t xml:space="preserve">FILIALE </w:t>
                          </w:r>
                          <w:r w:rsidRPr="005033A9">
                            <w:rPr>
                              <w:rFonts w:ascii="Myriad Pro Cond" w:hAnsi="Myriad Pro Cond" w:cs="Calibri"/>
                              <w:color w:val="3E82C1"/>
                              <w:sz w:val="16"/>
                              <w:szCs w:val="16"/>
                            </w:rPr>
                            <w:t>LIGURIA: Vado Ligure</w:t>
                          </w:r>
                          <w:r w:rsidRPr="00862CB3">
                            <w:rPr>
                              <w:rFonts w:ascii="Myriad Pro Cond" w:hAnsi="Myriad Pro Cond" w:cs="Calibri"/>
                              <w:sz w:val="16"/>
                              <w:szCs w:val="16"/>
                            </w:rPr>
                            <w:t xml:space="preserve"> (SV)</w:t>
                          </w:r>
                          <w:r w:rsidRPr="005033A9">
                            <w:rPr>
                              <w:rFonts w:ascii="Myriad Pro Cond" w:hAnsi="Myriad Pro Cond" w:cs="Calibri"/>
                              <w:sz w:val="16"/>
                              <w:szCs w:val="16"/>
                            </w:rPr>
                            <w:t xml:space="preserve"> </w:t>
                          </w:r>
                          <w:r w:rsidRPr="00862CB3">
                            <w:rPr>
                              <w:rFonts w:ascii="Myriad Pro Cond" w:hAnsi="Myriad Pro Cond" w:cs="Calibri"/>
                              <w:sz w:val="16"/>
                              <w:szCs w:val="16"/>
                            </w:rPr>
                            <w:t xml:space="preserve">17047 </w:t>
                          </w:r>
                          <w:r>
                            <w:rPr>
                              <w:rFonts w:ascii="Myriad Pro Cond" w:hAnsi="Myriad Pro Cond" w:cs="Calibri"/>
                              <w:sz w:val="16"/>
                              <w:szCs w:val="16"/>
                            </w:rPr>
                            <w:t xml:space="preserve">- </w:t>
                          </w:r>
                          <w:r w:rsidRPr="00862CB3">
                            <w:rPr>
                              <w:rFonts w:ascii="Myriad Pro Cond" w:hAnsi="Myriad Pro Cond" w:cs="Calibri"/>
                              <w:sz w:val="16"/>
                              <w:szCs w:val="16"/>
                            </w:rPr>
                            <w:t xml:space="preserve">Via Aurelia, 3 </w:t>
                          </w:r>
                        </w:p>
                        <w:p w14:paraId="7EE983EA" w14:textId="168CA34C" w:rsidR="005E0940" w:rsidRPr="005033A9" w:rsidRDefault="005E0940" w:rsidP="005E0940">
                          <w:pPr>
                            <w:rPr>
                              <w:rFonts w:ascii="Myriad Pro Cond" w:hAnsi="Myriad Pro Cond" w:cs="Calibri"/>
                              <w:color w:val="3E82C1"/>
                              <w:sz w:val="16"/>
                              <w:szCs w:val="16"/>
                            </w:rPr>
                          </w:pPr>
                          <w:r w:rsidRPr="005033A9">
                            <w:rPr>
                              <w:rFonts w:ascii="Myriad Pro Cond" w:hAnsi="Myriad Pro Cond" w:cs="Calibri"/>
                              <w:sz w:val="16"/>
                              <w:szCs w:val="16"/>
                            </w:rPr>
                            <w:t xml:space="preserve">FILIALE </w:t>
                          </w:r>
                          <w:r>
                            <w:rPr>
                              <w:rFonts w:ascii="Myriad Pro Cond" w:hAnsi="Myriad Pro Cond" w:cs="Calibri"/>
                              <w:color w:val="3E82C1"/>
                              <w:sz w:val="16"/>
                              <w:szCs w:val="16"/>
                            </w:rPr>
                            <w:t>VENETO</w:t>
                          </w:r>
                          <w:r w:rsidRPr="005033A9">
                            <w:rPr>
                              <w:rFonts w:ascii="Myriad Pro Cond" w:hAnsi="Myriad Pro Cond" w:cs="Calibri"/>
                              <w:color w:val="3E82C1"/>
                              <w:sz w:val="16"/>
                              <w:szCs w:val="16"/>
                            </w:rPr>
                            <w:t xml:space="preserve">: </w:t>
                          </w:r>
                          <w:r w:rsidR="00DD7400" w:rsidRPr="00E136ED">
                            <w:rPr>
                              <w:rFonts w:ascii="Myriad Pro Cond" w:hAnsi="Myriad Pro Cond" w:cs="Calibri"/>
                              <w:color w:val="3E82C1"/>
                              <w:sz w:val="16"/>
                              <w:szCs w:val="16"/>
                            </w:rPr>
                            <w:t>Castello di Godego</w:t>
                          </w:r>
                          <w:r w:rsidR="00DD7400" w:rsidRPr="00DD7400">
                            <w:rPr>
                              <w:rFonts w:ascii="Myriad Pro Cond" w:hAnsi="Myriad Pro Cond" w:cs="Calibri"/>
                              <w:sz w:val="16"/>
                              <w:szCs w:val="16"/>
                            </w:rPr>
                            <w:t xml:space="preserve"> (TV) </w:t>
                          </w:r>
                          <w:r w:rsidR="00DE1A4C">
                            <w:rPr>
                              <w:rFonts w:ascii="Myriad Pro Cond" w:hAnsi="Myriad Pro Cond" w:cs="Calibri"/>
                              <w:sz w:val="16"/>
                              <w:szCs w:val="16"/>
                            </w:rPr>
                            <w:t>3103</w:t>
                          </w:r>
                          <w:r w:rsidR="00954487">
                            <w:rPr>
                              <w:rFonts w:ascii="Myriad Pro Cond" w:hAnsi="Myriad Pro Cond" w:cs="Calibri"/>
                              <w:sz w:val="16"/>
                              <w:szCs w:val="16"/>
                            </w:rPr>
                            <w:t xml:space="preserve">0 </w:t>
                          </w:r>
                          <w:r w:rsidR="00E136ED">
                            <w:rPr>
                              <w:rFonts w:ascii="Myriad Pro Cond" w:hAnsi="Myriad Pro Cond" w:cs="Calibri"/>
                              <w:sz w:val="16"/>
                              <w:szCs w:val="16"/>
                            </w:rPr>
                            <w:t xml:space="preserve">- </w:t>
                          </w:r>
                          <w:r w:rsidR="003B4E55" w:rsidRPr="000C7787">
                            <w:rPr>
                              <w:rFonts w:ascii="Myriad Pro Cond" w:hAnsi="Myriad Pro Cond" w:cs="Calibri"/>
                              <w:sz w:val="16"/>
                              <w:szCs w:val="16"/>
                            </w:rPr>
                            <w:t>Via Trento</w:t>
                          </w:r>
                          <w:r w:rsidR="000C7787" w:rsidRPr="000C7787">
                            <w:rPr>
                              <w:rFonts w:ascii="Myriad Pro Cond" w:hAnsi="Myriad Pro Cond" w:cs="Calibri"/>
                              <w:sz w:val="16"/>
                              <w:szCs w:val="16"/>
                            </w:rPr>
                            <w:t xml:space="preserve">, </w:t>
                          </w:r>
                          <w:r w:rsidR="003B4E55" w:rsidRPr="000C7787">
                            <w:rPr>
                              <w:rFonts w:ascii="Myriad Pro Cond" w:hAnsi="Myriad Pro Cond" w:cs="Calibri"/>
                              <w:sz w:val="16"/>
                              <w:szCs w:val="16"/>
                            </w:rPr>
                            <w:t>3 int.</w:t>
                          </w:r>
                          <w:r w:rsidR="000C7787" w:rsidRPr="000C7787">
                            <w:rPr>
                              <w:rFonts w:ascii="Myriad Pro Cond" w:hAnsi="Myriad Pro Cond" w:cs="Calibri"/>
                              <w:sz w:val="16"/>
                              <w:szCs w:val="16"/>
                            </w:rPr>
                            <w:t xml:space="preserve"> </w:t>
                          </w:r>
                          <w:r w:rsidR="00DD7400" w:rsidRPr="000C7787">
                            <w:rPr>
                              <w:rFonts w:ascii="Myriad Pro Cond" w:hAnsi="Myriad Pro Cond" w:cs="Calibri"/>
                              <w:sz w:val="16"/>
                              <w:szCs w:val="16"/>
                            </w:rPr>
                            <w:t>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BA6110" id="Casella di testo 884280618" o:spid="_x0000_s1028" type="#_x0000_t202" style="position:absolute;left:0;text-align:left;margin-left:120.1pt;margin-top:1.6pt;width:265.65pt;height:72.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" filled="f" strokecolor="white">
              <v:stroke opacity="0"/>
              <v:textbox>
                <w:txbxContent>
                  <w:p w14:paraId="14A9D6BB" w14:textId="77777777" w:rsidR="00E443F8" w:rsidRDefault="00E443F8" w:rsidP="00E443F8">
                    <w:pPr>
                      <w:rPr>
                        <w:rFonts w:ascii="Myriad Pro Cond" w:hAnsi="Myriad Pro Cond" w:cs="Calibri"/>
                        <w:sz w:val="16"/>
                        <w:szCs w:val="16"/>
                      </w:rPr>
                    </w:pPr>
                    <w:r w:rsidRPr="005033A9">
                      <w:rPr>
                        <w:rFonts w:ascii="Myriad Pro Cond" w:hAnsi="Myriad Pro Cond" w:cs="Calibri"/>
                        <w:sz w:val="16"/>
                        <w:szCs w:val="16"/>
                      </w:rPr>
                      <w:t xml:space="preserve">FILIALI </w:t>
                    </w:r>
                    <w:r w:rsidRPr="005033A9">
                      <w:rPr>
                        <w:rFonts w:ascii="Myriad Pro Cond" w:hAnsi="Myriad Pro Cond" w:cs="Calibri"/>
                        <w:color w:val="3E82C1"/>
                        <w:sz w:val="16"/>
                        <w:szCs w:val="16"/>
                      </w:rPr>
                      <w:t>LOMBARDIA</w:t>
                    </w:r>
                    <w:r w:rsidRPr="00862CB3">
                      <w:rPr>
                        <w:rFonts w:ascii="Myriad Pro Cond" w:hAnsi="Myriad Pro Cond" w:cs="Calibri"/>
                        <w:sz w:val="16"/>
                        <w:szCs w:val="16"/>
                      </w:rPr>
                      <w:t xml:space="preserve">: </w:t>
                    </w:r>
                  </w:p>
                  <w:p w14:paraId="1C10D1B6" w14:textId="02014CB5" w:rsidR="00A4366E" w:rsidRDefault="00E443F8" w:rsidP="00E443F8">
                    <w:pPr>
                      <w:rPr>
                        <w:rFonts w:ascii="Myriad Pro Cond" w:hAnsi="Myriad Pro Cond" w:cs="Calibri"/>
                        <w:sz w:val="16"/>
                        <w:szCs w:val="16"/>
                      </w:rPr>
                    </w:pPr>
                    <w:r w:rsidRPr="005033A9">
                      <w:rPr>
                        <w:rFonts w:ascii="Myriad Pro Cond" w:hAnsi="Myriad Pro Cond" w:cs="Calibri"/>
                        <w:color w:val="3E82C1"/>
                        <w:sz w:val="16"/>
                        <w:szCs w:val="16"/>
                      </w:rPr>
                      <w:t>Milano</w:t>
                    </w:r>
                    <w:r w:rsidRPr="00862CB3">
                      <w:rPr>
                        <w:rFonts w:ascii="Myriad Pro Cond" w:hAnsi="Myriad Pro Cond" w:cs="Calibri"/>
                        <w:sz w:val="16"/>
                        <w:szCs w:val="16"/>
                      </w:rPr>
                      <w:t xml:space="preserve"> (MI)</w:t>
                    </w:r>
                    <w:r>
                      <w:rPr>
                        <w:rFonts w:ascii="Myriad Pro Cond" w:hAnsi="Myriad Pro Cond" w:cs="Calibri"/>
                        <w:sz w:val="16"/>
                        <w:szCs w:val="16"/>
                      </w:rPr>
                      <w:t xml:space="preserve"> </w:t>
                    </w:r>
                    <w:r w:rsidRPr="00862CB3">
                      <w:rPr>
                        <w:rFonts w:ascii="Myriad Pro Cond" w:hAnsi="Myriad Pro Cond" w:cs="Calibri"/>
                        <w:sz w:val="16"/>
                        <w:szCs w:val="16"/>
                      </w:rPr>
                      <w:t>20124</w:t>
                    </w:r>
                    <w:r>
                      <w:rPr>
                        <w:rFonts w:ascii="Myriad Pro Cond" w:hAnsi="Myriad Pro Cond" w:cs="Calibri"/>
                        <w:sz w:val="16"/>
                        <w:szCs w:val="16"/>
                      </w:rPr>
                      <w:t xml:space="preserve"> </w:t>
                    </w:r>
                    <w:r w:rsidR="00804783">
                      <w:rPr>
                        <w:rFonts w:ascii="Myriad Pro Cond" w:hAnsi="Myriad Pro Cond" w:cs="Calibri"/>
                        <w:sz w:val="16"/>
                        <w:szCs w:val="16"/>
                      </w:rPr>
                      <w:t>–</w:t>
                    </w:r>
                    <w:r>
                      <w:rPr>
                        <w:rFonts w:ascii="Myriad Pro Cond" w:hAnsi="Myriad Pro Cond" w:cs="Calibri"/>
                        <w:sz w:val="16"/>
                        <w:szCs w:val="16"/>
                      </w:rPr>
                      <w:t xml:space="preserve"> </w:t>
                    </w:r>
                    <w:r w:rsidR="00804783">
                      <w:rPr>
                        <w:rFonts w:ascii="Myriad Pro Cond" w:hAnsi="Myriad Pro Cond" w:cs="Calibri"/>
                        <w:sz w:val="16"/>
                        <w:szCs w:val="16"/>
                      </w:rPr>
                      <w:t>Piazza L. Einaudi, 10</w:t>
                    </w:r>
                  </w:p>
                  <w:p w14:paraId="529F82F3" w14:textId="734B9993" w:rsidR="00E443F8" w:rsidRPr="00862CB3" w:rsidRDefault="00A4366E" w:rsidP="00E443F8">
                    <w:pPr>
                      <w:rPr>
                        <w:rFonts w:ascii="Myriad Pro Cond" w:hAnsi="Myriad Pro Cond" w:cs="Calibri"/>
                        <w:sz w:val="16"/>
                        <w:szCs w:val="16"/>
                      </w:rPr>
                    </w:pPr>
                    <w:r>
                      <w:rPr>
                        <w:rFonts w:ascii="Myriad Pro Cond" w:hAnsi="Myriad Pro Cond" w:cs="Calibri"/>
                        <w:color w:val="3E82C1"/>
                        <w:sz w:val="16"/>
                        <w:szCs w:val="16"/>
                      </w:rPr>
                      <w:t>Brescia</w:t>
                    </w:r>
                    <w:r w:rsidRPr="00862CB3">
                      <w:rPr>
                        <w:rFonts w:ascii="Myriad Pro Cond" w:hAnsi="Myriad Pro Cond" w:cs="Calibri"/>
                        <w:sz w:val="16"/>
                        <w:szCs w:val="16"/>
                      </w:rPr>
                      <w:t xml:space="preserve"> (</w:t>
                    </w:r>
                    <w:r>
                      <w:rPr>
                        <w:rFonts w:ascii="Myriad Pro Cond" w:hAnsi="Myriad Pro Cond" w:cs="Calibri"/>
                        <w:sz w:val="16"/>
                        <w:szCs w:val="16"/>
                      </w:rPr>
                      <w:t>BS</w:t>
                    </w:r>
                    <w:r w:rsidRPr="00862CB3">
                      <w:rPr>
                        <w:rFonts w:ascii="Myriad Pro Cond" w:hAnsi="Myriad Pro Cond" w:cs="Calibri"/>
                        <w:sz w:val="16"/>
                        <w:szCs w:val="16"/>
                      </w:rPr>
                      <w:t>)</w:t>
                    </w:r>
                    <w:r>
                      <w:rPr>
                        <w:rFonts w:ascii="Myriad Pro Cond" w:hAnsi="Myriad Pro Cond" w:cs="Calibri"/>
                        <w:sz w:val="16"/>
                        <w:szCs w:val="16"/>
                      </w:rPr>
                      <w:t xml:space="preserve"> </w:t>
                    </w:r>
                    <w:r w:rsidRPr="00862CB3">
                      <w:rPr>
                        <w:rFonts w:ascii="Myriad Pro Cond" w:hAnsi="Myriad Pro Cond" w:cs="Calibri"/>
                        <w:sz w:val="16"/>
                        <w:szCs w:val="16"/>
                      </w:rPr>
                      <w:t>2</w:t>
                    </w:r>
                    <w:r>
                      <w:rPr>
                        <w:rFonts w:ascii="Myriad Pro Cond" w:hAnsi="Myriad Pro Cond" w:cs="Calibri"/>
                        <w:sz w:val="16"/>
                        <w:szCs w:val="16"/>
                      </w:rPr>
                      <w:t xml:space="preserve">5126 - </w:t>
                    </w:r>
                    <w:r w:rsidRPr="00862CB3">
                      <w:rPr>
                        <w:rFonts w:ascii="Myriad Pro Cond" w:hAnsi="Myriad Pro Cond" w:cs="Calibri"/>
                        <w:sz w:val="16"/>
                        <w:szCs w:val="16"/>
                      </w:rPr>
                      <w:t xml:space="preserve">Via </w:t>
                    </w:r>
                    <w:r>
                      <w:rPr>
                        <w:rFonts w:ascii="Myriad Pro Cond" w:hAnsi="Myriad Pro Cond" w:cs="Calibri"/>
                        <w:sz w:val="16"/>
                        <w:szCs w:val="16"/>
                      </w:rPr>
                      <w:t>Cassala</w:t>
                    </w:r>
                    <w:r w:rsidRPr="00862CB3">
                      <w:rPr>
                        <w:rFonts w:ascii="Myriad Pro Cond" w:hAnsi="Myriad Pro Cond" w:cs="Calibri"/>
                        <w:sz w:val="16"/>
                        <w:szCs w:val="16"/>
                      </w:rPr>
                      <w:t xml:space="preserve">, </w:t>
                    </w:r>
                    <w:r>
                      <w:rPr>
                        <w:rFonts w:ascii="Myriad Pro Cond" w:hAnsi="Myriad Pro Cond" w:cs="Calibri"/>
                        <w:sz w:val="16"/>
                        <w:szCs w:val="16"/>
                      </w:rPr>
                      <w:t>78</w:t>
                    </w:r>
                    <w:r w:rsidR="00E443F8" w:rsidRPr="00862CB3">
                      <w:rPr>
                        <w:rFonts w:ascii="Myriad Pro Cond" w:hAnsi="Myriad Pro Cond" w:cs="Calibri"/>
                        <w:sz w:val="16"/>
                        <w:szCs w:val="16"/>
                      </w:rPr>
                      <w:t xml:space="preserve">  </w:t>
                    </w:r>
                  </w:p>
                  <w:p w14:paraId="4C6F74E6" w14:textId="77777777" w:rsidR="00E443F8" w:rsidRPr="00862CB3" w:rsidRDefault="00E443F8" w:rsidP="00E443F8">
                    <w:pPr>
                      <w:rPr>
                        <w:rFonts w:ascii="Myriad Pro Cond" w:hAnsi="Myriad Pro Cond" w:cs="Calibri"/>
                        <w:sz w:val="16"/>
                        <w:szCs w:val="16"/>
                      </w:rPr>
                    </w:pPr>
                    <w:r w:rsidRPr="005033A9">
                      <w:rPr>
                        <w:rFonts w:ascii="Myriad Pro Cond" w:hAnsi="Myriad Pro Cond" w:cs="Calibri"/>
                        <w:color w:val="3E82C1"/>
                        <w:sz w:val="16"/>
                        <w:szCs w:val="16"/>
                      </w:rPr>
                      <w:t>Gallarate</w:t>
                    </w:r>
                    <w:r w:rsidRPr="00862CB3">
                      <w:rPr>
                        <w:rFonts w:ascii="Myriad Pro Cond" w:hAnsi="Myriad Pro Cond" w:cs="Calibri"/>
                        <w:sz w:val="16"/>
                        <w:szCs w:val="16"/>
                      </w:rPr>
                      <w:t xml:space="preserve"> (VA)</w:t>
                    </w:r>
                    <w:r w:rsidRPr="005033A9">
                      <w:rPr>
                        <w:rFonts w:ascii="Myriad Pro Cond" w:hAnsi="Myriad Pro Cond" w:cs="Calibri"/>
                        <w:sz w:val="16"/>
                        <w:szCs w:val="16"/>
                      </w:rPr>
                      <w:t xml:space="preserve"> </w:t>
                    </w:r>
                    <w:r w:rsidRPr="00862CB3">
                      <w:rPr>
                        <w:rFonts w:ascii="Myriad Pro Cond" w:hAnsi="Myriad Pro Cond" w:cs="Calibri"/>
                        <w:sz w:val="16"/>
                        <w:szCs w:val="16"/>
                      </w:rPr>
                      <w:t>21013</w:t>
                    </w:r>
                    <w:r>
                      <w:rPr>
                        <w:rFonts w:ascii="Myriad Pro Cond" w:hAnsi="Myriad Pro Cond" w:cs="Calibri"/>
                        <w:sz w:val="16"/>
                        <w:szCs w:val="16"/>
                      </w:rPr>
                      <w:t xml:space="preserve"> - </w:t>
                    </w:r>
                    <w:r w:rsidRPr="00862CB3">
                      <w:rPr>
                        <w:rFonts w:ascii="Myriad Pro Cond" w:hAnsi="Myriad Pro Cond" w:cs="Calibri"/>
                        <w:sz w:val="16"/>
                        <w:szCs w:val="16"/>
                      </w:rPr>
                      <w:t>Via A. Aleardi</w:t>
                    </w:r>
                    <w:r>
                      <w:rPr>
                        <w:rFonts w:ascii="Myriad Pro Cond" w:hAnsi="Myriad Pro Cond" w:cs="Calibri"/>
                        <w:sz w:val="16"/>
                        <w:szCs w:val="16"/>
                      </w:rPr>
                      <w:t xml:space="preserve">, </w:t>
                    </w:r>
                    <w:r w:rsidRPr="00862CB3">
                      <w:rPr>
                        <w:rFonts w:ascii="Myriad Pro Cond" w:hAnsi="Myriad Pro Cond" w:cs="Calibri"/>
                        <w:sz w:val="16"/>
                        <w:szCs w:val="16"/>
                      </w:rPr>
                      <w:t xml:space="preserve">26  </w:t>
                    </w:r>
                  </w:p>
                  <w:p w14:paraId="33F19966" w14:textId="78CADB41" w:rsidR="00E443F8" w:rsidRDefault="00E443F8" w:rsidP="00E443F8">
                    <w:pPr>
                      <w:rPr>
                        <w:rFonts w:ascii="Myriad Pro" w:hAnsi="Myriad Pro" w:cs="Open Sans"/>
                        <w:color w:val="000000"/>
                        <w:shd w:val="clear" w:color="auto" w:fill="FFFFFF"/>
                      </w:rPr>
                    </w:pPr>
                    <w:r w:rsidRPr="005033A9">
                      <w:rPr>
                        <w:rFonts w:ascii="Myriad Pro Cond" w:hAnsi="Myriad Pro Cond" w:cs="Calibri"/>
                        <w:sz w:val="16"/>
                        <w:szCs w:val="16"/>
                      </w:rPr>
                      <w:t xml:space="preserve">FILIALE </w:t>
                    </w:r>
                    <w:r w:rsidRPr="005033A9">
                      <w:rPr>
                        <w:rFonts w:ascii="Myriad Pro Cond" w:hAnsi="Myriad Pro Cond" w:cs="Calibri"/>
                        <w:color w:val="3E82C1"/>
                        <w:sz w:val="16"/>
                        <w:szCs w:val="16"/>
                      </w:rPr>
                      <w:t>LIGURIA: Vado Ligure</w:t>
                    </w:r>
                    <w:r w:rsidRPr="00862CB3">
                      <w:rPr>
                        <w:rFonts w:ascii="Myriad Pro Cond" w:hAnsi="Myriad Pro Cond" w:cs="Calibri"/>
                        <w:sz w:val="16"/>
                        <w:szCs w:val="16"/>
                      </w:rPr>
                      <w:t xml:space="preserve"> (SV)</w:t>
                    </w:r>
                    <w:r w:rsidRPr="005033A9">
                      <w:rPr>
                        <w:rFonts w:ascii="Myriad Pro Cond" w:hAnsi="Myriad Pro Cond" w:cs="Calibri"/>
                        <w:sz w:val="16"/>
                        <w:szCs w:val="16"/>
                      </w:rPr>
                      <w:t xml:space="preserve"> </w:t>
                    </w:r>
                    <w:r w:rsidRPr="00862CB3">
                      <w:rPr>
                        <w:rFonts w:ascii="Myriad Pro Cond" w:hAnsi="Myriad Pro Cond" w:cs="Calibri"/>
                        <w:sz w:val="16"/>
                        <w:szCs w:val="16"/>
                      </w:rPr>
                      <w:t xml:space="preserve">17047 </w:t>
                    </w:r>
                    <w:r>
                      <w:rPr>
                        <w:rFonts w:ascii="Myriad Pro Cond" w:hAnsi="Myriad Pro Cond" w:cs="Calibri"/>
                        <w:sz w:val="16"/>
                        <w:szCs w:val="16"/>
                      </w:rPr>
                      <w:t xml:space="preserve">- </w:t>
                    </w:r>
                    <w:r w:rsidRPr="00862CB3">
                      <w:rPr>
                        <w:rFonts w:ascii="Myriad Pro Cond" w:hAnsi="Myriad Pro Cond" w:cs="Calibri"/>
                        <w:sz w:val="16"/>
                        <w:szCs w:val="16"/>
                      </w:rPr>
                      <w:t xml:space="preserve">Via Aurelia, 3 </w:t>
                    </w:r>
                  </w:p>
                  <w:p w14:paraId="7EE983EA" w14:textId="168CA34C" w:rsidR="005E0940" w:rsidRPr="005033A9" w:rsidRDefault="005E0940" w:rsidP="005E0940">
                    <w:pPr>
                      <w:rPr>
                        <w:rFonts w:ascii="Myriad Pro Cond" w:hAnsi="Myriad Pro Cond" w:cs="Calibri"/>
                        <w:color w:val="3E82C1"/>
                        <w:sz w:val="16"/>
                        <w:szCs w:val="16"/>
                      </w:rPr>
                    </w:pPr>
                    <w:r w:rsidRPr="005033A9">
                      <w:rPr>
                        <w:rFonts w:ascii="Myriad Pro Cond" w:hAnsi="Myriad Pro Cond" w:cs="Calibri"/>
                        <w:sz w:val="16"/>
                        <w:szCs w:val="16"/>
                      </w:rPr>
                      <w:t xml:space="preserve">FILIALE </w:t>
                    </w:r>
                    <w:r>
                      <w:rPr>
                        <w:rFonts w:ascii="Myriad Pro Cond" w:hAnsi="Myriad Pro Cond" w:cs="Calibri"/>
                        <w:color w:val="3E82C1"/>
                        <w:sz w:val="16"/>
                        <w:szCs w:val="16"/>
                      </w:rPr>
                      <w:t>VENETO</w:t>
                    </w:r>
                    <w:r w:rsidRPr="005033A9">
                      <w:rPr>
                        <w:rFonts w:ascii="Myriad Pro Cond" w:hAnsi="Myriad Pro Cond" w:cs="Calibri"/>
                        <w:color w:val="3E82C1"/>
                        <w:sz w:val="16"/>
                        <w:szCs w:val="16"/>
                      </w:rPr>
                      <w:t xml:space="preserve">: </w:t>
                    </w:r>
                    <w:r w:rsidR="00DD7400" w:rsidRPr="00E136ED">
                      <w:rPr>
                        <w:rFonts w:ascii="Myriad Pro Cond" w:hAnsi="Myriad Pro Cond" w:cs="Calibri"/>
                        <w:color w:val="3E82C1"/>
                        <w:sz w:val="16"/>
                        <w:szCs w:val="16"/>
                      </w:rPr>
                      <w:t>Castello di Godego</w:t>
                    </w:r>
                    <w:r w:rsidR="00DD7400" w:rsidRPr="00DD7400">
                      <w:rPr>
                        <w:rFonts w:ascii="Myriad Pro Cond" w:hAnsi="Myriad Pro Cond" w:cs="Calibri"/>
                        <w:sz w:val="16"/>
                        <w:szCs w:val="16"/>
                      </w:rPr>
                      <w:t xml:space="preserve"> (TV) </w:t>
                    </w:r>
                    <w:r w:rsidR="00DE1A4C">
                      <w:rPr>
                        <w:rFonts w:ascii="Myriad Pro Cond" w:hAnsi="Myriad Pro Cond" w:cs="Calibri"/>
                        <w:sz w:val="16"/>
                        <w:szCs w:val="16"/>
                      </w:rPr>
                      <w:t>3103</w:t>
                    </w:r>
                    <w:r w:rsidR="00954487">
                      <w:rPr>
                        <w:rFonts w:ascii="Myriad Pro Cond" w:hAnsi="Myriad Pro Cond" w:cs="Calibri"/>
                        <w:sz w:val="16"/>
                        <w:szCs w:val="16"/>
                      </w:rPr>
                      <w:t xml:space="preserve">0 </w:t>
                    </w:r>
                    <w:r w:rsidR="00E136ED">
                      <w:rPr>
                        <w:rFonts w:ascii="Myriad Pro Cond" w:hAnsi="Myriad Pro Cond" w:cs="Calibri"/>
                        <w:sz w:val="16"/>
                        <w:szCs w:val="16"/>
                      </w:rPr>
                      <w:t xml:space="preserve">- </w:t>
                    </w:r>
                    <w:r w:rsidR="003B4E55" w:rsidRPr="000C7787">
                      <w:rPr>
                        <w:rFonts w:ascii="Myriad Pro Cond" w:hAnsi="Myriad Pro Cond" w:cs="Calibri"/>
                        <w:sz w:val="16"/>
                        <w:szCs w:val="16"/>
                      </w:rPr>
                      <w:t>Via Trento</w:t>
                    </w:r>
                    <w:r w:rsidR="000C7787" w:rsidRPr="000C7787">
                      <w:rPr>
                        <w:rFonts w:ascii="Myriad Pro Cond" w:hAnsi="Myriad Pro Cond" w:cs="Calibri"/>
                        <w:sz w:val="16"/>
                        <w:szCs w:val="16"/>
                      </w:rPr>
                      <w:t xml:space="preserve">, </w:t>
                    </w:r>
                    <w:r w:rsidR="003B4E55" w:rsidRPr="000C7787">
                      <w:rPr>
                        <w:rFonts w:ascii="Myriad Pro Cond" w:hAnsi="Myriad Pro Cond" w:cs="Calibri"/>
                        <w:sz w:val="16"/>
                        <w:szCs w:val="16"/>
                      </w:rPr>
                      <w:t>3 int.</w:t>
                    </w:r>
                    <w:r w:rsidR="000C7787" w:rsidRPr="000C7787">
                      <w:rPr>
                        <w:rFonts w:ascii="Myriad Pro Cond" w:hAnsi="Myriad Pro Cond" w:cs="Calibri"/>
                        <w:sz w:val="16"/>
                        <w:szCs w:val="16"/>
                      </w:rPr>
                      <w:t xml:space="preserve"> </w:t>
                    </w:r>
                    <w:r w:rsidR="00DD7400" w:rsidRPr="000C7787">
                      <w:rPr>
                        <w:rFonts w:ascii="Myriad Pro Cond" w:hAnsi="Myriad Pro Cond" w:cs="Calibri"/>
                        <w:sz w:val="16"/>
                        <w:szCs w:val="16"/>
                      </w:rPr>
                      <w:t>B</w:t>
                    </w:r>
                  </w:p>
                </w:txbxContent>
              </v:textbox>
            </v:shape>
          </w:pict>
        </mc:Fallback>
      </mc:AlternateContent>
    </w:r>
  </w:p>
  <w:p w14:paraId="1588FA57" w14:textId="20768E5A" w:rsidR="00DE4558" w:rsidRDefault="00DE4558" w:rsidP="002D4917">
    <w:pPr>
      <w:pStyle w:val="Intestazione"/>
    </w:pPr>
  </w:p>
  <w:p w14:paraId="61E502E9" w14:textId="1951F6C0" w:rsidR="00F358E8" w:rsidRDefault="00E443F8" w:rsidP="00F358E8">
    <w:pPr>
      <w:pStyle w:val="Intestazione"/>
      <w:ind w:left="-426"/>
    </w:pPr>
    <w:r>
      <w:rPr>
        <w:noProof/>
      </w:rPr>
      <mc:AlternateContent>
        <mc:Choice Requires="wps">
          <w:drawing>
            <wp:anchor distT="0" distB="0" distL="114300" distR="114300" simplePos="0" relativeHeight="251661312" behindDoc="0" locked="0" layoutInCell="1" allowOverlap="1" wp14:anchorId="4D92D424" wp14:editId="7B02D13C">
              <wp:simplePos x="0" y="0"/>
              <wp:positionH relativeFrom="margin">
                <wp:posOffset>-460580</wp:posOffset>
              </wp:positionH>
              <wp:positionV relativeFrom="paragraph">
                <wp:posOffset>596357</wp:posOffset>
              </wp:positionV>
              <wp:extent cx="6788150" cy="0"/>
              <wp:effectExtent l="0" t="0" r="0" b="0"/>
              <wp:wrapNone/>
              <wp:docPr id="6" name="Connettore 2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8150" cy="0"/>
                      </a:xfrm>
                      <a:prstGeom prst="straightConnector1">
                        <a:avLst/>
                      </a:prstGeom>
                      <a:noFill/>
                      <a:ln w="9525">
                        <a:solidFill>
                          <a:srgbClr val="0991CF"/>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27B95D5" id="Connettore 2 6" o:spid="_x0000_s1026" type="#_x0000_t32" style="position:absolute;margin-left:-36.25pt;margin-top:46.95pt;width:534.5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" strokecolor="#0991cf">
              <w10:wrap anchorx="margin"/>
            </v:shape>
          </w:pict>
        </mc:Fallback>
      </mc:AlternateContent>
    </w:r>
  </w:p>
</w:hdr>
</file>

<file path=word/header3.xml><?xml version="1.0" encoding="utf-8"?>
<w:hdr xmlns:w="http://schemas.openxmlformats.org/wordprocessingml/2006/main" xmlns:r="http://schemas.openxmlformats.org/officeDocument/2006/relationships">
  <w:p>
    <w:pPr>
      <w:pStyle w:val="Header"/>
      <w:pBdr>
        <w:bottom w:val="single" w:sz="6" w:space="4" w:color="0991CF"/>
      </w:pBdr>
      <w:tabs>
        <w:tab w:val="right" w:pos="9214"/>
      </w:tabs>
      <w:spacing w:before="60" w:after="160"/>
    </w:pPr>
    <w:r>
      <w:rPr>
        <w:rFonts w:ascii="Aptos Display" w:hAnsi="Aptos Display"/>
        <w:b/>
        <w:sz w:val="18"/>
        <w:color w:val="0991CF"/>
      </w:rPr>
      <w:t>SOLVERIS</w:t>
    </w:r>
    <w:r>
      <w:rPr>
        <w:rFonts w:ascii="Aptos" w:hAnsi="Aptos"/>
        <w:sz w:val="18"/>
        <w:color w:val="6B7280"/>
      </w:rPr>
      <w:t xml:space="preserve"> | Relazione Tecnica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60BBD"/>
    <w:multiLevelType w:val="hybridMultilevel"/>
    <w:tmpl w:val="151AEA06"/>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
    <w:nsid w:val="039F0C7D"/>
    <w:multiLevelType w:val="hybridMultilevel"/>
    <w:tmpl w:val="898E9DCE"/>
    <w:lvl w:ilvl="0" w:tplc="04100005">
      <w:start w:val="1"/>
      <w:numFmt w:val="bullet"/>
      <w:lvlText w:val=""/>
      <w:lvlJc w:val="left"/>
      <w:pPr>
        <w:tabs>
          <w:tab w:pos="795" w:val="num"/>
        </w:tabs>
        <w:ind w:hanging="360" w:left="795"/>
      </w:pPr>
      <w:rPr>
        <w:rFonts w:ascii="Wingdings" w:hAnsi="Wingdings" w:hint="default"/>
      </w:rPr>
    </w:lvl>
    <w:lvl w:ilvl="1" w:tentative="1" w:tplc="04100003">
      <w:start w:val="1"/>
      <w:numFmt w:val="bullet"/>
      <w:lvlText w:val="o"/>
      <w:lvlJc w:val="left"/>
      <w:pPr>
        <w:tabs>
          <w:tab w:pos="1515" w:val="num"/>
        </w:tabs>
        <w:ind w:hanging="360" w:left="1515"/>
      </w:pPr>
      <w:rPr>
        <w:rFonts w:ascii="Courier New" w:cs="Courier New" w:hAnsi="Courier New" w:hint="default"/>
      </w:rPr>
    </w:lvl>
    <w:lvl w:ilvl="2" w:tentative="1" w:tplc="04100005">
      <w:start w:val="1"/>
      <w:numFmt w:val="bullet"/>
      <w:lvlText w:val=""/>
      <w:lvlJc w:val="left"/>
      <w:pPr>
        <w:tabs>
          <w:tab w:pos="2235" w:val="num"/>
        </w:tabs>
        <w:ind w:hanging="360" w:left="2235"/>
      </w:pPr>
      <w:rPr>
        <w:rFonts w:ascii="Wingdings" w:hAnsi="Wingdings" w:hint="default"/>
      </w:rPr>
    </w:lvl>
    <w:lvl w:ilvl="3" w:tentative="1" w:tplc="04100001">
      <w:start w:val="1"/>
      <w:numFmt w:val="bullet"/>
      <w:lvlText w:val=""/>
      <w:lvlJc w:val="left"/>
      <w:pPr>
        <w:tabs>
          <w:tab w:pos="2955" w:val="num"/>
        </w:tabs>
        <w:ind w:hanging="360" w:left="2955"/>
      </w:pPr>
      <w:rPr>
        <w:rFonts w:ascii="Symbol" w:hAnsi="Symbol" w:hint="default"/>
      </w:rPr>
    </w:lvl>
    <w:lvl w:ilvl="4" w:tentative="1" w:tplc="04100003">
      <w:start w:val="1"/>
      <w:numFmt w:val="bullet"/>
      <w:lvlText w:val="o"/>
      <w:lvlJc w:val="left"/>
      <w:pPr>
        <w:tabs>
          <w:tab w:pos="3675" w:val="num"/>
        </w:tabs>
        <w:ind w:hanging="360" w:left="3675"/>
      </w:pPr>
      <w:rPr>
        <w:rFonts w:ascii="Courier New" w:cs="Courier New" w:hAnsi="Courier New" w:hint="default"/>
      </w:rPr>
    </w:lvl>
    <w:lvl w:ilvl="5" w:tentative="1" w:tplc="04100005">
      <w:start w:val="1"/>
      <w:numFmt w:val="bullet"/>
      <w:lvlText w:val=""/>
      <w:lvlJc w:val="left"/>
      <w:pPr>
        <w:tabs>
          <w:tab w:pos="4395" w:val="num"/>
        </w:tabs>
        <w:ind w:hanging="360" w:left="4395"/>
      </w:pPr>
      <w:rPr>
        <w:rFonts w:ascii="Wingdings" w:hAnsi="Wingdings" w:hint="default"/>
      </w:rPr>
    </w:lvl>
    <w:lvl w:ilvl="6" w:tentative="1" w:tplc="04100001">
      <w:start w:val="1"/>
      <w:numFmt w:val="bullet"/>
      <w:lvlText w:val=""/>
      <w:lvlJc w:val="left"/>
      <w:pPr>
        <w:tabs>
          <w:tab w:pos="5115" w:val="num"/>
        </w:tabs>
        <w:ind w:hanging="360" w:left="5115"/>
      </w:pPr>
      <w:rPr>
        <w:rFonts w:ascii="Symbol" w:hAnsi="Symbol" w:hint="default"/>
      </w:rPr>
    </w:lvl>
    <w:lvl w:ilvl="7" w:tentative="1" w:tplc="04100003">
      <w:start w:val="1"/>
      <w:numFmt w:val="bullet"/>
      <w:lvlText w:val="o"/>
      <w:lvlJc w:val="left"/>
      <w:pPr>
        <w:tabs>
          <w:tab w:pos="5835" w:val="num"/>
        </w:tabs>
        <w:ind w:hanging="360" w:left="5835"/>
      </w:pPr>
      <w:rPr>
        <w:rFonts w:ascii="Courier New" w:cs="Courier New" w:hAnsi="Courier New" w:hint="default"/>
      </w:rPr>
    </w:lvl>
    <w:lvl w:ilvl="8" w:tentative="1" w:tplc="04100005">
      <w:start w:val="1"/>
      <w:numFmt w:val="bullet"/>
      <w:lvlText w:val=""/>
      <w:lvlJc w:val="left"/>
      <w:pPr>
        <w:tabs>
          <w:tab w:pos="6555" w:val="num"/>
        </w:tabs>
        <w:ind w:hanging="360" w:left="6555"/>
      </w:pPr>
      <w:rPr>
        <w:rFonts w:ascii="Wingdings" w:hAnsi="Wingdings" w:hint="default"/>
      </w:rPr>
    </w:lvl>
  </w:abstractNum>
  <w:abstractNum w15:restartNumberingAfterBreak="0" w:abstractNumId="2">
    <w:nsid w:val="13F97344"/>
    <w:multiLevelType w:val="hybridMultilevel"/>
    <w:tmpl w:val="AB6A8688"/>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3">
    <w:nsid w:val="28980731"/>
    <w:multiLevelType w:val="hybridMultilevel"/>
    <w:tmpl w:val="42CAAE96"/>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4">
    <w:nsid w:val="2AF235E5"/>
    <w:multiLevelType w:val="multilevel"/>
    <w:tmpl w:val="B464063C"/>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5">
    <w:nsid w:val="350C4446"/>
    <w:multiLevelType w:val="hybridMultilevel"/>
    <w:tmpl w:val="E2D22C40"/>
    <w:lvl w:ilvl="0" w:tplc="04100005">
      <w:start w:val="1"/>
      <w:numFmt w:val="bullet"/>
      <w:lvlText w:val=""/>
      <w:lvlJc w:val="left"/>
      <w:pPr>
        <w:tabs>
          <w:tab w:pos="720" w:val="num"/>
        </w:tabs>
        <w:ind w:hanging="360" w:left="720"/>
      </w:pPr>
      <w:rPr>
        <w:rFonts w:ascii="Wingdings" w:hAnsi="Wingdings" w:hint="default"/>
      </w:rPr>
    </w:lvl>
    <w:lvl w:ilvl="1" w:tentative="1" w:tplc="04100003">
      <w:start w:val="1"/>
      <w:numFmt w:val="bullet"/>
      <w:lvlText w:val="o"/>
      <w:lvlJc w:val="left"/>
      <w:pPr>
        <w:tabs>
          <w:tab w:pos="1440" w:val="num"/>
        </w:tabs>
        <w:ind w:hanging="360" w:left="1440"/>
      </w:pPr>
      <w:rPr>
        <w:rFonts w:ascii="Courier New" w:cs="Courier New" w:hAnsi="Courier New" w:hint="default"/>
      </w:rPr>
    </w:lvl>
    <w:lvl w:ilvl="2" w:tentative="1" w:tplc="04100005">
      <w:start w:val="1"/>
      <w:numFmt w:val="bullet"/>
      <w:lvlText w:val=""/>
      <w:lvlJc w:val="left"/>
      <w:pPr>
        <w:tabs>
          <w:tab w:pos="2160" w:val="num"/>
        </w:tabs>
        <w:ind w:hanging="360" w:left="2160"/>
      </w:pPr>
      <w:rPr>
        <w:rFonts w:ascii="Wingdings" w:hAnsi="Wingdings" w:hint="default"/>
      </w:rPr>
    </w:lvl>
    <w:lvl w:ilvl="3" w:tentative="1" w:tplc="04100001">
      <w:start w:val="1"/>
      <w:numFmt w:val="bullet"/>
      <w:lvlText w:val=""/>
      <w:lvlJc w:val="left"/>
      <w:pPr>
        <w:tabs>
          <w:tab w:pos="2880" w:val="num"/>
        </w:tabs>
        <w:ind w:hanging="360" w:left="2880"/>
      </w:pPr>
      <w:rPr>
        <w:rFonts w:ascii="Symbol" w:hAnsi="Symbol" w:hint="default"/>
      </w:rPr>
    </w:lvl>
    <w:lvl w:ilvl="4" w:tentative="1" w:tplc="04100003">
      <w:start w:val="1"/>
      <w:numFmt w:val="bullet"/>
      <w:lvlText w:val="o"/>
      <w:lvlJc w:val="left"/>
      <w:pPr>
        <w:tabs>
          <w:tab w:pos="3600" w:val="num"/>
        </w:tabs>
        <w:ind w:hanging="360" w:left="3600"/>
      </w:pPr>
      <w:rPr>
        <w:rFonts w:ascii="Courier New" w:cs="Courier New" w:hAnsi="Courier New" w:hint="default"/>
      </w:rPr>
    </w:lvl>
    <w:lvl w:ilvl="5" w:tentative="1" w:tplc="04100005">
      <w:start w:val="1"/>
      <w:numFmt w:val="bullet"/>
      <w:lvlText w:val=""/>
      <w:lvlJc w:val="left"/>
      <w:pPr>
        <w:tabs>
          <w:tab w:pos="4320" w:val="num"/>
        </w:tabs>
        <w:ind w:hanging="360" w:left="4320"/>
      </w:pPr>
      <w:rPr>
        <w:rFonts w:ascii="Wingdings" w:hAnsi="Wingdings" w:hint="default"/>
      </w:rPr>
    </w:lvl>
    <w:lvl w:ilvl="6" w:tentative="1" w:tplc="04100001">
      <w:start w:val="1"/>
      <w:numFmt w:val="bullet"/>
      <w:lvlText w:val=""/>
      <w:lvlJc w:val="left"/>
      <w:pPr>
        <w:tabs>
          <w:tab w:pos="5040" w:val="num"/>
        </w:tabs>
        <w:ind w:hanging="360" w:left="5040"/>
      </w:pPr>
      <w:rPr>
        <w:rFonts w:ascii="Symbol" w:hAnsi="Symbol" w:hint="default"/>
      </w:rPr>
    </w:lvl>
    <w:lvl w:ilvl="7" w:tentative="1" w:tplc="04100003">
      <w:start w:val="1"/>
      <w:numFmt w:val="bullet"/>
      <w:lvlText w:val="o"/>
      <w:lvlJc w:val="left"/>
      <w:pPr>
        <w:tabs>
          <w:tab w:pos="5760" w:val="num"/>
        </w:tabs>
        <w:ind w:hanging="360" w:left="5760"/>
      </w:pPr>
      <w:rPr>
        <w:rFonts w:ascii="Courier New" w:cs="Courier New" w:hAnsi="Courier New" w:hint="default"/>
      </w:rPr>
    </w:lvl>
    <w:lvl w:ilvl="8" w:tentative="1" w:tplc="0410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3D536485"/>
    <w:multiLevelType w:val="multilevel"/>
    <w:tmpl w:val="28AEF22E"/>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415C270E"/>
    <w:multiLevelType w:val="hybridMultilevel"/>
    <w:tmpl w:val="1DBAD1A8"/>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8">
    <w:nsid w:val="51FD2B5A"/>
    <w:multiLevelType w:val="multilevel"/>
    <w:tmpl w:val="A56E0EF2"/>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9">
    <w:nsid w:val="543F335A"/>
    <w:multiLevelType w:val="hybridMultilevel"/>
    <w:tmpl w:val="EADA369C"/>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Arial"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Arial"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Arial"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0">
    <w:nsid w:val="586329AA"/>
    <w:multiLevelType w:val="hybridMultilevel"/>
    <w:tmpl w:val="4800B3CC"/>
    <w:lvl w:ilvl="0" w:tplc="82FEBAA4">
      <w:numFmt w:val="bullet"/>
      <w:lvlText w:val="-"/>
      <w:lvlJc w:val="left"/>
      <w:pPr>
        <w:ind w:hanging="360" w:left="420"/>
      </w:pPr>
      <w:rPr>
        <w:rFonts w:ascii="Century Gothic" w:eastAsia="Times New Roman" w:hAnsi="Century Gothic" w:hint="default"/>
      </w:rPr>
    </w:lvl>
    <w:lvl w:ilvl="1" w:tplc="04100003">
      <w:start w:val="1"/>
      <w:numFmt w:val="bullet"/>
      <w:lvlText w:val="o"/>
      <w:lvlJc w:val="left"/>
      <w:pPr>
        <w:ind w:hanging="360" w:left="1440"/>
      </w:pPr>
      <w:rPr>
        <w:rFonts w:ascii="Courier New" w:cs="Times New Roman" w:hAnsi="Courier New" w:hint="default"/>
      </w:rPr>
    </w:lvl>
    <w:lvl w:ilvl="2" w:tplc="04100005">
      <w:start w:val="1"/>
      <w:numFmt w:val="bullet"/>
      <w:lvlText w:val=""/>
      <w:lvlJc w:val="left"/>
      <w:pPr>
        <w:ind w:hanging="360" w:left="2160"/>
      </w:pPr>
      <w:rPr>
        <w:rFonts w:ascii="Wingdings" w:hAnsi="Wingdings" w:hint="default"/>
      </w:rPr>
    </w:lvl>
    <w:lvl w:ilvl="3" w:tplc="04100001">
      <w:start w:val="1"/>
      <w:numFmt w:val="bullet"/>
      <w:lvlText w:val=""/>
      <w:lvlJc w:val="left"/>
      <w:pPr>
        <w:ind w:hanging="360" w:left="2880"/>
      </w:pPr>
      <w:rPr>
        <w:rFonts w:ascii="Symbol" w:hAnsi="Symbol" w:hint="default"/>
      </w:rPr>
    </w:lvl>
    <w:lvl w:ilvl="4" w:tplc="04100003">
      <w:start w:val="1"/>
      <w:numFmt w:val="bullet"/>
      <w:lvlText w:val="o"/>
      <w:lvlJc w:val="left"/>
      <w:pPr>
        <w:ind w:hanging="360" w:left="3600"/>
      </w:pPr>
      <w:rPr>
        <w:rFonts w:ascii="Courier New" w:cs="Times New Roman" w:hAnsi="Courier New" w:hint="default"/>
      </w:rPr>
    </w:lvl>
    <w:lvl w:ilvl="5" w:tplc="04100005">
      <w:start w:val="1"/>
      <w:numFmt w:val="bullet"/>
      <w:lvlText w:val=""/>
      <w:lvlJc w:val="left"/>
      <w:pPr>
        <w:ind w:hanging="360" w:left="4320"/>
      </w:pPr>
      <w:rPr>
        <w:rFonts w:ascii="Wingdings" w:hAnsi="Wingdings" w:hint="default"/>
      </w:rPr>
    </w:lvl>
    <w:lvl w:ilvl="6" w:tplc="04100001">
      <w:start w:val="1"/>
      <w:numFmt w:val="bullet"/>
      <w:lvlText w:val=""/>
      <w:lvlJc w:val="left"/>
      <w:pPr>
        <w:ind w:hanging="360" w:left="5040"/>
      </w:pPr>
      <w:rPr>
        <w:rFonts w:ascii="Symbol" w:hAnsi="Symbol" w:hint="default"/>
      </w:rPr>
    </w:lvl>
    <w:lvl w:ilvl="7" w:tplc="04100003">
      <w:start w:val="1"/>
      <w:numFmt w:val="bullet"/>
      <w:lvlText w:val="o"/>
      <w:lvlJc w:val="left"/>
      <w:pPr>
        <w:ind w:hanging="360" w:left="5760"/>
      </w:pPr>
      <w:rPr>
        <w:rFonts w:ascii="Courier New" w:cs="Times New Roman" w:hAnsi="Courier New" w:hint="default"/>
      </w:rPr>
    </w:lvl>
    <w:lvl w:ilvl="8" w:tplc="04100005">
      <w:start w:val="1"/>
      <w:numFmt w:val="bullet"/>
      <w:lvlText w:val=""/>
      <w:lvlJc w:val="left"/>
      <w:pPr>
        <w:ind w:hanging="360" w:left="6480"/>
      </w:pPr>
      <w:rPr>
        <w:rFonts w:ascii="Wingdings" w:hAnsi="Wingdings" w:hint="default"/>
      </w:rPr>
    </w:lvl>
  </w:abstractNum>
  <w:abstractNum w15:restartNumberingAfterBreak="0" w:abstractNumId="11">
    <w:nsid w:val="5C127AEF"/>
    <w:multiLevelType w:val="hybridMultilevel"/>
    <w:tmpl w:val="5EDC77B4"/>
    <w:lvl w:ilvl="0" w:tplc="04100001">
      <w:start w:val="1"/>
      <w:numFmt w:val="bullet"/>
      <w:lvlText w:val=""/>
      <w:lvlJc w:val="left"/>
      <w:pPr>
        <w:ind w:hanging="360" w:left="1920"/>
      </w:pPr>
      <w:rPr>
        <w:rFonts w:ascii="Symbol" w:hAnsi="Symbol" w:hint="default"/>
      </w:rPr>
    </w:lvl>
    <w:lvl w:ilvl="1" w:tentative="1" w:tplc="04100003">
      <w:start w:val="1"/>
      <w:numFmt w:val="bullet"/>
      <w:lvlText w:val="o"/>
      <w:lvlJc w:val="left"/>
      <w:pPr>
        <w:ind w:hanging="360" w:left="2640"/>
      </w:pPr>
      <w:rPr>
        <w:rFonts w:ascii="Courier New" w:cs="Courier New" w:hAnsi="Courier New" w:hint="default"/>
      </w:rPr>
    </w:lvl>
    <w:lvl w:ilvl="2" w:tentative="1" w:tplc="04100005">
      <w:start w:val="1"/>
      <w:numFmt w:val="bullet"/>
      <w:lvlText w:val=""/>
      <w:lvlJc w:val="left"/>
      <w:pPr>
        <w:ind w:hanging="360" w:left="3360"/>
      </w:pPr>
      <w:rPr>
        <w:rFonts w:ascii="Wingdings" w:hAnsi="Wingdings" w:hint="default"/>
      </w:rPr>
    </w:lvl>
    <w:lvl w:ilvl="3" w:tentative="1" w:tplc="04100001">
      <w:start w:val="1"/>
      <w:numFmt w:val="bullet"/>
      <w:lvlText w:val=""/>
      <w:lvlJc w:val="left"/>
      <w:pPr>
        <w:ind w:hanging="360" w:left="4080"/>
      </w:pPr>
      <w:rPr>
        <w:rFonts w:ascii="Symbol" w:hAnsi="Symbol" w:hint="default"/>
      </w:rPr>
    </w:lvl>
    <w:lvl w:ilvl="4" w:tentative="1" w:tplc="04100003">
      <w:start w:val="1"/>
      <w:numFmt w:val="bullet"/>
      <w:lvlText w:val="o"/>
      <w:lvlJc w:val="left"/>
      <w:pPr>
        <w:ind w:hanging="360" w:left="4800"/>
      </w:pPr>
      <w:rPr>
        <w:rFonts w:ascii="Courier New" w:cs="Courier New" w:hAnsi="Courier New" w:hint="default"/>
      </w:rPr>
    </w:lvl>
    <w:lvl w:ilvl="5" w:tentative="1" w:tplc="04100005">
      <w:start w:val="1"/>
      <w:numFmt w:val="bullet"/>
      <w:lvlText w:val=""/>
      <w:lvlJc w:val="left"/>
      <w:pPr>
        <w:ind w:hanging="360" w:left="5520"/>
      </w:pPr>
      <w:rPr>
        <w:rFonts w:ascii="Wingdings" w:hAnsi="Wingdings" w:hint="default"/>
      </w:rPr>
    </w:lvl>
    <w:lvl w:ilvl="6" w:tentative="1" w:tplc="04100001">
      <w:start w:val="1"/>
      <w:numFmt w:val="bullet"/>
      <w:lvlText w:val=""/>
      <w:lvlJc w:val="left"/>
      <w:pPr>
        <w:ind w:hanging="360" w:left="6240"/>
      </w:pPr>
      <w:rPr>
        <w:rFonts w:ascii="Symbol" w:hAnsi="Symbol" w:hint="default"/>
      </w:rPr>
    </w:lvl>
    <w:lvl w:ilvl="7" w:tentative="1" w:tplc="04100003">
      <w:start w:val="1"/>
      <w:numFmt w:val="bullet"/>
      <w:lvlText w:val="o"/>
      <w:lvlJc w:val="left"/>
      <w:pPr>
        <w:ind w:hanging="360" w:left="6960"/>
      </w:pPr>
      <w:rPr>
        <w:rFonts w:ascii="Courier New" w:cs="Courier New" w:hAnsi="Courier New" w:hint="default"/>
      </w:rPr>
    </w:lvl>
    <w:lvl w:ilvl="8" w:tentative="1" w:tplc="04100005">
      <w:start w:val="1"/>
      <w:numFmt w:val="bullet"/>
      <w:lvlText w:val=""/>
      <w:lvlJc w:val="left"/>
      <w:pPr>
        <w:ind w:hanging="360" w:left="7680"/>
      </w:pPr>
      <w:rPr>
        <w:rFonts w:ascii="Wingdings" w:hAnsi="Wingdings" w:hint="default"/>
      </w:rPr>
    </w:lvl>
  </w:abstractNum>
  <w:abstractNum w15:restartNumberingAfterBreak="0" w:abstractNumId="12">
    <w:nsid w:val="66E82231"/>
    <w:multiLevelType w:val="hybridMultilevel"/>
    <w:tmpl w:val="9B408980"/>
    <w:lvl w:ilvl="0" w:tplc="04100001">
      <w:start w:val="1"/>
      <w:numFmt w:val="bullet"/>
      <w:lvlText w:val=""/>
      <w:lvlJc w:val="left"/>
      <w:pPr>
        <w:ind w:hanging="360" w:left="360"/>
      </w:pPr>
      <w:rPr>
        <w:rFonts w:ascii="Symbol" w:hAnsi="Symbol" w:hint="default"/>
      </w:rPr>
    </w:lvl>
    <w:lvl w:ilvl="1" w:tentative="1" w:tplc="04100003">
      <w:start w:val="1"/>
      <w:numFmt w:val="bullet"/>
      <w:lvlText w:val="o"/>
      <w:lvlJc w:val="left"/>
      <w:pPr>
        <w:ind w:hanging="360" w:left="1080"/>
      </w:pPr>
      <w:rPr>
        <w:rFonts w:ascii="Courier New" w:cs="Courier New" w:hAnsi="Courier New" w:hint="default"/>
      </w:rPr>
    </w:lvl>
    <w:lvl w:ilvl="2" w:tentative="1" w:tplc="04100005">
      <w:start w:val="1"/>
      <w:numFmt w:val="bullet"/>
      <w:lvlText w:val=""/>
      <w:lvlJc w:val="left"/>
      <w:pPr>
        <w:ind w:hanging="360" w:left="1800"/>
      </w:pPr>
      <w:rPr>
        <w:rFonts w:ascii="Wingdings" w:hAnsi="Wingdings" w:hint="default"/>
      </w:rPr>
    </w:lvl>
    <w:lvl w:ilvl="3" w:tentative="1" w:tplc="04100001">
      <w:start w:val="1"/>
      <w:numFmt w:val="bullet"/>
      <w:lvlText w:val=""/>
      <w:lvlJc w:val="left"/>
      <w:pPr>
        <w:ind w:hanging="360" w:left="2520"/>
      </w:pPr>
      <w:rPr>
        <w:rFonts w:ascii="Symbol" w:hAnsi="Symbol" w:hint="default"/>
      </w:rPr>
    </w:lvl>
    <w:lvl w:ilvl="4" w:tentative="1" w:tplc="04100003">
      <w:start w:val="1"/>
      <w:numFmt w:val="bullet"/>
      <w:lvlText w:val="o"/>
      <w:lvlJc w:val="left"/>
      <w:pPr>
        <w:ind w:hanging="360" w:left="3240"/>
      </w:pPr>
      <w:rPr>
        <w:rFonts w:ascii="Courier New" w:cs="Courier New" w:hAnsi="Courier New" w:hint="default"/>
      </w:rPr>
    </w:lvl>
    <w:lvl w:ilvl="5" w:tentative="1" w:tplc="04100005">
      <w:start w:val="1"/>
      <w:numFmt w:val="bullet"/>
      <w:lvlText w:val=""/>
      <w:lvlJc w:val="left"/>
      <w:pPr>
        <w:ind w:hanging="360" w:left="3960"/>
      </w:pPr>
      <w:rPr>
        <w:rFonts w:ascii="Wingdings" w:hAnsi="Wingdings" w:hint="default"/>
      </w:rPr>
    </w:lvl>
    <w:lvl w:ilvl="6" w:tentative="1" w:tplc="04100001">
      <w:start w:val="1"/>
      <w:numFmt w:val="bullet"/>
      <w:lvlText w:val=""/>
      <w:lvlJc w:val="left"/>
      <w:pPr>
        <w:ind w:hanging="360" w:left="4680"/>
      </w:pPr>
      <w:rPr>
        <w:rFonts w:ascii="Symbol" w:hAnsi="Symbol" w:hint="default"/>
      </w:rPr>
    </w:lvl>
    <w:lvl w:ilvl="7" w:tentative="1" w:tplc="04100003">
      <w:start w:val="1"/>
      <w:numFmt w:val="bullet"/>
      <w:lvlText w:val="o"/>
      <w:lvlJc w:val="left"/>
      <w:pPr>
        <w:ind w:hanging="360" w:left="5400"/>
      </w:pPr>
      <w:rPr>
        <w:rFonts w:ascii="Courier New" w:cs="Courier New" w:hAnsi="Courier New" w:hint="default"/>
      </w:rPr>
    </w:lvl>
    <w:lvl w:ilvl="8" w:tentative="1" w:tplc="04100005">
      <w:start w:val="1"/>
      <w:numFmt w:val="bullet"/>
      <w:lvlText w:val=""/>
      <w:lvlJc w:val="left"/>
      <w:pPr>
        <w:ind w:hanging="360" w:left="6120"/>
      </w:pPr>
      <w:rPr>
        <w:rFonts w:ascii="Wingdings" w:hAnsi="Wingdings" w:hint="default"/>
      </w:rPr>
    </w:lvl>
  </w:abstractNum>
  <w:abstractNum w15:restartNumberingAfterBreak="0" w:abstractNumId="13">
    <w:nsid w:val="671D0ABD"/>
    <w:multiLevelType w:val="hybridMultilevel"/>
    <w:tmpl w:val="089A734E"/>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plc="04100005">
      <w:start w:val="1"/>
      <w:numFmt w:val="bullet"/>
      <w:lvlText w:val=""/>
      <w:lvlJc w:val="left"/>
      <w:pPr>
        <w:ind w:hanging="360" w:left="2160"/>
      </w:pPr>
      <w:rPr>
        <w:rFonts w:ascii="Wingdings" w:hAnsi="Wingdings" w:hint="default"/>
      </w:rPr>
    </w:lvl>
    <w:lvl w:ilvl="3" w:tplc="04100001">
      <w:start w:val="1"/>
      <w:numFmt w:val="bullet"/>
      <w:lvlText w:val=""/>
      <w:lvlJc w:val="left"/>
      <w:pPr>
        <w:ind w:hanging="360" w:left="2880"/>
      </w:pPr>
      <w:rPr>
        <w:rFonts w:ascii="Symbol" w:hAnsi="Symbol" w:hint="default"/>
      </w:rPr>
    </w:lvl>
    <w:lvl w:ilvl="4" w:tplc="04100003">
      <w:start w:val="1"/>
      <w:numFmt w:val="bullet"/>
      <w:lvlText w:val="o"/>
      <w:lvlJc w:val="left"/>
      <w:pPr>
        <w:ind w:hanging="360" w:left="3600"/>
      </w:pPr>
      <w:rPr>
        <w:rFonts w:ascii="Courier New" w:cs="Courier New" w:hAnsi="Courier New" w:hint="default"/>
      </w:rPr>
    </w:lvl>
    <w:lvl w:ilvl="5" w:tplc="04100005">
      <w:start w:val="1"/>
      <w:numFmt w:val="bullet"/>
      <w:lvlText w:val=""/>
      <w:lvlJc w:val="left"/>
      <w:pPr>
        <w:ind w:hanging="360" w:left="4320"/>
      </w:pPr>
      <w:rPr>
        <w:rFonts w:ascii="Wingdings" w:hAnsi="Wingdings" w:hint="default"/>
      </w:rPr>
    </w:lvl>
    <w:lvl w:ilvl="6" w:tplc="04100001">
      <w:start w:val="1"/>
      <w:numFmt w:val="bullet"/>
      <w:lvlText w:val=""/>
      <w:lvlJc w:val="left"/>
      <w:pPr>
        <w:ind w:hanging="360" w:left="5040"/>
      </w:pPr>
      <w:rPr>
        <w:rFonts w:ascii="Symbol" w:hAnsi="Symbol" w:hint="default"/>
      </w:rPr>
    </w:lvl>
    <w:lvl w:ilvl="7" w:tplc="04100003">
      <w:start w:val="1"/>
      <w:numFmt w:val="bullet"/>
      <w:lvlText w:val="o"/>
      <w:lvlJc w:val="left"/>
      <w:pPr>
        <w:ind w:hanging="360" w:left="5760"/>
      </w:pPr>
      <w:rPr>
        <w:rFonts w:ascii="Courier New" w:cs="Courier New" w:hAnsi="Courier New" w:hint="default"/>
      </w:rPr>
    </w:lvl>
    <w:lvl w:ilvl="8" w:tplc="04100005">
      <w:start w:val="1"/>
      <w:numFmt w:val="bullet"/>
      <w:lvlText w:val=""/>
      <w:lvlJc w:val="left"/>
      <w:pPr>
        <w:ind w:hanging="360" w:left="6480"/>
      </w:pPr>
      <w:rPr>
        <w:rFonts w:ascii="Wingdings" w:hAnsi="Wingdings" w:hint="default"/>
      </w:rPr>
    </w:lvl>
  </w:abstractNum>
  <w:abstractNum w15:restartNumberingAfterBreak="0" w:abstractNumId="14">
    <w:nsid w:val="6F4627C9"/>
    <w:multiLevelType w:val="hybridMultilevel"/>
    <w:tmpl w:val="007872E6"/>
    <w:lvl w:ilvl="0" w:tplc="04100005">
      <w:start w:val="1"/>
      <w:numFmt w:val="bullet"/>
      <w:lvlText w:val=""/>
      <w:lvlJc w:val="left"/>
      <w:pPr>
        <w:tabs>
          <w:tab w:pos="720" w:val="num"/>
        </w:tabs>
        <w:ind w:hanging="360" w:left="720"/>
      </w:pPr>
      <w:rPr>
        <w:rFonts w:ascii="Wingdings" w:hAnsi="Wingdings" w:hint="default"/>
      </w:rPr>
    </w:lvl>
    <w:lvl w:ilvl="1" w:tentative="1" w:tplc="04100003">
      <w:start w:val="1"/>
      <w:numFmt w:val="bullet"/>
      <w:lvlText w:val="o"/>
      <w:lvlJc w:val="left"/>
      <w:pPr>
        <w:tabs>
          <w:tab w:pos="1440" w:val="num"/>
        </w:tabs>
        <w:ind w:hanging="360" w:left="1440"/>
      </w:pPr>
      <w:rPr>
        <w:rFonts w:ascii="Courier New" w:cs="Courier New" w:hAnsi="Courier New" w:hint="default"/>
      </w:rPr>
    </w:lvl>
    <w:lvl w:ilvl="2" w:tentative="1" w:tplc="04100005">
      <w:start w:val="1"/>
      <w:numFmt w:val="bullet"/>
      <w:lvlText w:val=""/>
      <w:lvlJc w:val="left"/>
      <w:pPr>
        <w:tabs>
          <w:tab w:pos="2160" w:val="num"/>
        </w:tabs>
        <w:ind w:hanging="360" w:left="2160"/>
      </w:pPr>
      <w:rPr>
        <w:rFonts w:ascii="Wingdings" w:hAnsi="Wingdings" w:hint="default"/>
      </w:rPr>
    </w:lvl>
    <w:lvl w:ilvl="3" w:tentative="1" w:tplc="04100001">
      <w:start w:val="1"/>
      <w:numFmt w:val="bullet"/>
      <w:lvlText w:val=""/>
      <w:lvlJc w:val="left"/>
      <w:pPr>
        <w:tabs>
          <w:tab w:pos="2880" w:val="num"/>
        </w:tabs>
        <w:ind w:hanging="360" w:left="2880"/>
      </w:pPr>
      <w:rPr>
        <w:rFonts w:ascii="Symbol" w:hAnsi="Symbol" w:hint="default"/>
      </w:rPr>
    </w:lvl>
    <w:lvl w:ilvl="4" w:tentative="1" w:tplc="04100003">
      <w:start w:val="1"/>
      <w:numFmt w:val="bullet"/>
      <w:lvlText w:val="o"/>
      <w:lvlJc w:val="left"/>
      <w:pPr>
        <w:tabs>
          <w:tab w:pos="3600" w:val="num"/>
        </w:tabs>
        <w:ind w:hanging="360" w:left="3600"/>
      </w:pPr>
      <w:rPr>
        <w:rFonts w:ascii="Courier New" w:cs="Courier New" w:hAnsi="Courier New" w:hint="default"/>
      </w:rPr>
    </w:lvl>
    <w:lvl w:ilvl="5" w:tentative="1" w:tplc="04100005">
      <w:start w:val="1"/>
      <w:numFmt w:val="bullet"/>
      <w:lvlText w:val=""/>
      <w:lvlJc w:val="left"/>
      <w:pPr>
        <w:tabs>
          <w:tab w:pos="4320" w:val="num"/>
        </w:tabs>
        <w:ind w:hanging="360" w:left="4320"/>
      </w:pPr>
      <w:rPr>
        <w:rFonts w:ascii="Wingdings" w:hAnsi="Wingdings" w:hint="default"/>
      </w:rPr>
    </w:lvl>
    <w:lvl w:ilvl="6" w:tentative="1" w:tplc="04100001">
      <w:start w:val="1"/>
      <w:numFmt w:val="bullet"/>
      <w:lvlText w:val=""/>
      <w:lvlJc w:val="left"/>
      <w:pPr>
        <w:tabs>
          <w:tab w:pos="5040" w:val="num"/>
        </w:tabs>
        <w:ind w:hanging="360" w:left="5040"/>
      </w:pPr>
      <w:rPr>
        <w:rFonts w:ascii="Symbol" w:hAnsi="Symbol" w:hint="default"/>
      </w:rPr>
    </w:lvl>
    <w:lvl w:ilvl="7" w:tentative="1" w:tplc="04100003">
      <w:start w:val="1"/>
      <w:numFmt w:val="bullet"/>
      <w:lvlText w:val="o"/>
      <w:lvlJc w:val="left"/>
      <w:pPr>
        <w:tabs>
          <w:tab w:pos="5760" w:val="num"/>
        </w:tabs>
        <w:ind w:hanging="360" w:left="5760"/>
      </w:pPr>
      <w:rPr>
        <w:rFonts w:ascii="Courier New" w:cs="Courier New" w:hAnsi="Courier New" w:hint="default"/>
      </w:rPr>
    </w:lvl>
    <w:lvl w:ilvl="8" w:tentative="1" w:tplc="0410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7D6D0453"/>
    <w:multiLevelType w:val="hybridMultilevel"/>
    <w:tmpl w:val="A8123DEE"/>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6">
    <w:nsid w:val="7E38731C"/>
    <w:multiLevelType w:val="hybridMultilevel"/>
    <w:tmpl w:val="0F06C2C0"/>
    <w:lvl w:ilvl="0" w:tplc="04100011">
      <w:start w:val="1"/>
      <w:numFmt w:val="decimal"/>
      <w:lvlText w:val="%1)"/>
      <w:lvlJc w:val="left"/>
      <w:pPr>
        <w:ind w:hanging="360" w:left="720"/>
      </w:pPr>
      <w:rPr>
        <w:rFonts w:hint="default"/>
      </w:rPr>
    </w:lvl>
    <w:lvl w:ilvl="1" w:tentative="1" w:tplc="04100019">
      <w:start w:val="1"/>
      <w:numFmt w:val="lowerLetter"/>
      <w:lvlText w:val="%2."/>
      <w:lvlJc w:val="left"/>
      <w:pPr>
        <w:ind w:hanging="360" w:left="1440"/>
      </w:pPr>
    </w:lvl>
    <w:lvl w:ilvl="2" w:tentative="1" w:tplc="0410001B">
      <w:start w:val="1"/>
      <w:numFmt w:val="lowerRoman"/>
      <w:lvlText w:val="%3."/>
      <w:lvlJc w:val="right"/>
      <w:pPr>
        <w:ind w:hanging="180" w:left="2160"/>
      </w:pPr>
    </w:lvl>
    <w:lvl w:ilvl="3" w:tentative="1" w:tplc="0410000F">
      <w:start w:val="1"/>
      <w:numFmt w:val="decimal"/>
      <w:lvlText w:val="%4."/>
      <w:lvlJc w:val="left"/>
      <w:pPr>
        <w:ind w:hanging="360" w:left="2880"/>
      </w:pPr>
    </w:lvl>
    <w:lvl w:ilvl="4" w:tentative="1" w:tplc="04100019">
      <w:start w:val="1"/>
      <w:numFmt w:val="lowerLetter"/>
      <w:lvlText w:val="%5."/>
      <w:lvlJc w:val="left"/>
      <w:pPr>
        <w:ind w:hanging="360" w:left="3600"/>
      </w:pPr>
    </w:lvl>
    <w:lvl w:ilvl="5" w:tentative="1" w:tplc="0410001B">
      <w:start w:val="1"/>
      <w:numFmt w:val="lowerRoman"/>
      <w:lvlText w:val="%6."/>
      <w:lvlJc w:val="right"/>
      <w:pPr>
        <w:ind w:hanging="180" w:left="4320"/>
      </w:pPr>
    </w:lvl>
    <w:lvl w:ilvl="6" w:tentative="1" w:tplc="0410000F">
      <w:start w:val="1"/>
      <w:numFmt w:val="decimal"/>
      <w:lvlText w:val="%7."/>
      <w:lvlJc w:val="left"/>
      <w:pPr>
        <w:ind w:hanging="360" w:left="5040"/>
      </w:pPr>
    </w:lvl>
    <w:lvl w:ilvl="7" w:tentative="1" w:tplc="04100019">
      <w:start w:val="1"/>
      <w:numFmt w:val="lowerLetter"/>
      <w:lvlText w:val="%8."/>
      <w:lvlJc w:val="left"/>
      <w:pPr>
        <w:ind w:hanging="360" w:left="5760"/>
      </w:pPr>
    </w:lvl>
    <w:lvl w:ilvl="8" w:tentative="1" w:tplc="0410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35612760" w:numId="1">
    <w:abstractNumId w:val="0"/>
  </w:num>
  <w:num w16cid:durableId="2003044910" w:numId="2">
    <w:abstractNumId w:val="7"/>
  </w:num>
  <w:num w16cid:durableId="768697178" w:numId="3">
    <w:abstractNumId w:val="16"/>
  </w:num>
  <w:num w16cid:durableId="285620960" w:numId="4">
    <w:abstractNumId w:val="14"/>
  </w:num>
  <w:num w16cid:durableId="1823160823" w:numId="5">
    <w:abstractNumId w:val="5"/>
  </w:num>
  <w:num w16cid:durableId="1634825602" w:numId="6">
    <w:abstractNumId w:val="1"/>
  </w:num>
  <w:num w16cid:durableId="1289631403" w:numId="7">
    <w:abstractNumId w:val="3"/>
  </w:num>
  <w:num w16cid:durableId="1214851819" w:numId="8">
    <w:abstractNumId w:val="2"/>
  </w:num>
  <w:num w16cid:durableId="1589730961" w:numId="9">
    <w:abstractNumId w:val="9"/>
  </w:num>
  <w:num w16cid:durableId="776943765" w:numId="10">
    <w:abstractNumId w:val="15"/>
  </w:num>
  <w:num w16cid:durableId="524442767" w:numId="11">
    <w:abstractNumId w:val="10"/>
  </w:num>
  <w:num w16cid:durableId="1260676031" w:numId="12">
    <w:abstractNumId w:val="13"/>
  </w:num>
  <w:num w16cid:durableId="1552185744" w:numId="13">
    <w:abstractNumId w:val="8"/>
  </w:num>
  <w:num w16cid:durableId="206725538" w:numId="14">
    <w:abstractNumId w:val="4"/>
  </w:num>
  <w:num w16cid:durableId="312487537" w:numId="15">
    <w:abstractNumId w:val="12"/>
  </w:num>
  <w:num w16cid:durableId="941569474" w:numId="16">
    <w:abstractNumId w:val="11"/>
  </w:num>
  <w:num w16cid:durableId="1731339846" w:numId="17">
    <w:abstractNumId w:val="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08"/>
  <w:hyphenationZone w:val="283"/>
  <w:drawingGridHorizontalSpacing w:val="360"/>
  <w:drawingGridVerticalSpacing w:val="360"/>
  <w:displayHorizontalDrawingGridEvery w:val="0"/>
  <w:displayVerticalDrawingGridEvery w:val="0"/>
  <w:doNotUseMarginsForDrawingGridOrigin/>
  <w:noPunctuationKerning/>
  <w:characterSpacingControl w:val="doNotCompress"/>
  <w:savePreviewPicture/>
  <w:hdrShapeDefaults>
    <o:shapedefaults spidmax="2050" v:ext="edit"/>
  </w:hdrShapeDefault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E1"/>
    <w:rsid w:val="00016D88"/>
    <w:rsid w:val="00016DEF"/>
    <w:rsid w:val="000322AC"/>
    <w:rsid w:val="000442D0"/>
    <w:rsid w:val="000454BF"/>
    <w:rsid w:val="000578B5"/>
    <w:rsid w:val="000632CE"/>
    <w:rsid w:val="000647F9"/>
    <w:rsid w:val="00067289"/>
    <w:rsid w:val="00075238"/>
    <w:rsid w:val="00075BB1"/>
    <w:rsid w:val="00080673"/>
    <w:rsid w:val="000839CB"/>
    <w:rsid w:val="00087338"/>
    <w:rsid w:val="000A1D04"/>
    <w:rsid w:val="000A1D51"/>
    <w:rsid w:val="000A1E1A"/>
    <w:rsid w:val="000A4E23"/>
    <w:rsid w:val="000C5016"/>
    <w:rsid w:val="000C7787"/>
    <w:rsid w:val="000C7796"/>
    <w:rsid w:val="000C7E63"/>
    <w:rsid w:val="000D4892"/>
    <w:rsid w:val="000E0A24"/>
    <w:rsid w:val="000E11F9"/>
    <w:rsid w:val="000E391A"/>
    <w:rsid w:val="000E726B"/>
    <w:rsid w:val="000F074B"/>
    <w:rsid w:val="000F1F67"/>
    <w:rsid w:val="000F2EEC"/>
    <w:rsid w:val="00102A31"/>
    <w:rsid w:val="00111BA6"/>
    <w:rsid w:val="00113581"/>
    <w:rsid w:val="00114666"/>
    <w:rsid w:val="0012106B"/>
    <w:rsid w:val="00124EC5"/>
    <w:rsid w:val="00126237"/>
    <w:rsid w:val="00132948"/>
    <w:rsid w:val="00151E5A"/>
    <w:rsid w:val="00153612"/>
    <w:rsid w:val="00153DB2"/>
    <w:rsid w:val="00153EAE"/>
    <w:rsid w:val="00157F42"/>
    <w:rsid w:val="0016221F"/>
    <w:rsid w:val="00166AE2"/>
    <w:rsid w:val="00181DE4"/>
    <w:rsid w:val="00181E6C"/>
    <w:rsid w:val="00185469"/>
    <w:rsid w:val="00195442"/>
    <w:rsid w:val="001A14AA"/>
    <w:rsid w:val="001A5AD7"/>
    <w:rsid w:val="001B63F1"/>
    <w:rsid w:val="001C355C"/>
    <w:rsid w:val="001C3AFD"/>
    <w:rsid w:val="001C504F"/>
    <w:rsid w:val="001C5970"/>
    <w:rsid w:val="001D15A7"/>
    <w:rsid w:val="001D5F99"/>
    <w:rsid w:val="001F0195"/>
    <w:rsid w:val="001F1114"/>
    <w:rsid w:val="001F173C"/>
    <w:rsid w:val="001F22F5"/>
    <w:rsid w:val="00202C4C"/>
    <w:rsid w:val="00215D81"/>
    <w:rsid w:val="00221E29"/>
    <w:rsid w:val="002413D4"/>
    <w:rsid w:val="002430E3"/>
    <w:rsid w:val="0024395F"/>
    <w:rsid w:val="002450B2"/>
    <w:rsid w:val="002476BB"/>
    <w:rsid w:val="002629B8"/>
    <w:rsid w:val="00262E73"/>
    <w:rsid w:val="00264908"/>
    <w:rsid w:val="00265AC5"/>
    <w:rsid w:val="002772B8"/>
    <w:rsid w:val="00284820"/>
    <w:rsid w:val="00285CF7"/>
    <w:rsid w:val="00287F71"/>
    <w:rsid w:val="002A0F7D"/>
    <w:rsid w:val="002A73DD"/>
    <w:rsid w:val="002B0FFE"/>
    <w:rsid w:val="002B753D"/>
    <w:rsid w:val="002C36D8"/>
    <w:rsid w:val="002C6F66"/>
    <w:rsid w:val="002C7FD2"/>
    <w:rsid w:val="002D4917"/>
    <w:rsid w:val="002D7E50"/>
    <w:rsid w:val="002E2FF7"/>
    <w:rsid w:val="003111DC"/>
    <w:rsid w:val="00314E13"/>
    <w:rsid w:val="00315C8B"/>
    <w:rsid w:val="00320439"/>
    <w:rsid w:val="00322756"/>
    <w:rsid w:val="00330735"/>
    <w:rsid w:val="003313F0"/>
    <w:rsid w:val="0033181C"/>
    <w:rsid w:val="00331F06"/>
    <w:rsid w:val="00332D3B"/>
    <w:rsid w:val="00333330"/>
    <w:rsid w:val="00333946"/>
    <w:rsid w:val="00333D60"/>
    <w:rsid w:val="003418C3"/>
    <w:rsid w:val="0034363C"/>
    <w:rsid w:val="00347A71"/>
    <w:rsid w:val="00351C63"/>
    <w:rsid w:val="003555FF"/>
    <w:rsid w:val="00361D3B"/>
    <w:rsid w:val="00363BB0"/>
    <w:rsid w:val="00363CB8"/>
    <w:rsid w:val="00364AC5"/>
    <w:rsid w:val="00376522"/>
    <w:rsid w:val="003778F7"/>
    <w:rsid w:val="00391DDD"/>
    <w:rsid w:val="00391EFB"/>
    <w:rsid w:val="00391F5A"/>
    <w:rsid w:val="00394A55"/>
    <w:rsid w:val="003A0965"/>
    <w:rsid w:val="003A0AC0"/>
    <w:rsid w:val="003A1EF9"/>
    <w:rsid w:val="003B10C7"/>
    <w:rsid w:val="003B45C1"/>
    <w:rsid w:val="003B4E55"/>
    <w:rsid w:val="003C2BAA"/>
    <w:rsid w:val="003C5BCC"/>
    <w:rsid w:val="003C6931"/>
    <w:rsid w:val="003D2787"/>
    <w:rsid w:val="003D62B1"/>
    <w:rsid w:val="003E09EA"/>
    <w:rsid w:val="003E0AF5"/>
    <w:rsid w:val="003E32FE"/>
    <w:rsid w:val="003F7858"/>
    <w:rsid w:val="00403BF4"/>
    <w:rsid w:val="00407611"/>
    <w:rsid w:val="00410BDB"/>
    <w:rsid w:val="00417131"/>
    <w:rsid w:val="00417200"/>
    <w:rsid w:val="00421731"/>
    <w:rsid w:val="00422281"/>
    <w:rsid w:val="004234BB"/>
    <w:rsid w:val="00443B7F"/>
    <w:rsid w:val="0044733B"/>
    <w:rsid w:val="0045541E"/>
    <w:rsid w:val="00456007"/>
    <w:rsid w:val="00471723"/>
    <w:rsid w:val="0048682C"/>
    <w:rsid w:val="0048728E"/>
    <w:rsid w:val="004913B7"/>
    <w:rsid w:val="004927F9"/>
    <w:rsid w:val="004A05A6"/>
    <w:rsid w:val="004A4545"/>
    <w:rsid w:val="004A6B87"/>
    <w:rsid w:val="004B49D9"/>
    <w:rsid w:val="004B4D02"/>
    <w:rsid w:val="004C535E"/>
    <w:rsid w:val="004D2D94"/>
    <w:rsid w:val="004F2973"/>
    <w:rsid w:val="004F3D23"/>
    <w:rsid w:val="005033A9"/>
    <w:rsid w:val="00506997"/>
    <w:rsid w:val="00537ABC"/>
    <w:rsid w:val="00540522"/>
    <w:rsid w:val="005420FB"/>
    <w:rsid w:val="005464E1"/>
    <w:rsid w:val="005468A3"/>
    <w:rsid w:val="00560810"/>
    <w:rsid w:val="00564783"/>
    <w:rsid w:val="00564839"/>
    <w:rsid w:val="00567326"/>
    <w:rsid w:val="00590FF0"/>
    <w:rsid w:val="00597A77"/>
    <w:rsid w:val="005A5FDA"/>
    <w:rsid w:val="005A5FFC"/>
    <w:rsid w:val="005B203F"/>
    <w:rsid w:val="005C0A5B"/>
    <w:rsid w:val="005C6336"/>
    <w:rsid w:val="005C7086"/>
    <w:rsid w:val="005D3A43"/>
    <w:rsid w:val="005D7384"/>
    <w:rsid w:val="005E0940"/>
    <w:rsid w:val="005E0A81"/>
    <w:rsid w:val="005E4A54"/>
    <w:rsid w:val="005E5B16"/>
    <w:rsid w:val="005E75D0"/>
    <w:rsid w:val="005F7382"/>
    <w:rsid w:val="00602E47"/>
    <w:rsid w:val="00612E81"/>
    <w:rsid w:val="00615750"/>
    <w:rsid w:val="00615B12"/>
    <w:rsid w:val="00626A32"/>
    <w:rsid w:val="00631651"/>
    <w:rsid w:val="00634281"/>
    <w:rsid w:val="00637B26"/>
    <w:rsid w:val="00646572"/>
    <w:rsid w:val="0065598D"/>
    <w:rsid w:val="00666872"/>
    <w:rsid w:val="006724F1"/>
    <w:rsid w:val="00674C8E"/>
    <w:rsid w:val="00676376"/>
    <w:rsid w:val="0068289C"/>
    <w:rsid w:val="00686779"/>
    <w:rsid w:val="00693028"/>
    <w:rsid w:val="0069382F"/>
    <w:rsid w:val="006A0387"/>
    <w:rsid w:val="006B15C6"/>
    <w:rsid w:val="006C158D"/>
    <w:rsid w:val="006C347B"/>
    <w:rsid w:val="006C7906"/>
    <w:rsid w:val="006E02C8"/>
    <w:rsid w:val="006E329B"/>
    <w:rsid w:val="006E439D"/>
    <w:rsid w:val="006F4E22"/>
    <w:rsid w:val="0070456C"/>
    <w:rsid w:val="0071309A"/>
    <w:rsid w:val="007136BE"/>
    <w:rsid w:val="007138D9"/>
    <w:rsid w:val="00717E8E"/>
    <w:rsid w:val="00723AF5"/>
    <w:rsid w:val="00744EFA"/>
    <w:rsid w:val="00745096"/>
    <w:rsid w:val="007511D4"/>
    <w:rsid w:val="007556C0"/>
    <w:rsid w:val="0076286D"/>
    <w:rsid w:val="0076366B"/>
    <w:rsid w:val="007676C4"/>
    <w:rsid w:val="00792E9C"/>
    <w:rsid w:val="007A155D"/>
    <w:rsid w:val="007A5B84"/>
    <w:rsid w:val="007B1840"/>
    <w:rsid w:val="007B3BB7"/>
    <w:rsid w:val="007B7050"/>
    <w:rsid w:val="007C7C0E"/>
    <w:rsid w:val="007D194E"/>
    <w:rsid w:val="007F1B6B"/>
    <w:rsid w:val="007F376D"/>
    <w:rsid w:val="007F3860"/>
    <w:rsid w:val="007F56E4"/>
    <w:rsid w:val="007F58B8"/>
    <w:rsid w:val="007F6684"/>
    <w:rsid w:val="00800138"/>
    <w:rsid w:val="008015FC"/>
    <w:rsid w:val="008046C9"/>
    <w:rsid w:val="00804783"/>
    <w:rsid w:val="00812C5B"/>
    <w:rsid w:val="00814E86"/>
    <w:rsid w:val="00815CC9"/>
    <w:rsid w:val="008209C1"/>
    <w:rsid w:val="00821149"/>
    <w:rsid w:val="00823CA0"/>
    <w:rsid w:val="008340A9"/>
    <w:rsid w:val="00834A02"/>
    <w:rsid w:val="0084119E"/>
    <w:rsid w:val="00845137"/>
    <w:rsid w:val="00846380"/>
    <w:rsid w:val="008544CF"/>
    <w:rsid w:val="00854F6F"/>
    <w:rsid w:val="00862CB3"/>
    <w:rsid w:val="00872C5A"/>
    <w:rsid w:val="008820E9"/>
    <w:rsid w:val="0088287A"/>
    <w:rsid w:val="00882D45"/>
    <w:rsid w:val="0088458D"/>
    <w:rsid w:val="00887BE7"/>
    <w:rsid w:val="008A0F5E"/>
    <w:rsid w:val="008A1621"/>
    <w:rsid w:val="008A2C4C"/>
    <w:rsid w:val="008A69FC"/>
    <w:rsid w:val="008A79C4"/>
    <w:rsid w:val="008B0174"/>
    <w:rsid w:val="008B1448"/>
    <w:rsid w:val="008C0CBC"/>
    <w:rsid w:val="008C4261"/>
    <w:rsid w:val="008C4D5A"/>
    <w:rsid w:val="008C7538"/>
    <w:rsid w:val="008D0D9C"/>
    <w:rsid w:val="008D3734"/>
    <w:rsid w:val="008E0C92"/>
    <w:rsid w:val="008E47FF"/>
    <w:rsid w:val="008E6B0A"/>
    <w:rsid w:val="008F3AED"/>
    <w:rsid w:val="008F62B7"/>
    <w:rsid w:val="009041F0"/>
    <w:rsid w:val="00914768"/>
    <w:rsid w:val="009248A2"/>
    <w:rsid w:val="00925CB4"/>
    <w:rsid w:val="00931454"/>
    <w:rsid w:val="0093581E"/>
    <w:rsid w:val="00947E5E"/>
    <w:rsid w:val="0095225A"/>
    <w:rsid w:val="00954487"/>
    <w:rsid w:val="00972541"/>
    <w:rsid w:val="00981BD3"/>
    <w:rsid w:val="009904C7"/>
    <w:rsid w:val="009A21AA"/>
    <w:rsid w:val="009A373B"/>
    <w:rsid w:val="009A3790"/>
    <w:rsid w:val="009A7F81"/>
    <w:rsid w:val="009C2029"/>
    <w:rsid w:val="009C7587"/>
    <w:rsid w:val="009C7844"/>
    <w:rsid w:val="009D199D"/>
    <w:rsid w:val="009D1F93"/>
    <w:rsid w:val="009E11FC"/>
    <w:rsid w:val="009E53C2"/>
    <w:rsid w:val="009F0A1B"/>
    <w:rsid w:val="009F7F1F"/>
    <w:rsid w:val="00A01080"/>
    <w:rsid w:val="00A04670"/>
    <w:rsid w:val="00A07221"/>
    <w:rsid w:val="00A122BA"/>
    <w:rsid w:val="00A13357"/>
    <w:rsid w:val="00A246C1"/>
    <w:rsid w:val="00A40D6E"/>
    <w:rsid w:val="00A4366E"/>
    <w:rsid w:val="00A45662"/>
    <w:rsid w:val="00A54574"/>
    <w:rsid w:val="00A5727C"/>
    <w:rsid w:val="00A6056F"/>
    <w:rsid w:val="00A61C46"/>
    <w:rsid w:val="00A6628F"/>
    <w:rsid w:val="00A6767F"/>
    <w:rsid w:val="00A71C1D"/>
    <w:rsid w:val="00A72CE9"/>
    <w:rsid w:val="00A72EFC"/>
    <w:rsid w:val="00A74F4B"/>
    <w:rsid w:val="00A76B6E"/>
    <w:rsid w:val="00A82E1D"/>
    <w:rsid w:val="00A86235"/>
    <w:rsid w:val="00A913C6"/>
    <w:rsid w:val="00A92842"/>
    <w:rsid w:val="00AA098C"/>
    <w:rsid w:val="00AA1964"/>
    <w:rsid w:val="00AB2990"/>
    <w:rsid w:val="00AB731A"/>
    <w:rsid w:val="00AB7678"/>
    <w:rsid w:val="00AC2766"/>
    <w:rsid w:val="00AE275D"/>
    <w:rsid w:val="00AE3543"/>
    <w:rsid w:val="00AE60DD"/>
    <w:rsid w:val="00AE659B"/>
    <w:rsid w:val="00AF5519"/>
    <w:rsid w:val="00B009D6"/>
    <w:rsid w:val="00B0293B"/>
    <w:rsid w:val="00B11978"/>
    <w:rsid w:val="00B11BD4"/>
    <w:rsid w:val="00B12E29"/>
    <w:rsid w:val="00B1694B"/>
    <w:rsid w:val="00B16F45"/>
    <w:rsid w:val="00B17CA6"/>
    <w:rsid w:val="00B23DC5"/>
    <w:rsid w:val="00B27EBE"/>
    <w:rsid w:val="00B36304"/>
    <w:rsid w:val="00B4055B"/>
    <w:rsid w:val="00B427C1"/>
    <w:rsid w:val="00B50503"/>
    <w:rsid w:val="00B52AEE"/>
    <w:rsid w:val="00B56BE8"/>
    <w:rsid w:val="00B572D7"/>
    <w:rsid w:val="00B60B0D"/>
    <w:rsid w:val="00B62548"/>
    <w:rsid w:val="00B672BF"/>
    <w:rsid w:val="00B844BB"/>
    <w:rsid w:val="00B851B8"/>
    <w:rsid w:val="00BA08C2"/>
    <w:rsid w:val="00BB1D20"/>
    <w:rsid w:val="00BB3452"/>
    <w:rsid w:val="00BB3B5C"/>
    <w:rsid w:val="00BD178F"/>
    <w:rsid w:val="00BD212E"/>
    <w:rsid w:val="00BD2E64"/>
    <w:rsid w:val="00BE22B2"/>
    <w:rsid w:val="00BE25CD"/>
    <w:rsid w:val="00BE4C54"/>
    <w:rsid w:val="00BE6CD3"/>
    <w:rsid w:val="00C00CAC"/>
    <w:rsid w:val="00C169CE"/>
    <w:rsid w:val="00C209B5"/>
    <w:rsid w:val="00C26B62"/>
    <w:rsid w:val="00C4200F"/>
    <w:rsid w:val="00C4486F"/>
    <w:rsid w:val="00C44B6E"/>
    <w:rsid w:val="00C4659B"/>
    <w:rsid w:val="00C540B5"/>
    <w:rsid w:val="00C543DB"/>
    <w:rsid w:val="00C74EA6"/>
    <w:rsid w:val="00C75411"/>
    <w:rsid w:val="00C76ED8"/>
    <w:rsid w:val="00C8353E"/>
    <w:rsid w:val="00C83F66"/>
    <w:rsid w:val="00C9079E"/>
    <w:rsid w:val="00CA2DC9"/>
    <w:rsid w:val="00CB1F39"/>
    <w:rsid w:val="00CB6D23"/>
    <w:rsid w:val="00CC0C1C"/>
    <w:rsid w:val="00CC1426"/>
    <w:rsid w:val="00CC3373"/>
    <w:rsid w:val="00CC3725"/>
    <w:rsid w:val="00CC4A8E"/>
    <w:rsid w:val="00CD0CA8"/>
    <w:rsid w:val="00CD1858"/>
    <w:rsid w:val="00CD7807"/>
    <w:rsid w:val="00CD7917"/>
    <w:rsid w:val="00D05B1A"/>
    <w:rsid w:val="00D07904"/>
    <w:rsid w:val="00D07F0C"/>
    <w:rsid w:val="00D1008F"/>
    <w:rsid w:val="00D131C3"/>
    <w:rsid w:val="00D337C0"/>
    <w:rsid w:val="00D34062"/>
    <w:rsid w:val="00D36ACE"/>
    <w:rsid w:val="00D45534"/>
    <w:rsid w:val="00D460D4"/>
    <w:rsid w:val="00D46EC3"/>
    <w:rsid w:val="00D558C1"/>
    <w:rsid w:val="00D62F07"/>
    <w:rsid w:val="00D73475"/>
    <w:rsid w:val="00D7466E"/>
    <w:rsid w:val="00D834A4"/>
    <w:rsid w:val="00D913C5"/>
    <w:rsid w:val="00DA09D6"/>
    <w:rsid w:val="00DA2470"/>
    <w:rsid w:val="00DA6790"/>
    <w:rsid w:val="00DB11D3"/>
    <w:rsid w:val="00DB263D"/>
    <w:rsid w:val="00DC25BD"/>
    <w:rsid w:val="00DD3D20"/>
    <w:rsid w:val="00DD628E"/>
    <w:rsid w:val="00DD7400"/>
    <w:rsid w:val="00DE1A4C"/>
    <w:rsid w:val="00DE4558"/>
    <w:rsid w:val="00DE60FA"/>
    <w:rsid w:val="00DF445D"/>
    <w:rsid w:val="00E0029B"/>
    <w:rsid w:val="00E1079C"/>
    <w:rsid w:val="00E10E03"/>
    <w:rsid w:val="00E136ED"/>
    <w:rsid w:val="00E1789D"/>
    <w:rsid w:val="00E20810"/>
    <w:rsid w:val="00E25503"/>
    <w:rsid w:val="00E37185"/>
    <w:rsid w:val="00E436FE"/>
    <w:rsid w:val="00E443F8"/>
    <w:rsid w:val="00E44905"/>
    <w:rsid w:val="00E471B7"/>
    <w:rsid w:val="00E52316"/>
    <w:rsid w:val="00E5237C"/>
    <w:rsid w:val="00E60EA0"/>
    <w:rsid w:val="00E62DF2"/>
    <w:rsid w:val="00E72EB0"/>
    <w:rsid w:val="00E75193"/>
    <w:rsid w:val="00E75383"/>
    <w:rsid w:val="00E76BCF"/>
    <w:rsid w:val="00E90EB8"/>
    <w:rsid w:val="00E92AC2"/>
    <w:rsid w:val="00E9384D"/>
    <w:rsid w:val="00EA1250"/>
    <w:rsid w:val="00EA27F7"/>
    <w:rsid w:val="00EA287E"/>
    <w:rsid w:val="00EA7FA1"/>
    <w:rsid w:val="00EA7FE8"/>
    <w:rsid w:val="00EB4419"/>
    <w:rsid w:val="00ED1715"/>
    <w:rsid w:val="00ED2928"/>
    <w:rsid w:val="00ED3ED8"/>
    <w:rsid w:val="00ED7DE1"/>
    <w:rsid w:val="00EE5121"/>
    <w:rsid w:val="00EF54AE"/>
    <w:rsid w:val="00F00137"/>
    <w:rsid w:val="00F0144C"/>
    <w:rsid w:val="00F05599"/>
    <w:rsid w:val="00F16012"/>
    <w:rsid w:val="00F202E1"/>
    <w:rsid w:val="00F25BF2"/>
    <w:rsid w:val="00F358E8"/>
    <w:rsid w:val="00F35A51"/>
    <w:rsid w:val="00F4134E"/>
    <w:rsid w:val="00F7347C"/>
    <w:rsid w:val="00F762CF"/>
    <w:rsid w:val="00F80FC0"/>
    <w:rsid w:val="00F81722"/>
    <w:rsid w:val="00F83E3D"/>
    <w:rsid w:val="00F90EF0"/>
    <w:rsid w:val="00F93864"/>
    <w:rsid w:val="00F95E13"/>
    <w:rsid w:val="00FC03C3"/>
    <w:rsid w:val="00FC7B71"/>
    <w:rsid w:val="00FD20AE"/>
    <w:rsid w:val="00FE018C"/>
    <w:rsid w:val="00FE0F71"/>
    <w:rsid w:val="00FE2CA2"/>
    <w:rsid w:val="00FE6343"/>
    <w:rsid w:val="00FF0B25"/>
    <w:rsid w:val="00FF3C42"/>
    <w:rsid w:val="00FF4C29"/>
  </w:rsids>
  <w:themeFontLang w:val="it-IT"/>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cs="Aptos" w:eastAsia="Aptos" w:hAnsi="Aptos"/>
        <w:sz w:val="22"/>
        <w:szCs w:val="22"/>
        <w:color w:val="2B2F33"/>
        <w:lang w:bidi="ar-SA" w:eastAsia="it-IT" w:val="it-IT"/>
      </w:rPr>
    </w:rPrDefault>
    <w:pPrDefault>
      <w:pPr>
        <w:spacing w:after="100" w:line="276" w:lineRule="auto"/>
      </w:pPr>
    </w:pPrDefault>
  </w:docDefaults>
  <w:style w:default="1" w:styleId="DefaultParagraphFont" w:type="character">
    <w:name w:val="Default Paragraph Font"/>
    <w:uiPriority w:val="1"/>
    <w:semiHidden/>
    <w:unhideWhenUsed/>
  </w:style>
  <w:style w:default="1" w:styleId="Normal" w:type="paragraph">
    <w:name w:val="Normal"/>
    <w:qFormat/>
    <w:pPr>
      <w:spacing w:after="100" w:line="276" w:lineRule="auto"/>
    </w:pPr>
    <w:rPr>
      <w:rFonts w:ascii="Aptos" w:cs="Aptos" w:hAnsi="Aptos"/>
      <w:sz w:val="22"/>
      <w:szCs w:val="22"/>
      <w:color w:val="2B2F33"/>
    </w:rPr>
  </w:style>
  <w:style w:styleId="Normale" w:type="paragraph">
    <w:name w:val="Normale"/>
    <w:basedOn w:val="Normal"/>
    <w:qFormat/>
  </w:style>
  <w:style w:styleId="BodyText" w:type="paragraph">
    <w:name w:val="Body Text"/>
    <w:basedOn w:val="Normal"/>
    <w:link w:val="BodyTextChar"/>
    <w:pPr>
      <w:spacing w:after="120" w:line="276" w:lineRule="auto"/>
    </w:pPr>
    <w:rPr>
      <w:rFonts w:ascii="Aptos" w:hAnsi="Aptos"/>
      <w:sz w:val="22"/>
      <w:color w:val="2B2F33"/>
    </w:rPr>
  </w:style>
  <w:style w:customStyle="1" w:styleId="BodyTextChar" w:type="character">
    <w:name w:val="Body Text Char"/>
    <w:basedOn w:val="DefaultParagraphFont"/>
    <w:link w:val="BodyText"/>
    <w:rPr>
      <w:rFonts w:ascii="Aptos" w:hAnsi="Aptos"/>
      <w:sz w:val="22"/>
      <w:color w:val="2B2F33"/>
    </w:rPr>
  </w:style>
  <w:style w:styleId="FirstParagraph" w:type="paragraph">
    <w:name w:val="First Paragraph"/>
    <w:basedOn w:val="Normal"/>
    <w:pPr>
      <w:spacing w:after="120" w:line="276" w:lineRule="auto"/>
    </w:pPr>
  </w:style>
  <w:style w:styleId="Compact" w:type="paragraph">
    <w:name w:val="Compact"/>
    <w:basedOn w:val="Normal"/>
    <w:pPr>
      <w:spacing w:after="40" w:line="240" w:lineRule="auto"/>
    </w:pPr>
    <w:rPr>
      <w:sz w:val="20"/>
    </w:rPr>
  </w:style>
  <w:style w:styleId="Title" w:type="paragraph">
    <w:name w:val="Title"/>
    <w:basedOn w:val="Normal"/>
    <w:qFormat/>
    <w:pPr>
      <w:spacing w:after="160" w:before="100"/>
      <w:jc w:val="left"/>
    </w:pPr>
    <w:rPr>
      <w:rFonts w:ascii="Aptos Display" w:hAnsi="Aptos Display"/>
      <w:b/>
      <w:sz w:val="44"/>
      <w:szCs w:val="44"/>
      <w:color w:val="0991CF"/>
    </w:rPr>
  </w:style>
  <w:style w:styleId="Subtitle" w:type="paragraph">
    <w:name w:val="Subtitle"/>
    <w:basedOn w:val="Normal"/>
    <w:qFormat/>
    <w:pPr>
      <w:spacing w:after="240" w:before="0"/>
    </w:pPr>
    <w:rPr>
      <w:rFonts w:ascii="Aptos" w:hAnsi="Aptos"/>
      <w:i/>
      <w:sz w:val="26"/>
      <w:color w:val="0F3B60"/>
    </w:rPr>
  </w:style>
  <w:style w:styleId="Author" w:type="paragraph">
    <w:name w:val="Author"/>
    <w:basedOn w:val="Normal"/>
    <w:pPr>
      <w:spacing w:after="40"/>
    </w:pPr>
    <w:rPr>
      <w:rFonts w:ascii="Aptos" w:hAnsi="Aptos"/>
      <w:sz w:val="20"/>
      <w:color w:val="4B5563"/>
    </w:rPr>
  </w:style>
  <w:style w:styleId="Date" w:type="paragraph">
    <w:name w:val="Date"/>
    <w:basedOn w:val="Normal"/>
    <w:pPr>
      <w:spacing w:after="200"/>
    </w:pPr>
    <w:rPr>
      <w:rFonts w:ascii="Aptos" w:hAnsi="Aptos"/>
      <w:sz w:val="19"/>
      <w:color w:val="6B7280"/>
    </w:rPr>
  </w:style>
  <w:style w:styleId="Heading1" w:type="paragraph">
    <w:name w:val="heading 1"/>
    <w:basedOn w:val="Normal"/>
    <w:next w:val="Normal"/>
    <w:qFormat/>
    <w:pPr>
      <w:keepNext/>
      <w:spacing w:after="120" w:before="360"/>
      <w:pBdr>
        <w:bottom w:color="0991CF" w:space="6" w:sz="8" w:val="single"/>
      </w:pBdr>
    </w:pPr>
    <w:rPr>
      <w:rFonts w:ascii="Aptos Display" w:hAnsi="Aptos Display"/>
      <w:b/>
      <w:sz w:val="32"/>
      <w:szCs w:val="32"/>
      <w:color w:val="0991CF"/>
    </w:rPr>
  </w:style>
  <w:style w:styleId="Titolo1" w:type="paragraph">
    <w:name w:val="Titolo 1"/>
    <w:basedOn w:val="Heading1"/>
    <w:qFormat/>
  </w:style>
  <w:style w:styleId="Heading2" w:type="paragraph">
    <w:name w:val="heading 2"/>
    <w:basedOn w:val="Normal"/>
    <w:next w:val="Normal"/>
    <w:qFormat/>
    <w:pPr>
      <w:keepNext/>
      <w:spacing w:after="80" w:before="260"/>
    </w:pPr>
    <w:rPr>
      <w:rFonts w:ascii="Aptos Display" w:hAnsi="Aptos Display"/>
      <w:b/>
      <w:sz w:val="26"/>
      <w:szCs w:val="26"/>
      <w:color w:val="0F3B60"/>
    </w:rPr>
  </w:style>
  <w:style w:styleId="Titolo2" w:type="paragraph">
    <w:name w:val="Titolo 2"/>
    <w:basedOn w:val="Heading2"/>
    <w:qFormat/>
  </w:style>
  <w:style w:styleId="Heading3" w:type="paragraph">
    <w:name w:val="heading 3"/>
    <w:basedOn w:val="Normal"/>
    <w:next w:val="Normal"/>
    <w:qFormat/>
    <w:pPr>
      <w:keepNext/>
      <w:spacing w:after="60" w:before="200"/>
    </w:pPr>
    <w:rPr>
      <w:rFonts w:ascii="Aptos" w:hAnsi="Aptos"/>
      <w:b/>
      <w:sz w:val="23"/>
      <w:szCs w:val="23"/>
      <w:color w:val="1E293B"/>
    </w:rPr>
  </w:style>
  <w:style w:styleId="Titolo3" w:type="paragraph">
    <w:name w:val="Titolo 3"/>
    <w:basedOn w:val="Heading3"/>
    <w:qFormat/>
  </w:style>
  <w:style w:styleId="Heading4" w:type="paragraph">
    <w:name w:val="heading 4"/>
    <w:basedOn w:val="Normal"/>
    <w:pPr>
      <w:keepNext/>
      <w:spacing w:after="40" w:before="140"/>
    </w:pPr>
    <w:rPr>
      <w:rFonts w:ascii="Aptos" w:hAnsi="Aptos"/>
      <w:b/>
      <w:sz w:val="21"/>
      <w:color w:val="334155"/>
    </w:rPr>
  </w:style>
  <w:style w:styleId="BlockText" w:type="paragraph">
    <w:name w:val="Block Text"/>
    <w:basedOn w:val="Normal"/>
    <w:qFormat/>
    <w:pPr>
      <w:pBdr>
        <w:left w:color="0991CF" w:space="14" w:sz="24" w:val="single"/>
      </w:pBdr>
      <w:shd w:color="auto" w:fill="F0F9FF" w:val="clear"/>
      <w:ind w:left="240" w:right="180"/>
      <w:spacing w:after="140" w:before="140" w:line="260" w:lineRule="auto"/>
    </w:pPr>
    <w:rPr>
      <w:rFonts w:ascii="Aptos" w:hAnsi="Aptos"/>
      <w:sz w:val="21"/>
      <w:color w:val="1E293B"/>
    </w:rPr>
  </w:style>
  <w:style w:customStyle="1" w:styleId="CalloutNote" w:type="paragraph">
    <w:name w:val="CalloutNote"/>
    <w:basedOn w:val="Normal"/>
    <w:pPr>
      <w:pBdr>
        <w:left w:color="0991CF" w:space="14" w:sz="24" w:val="single"/>
      </w:pBdr>
      <w:shd w:color="auto" w:fill="F0F9FF" w:val="clear"/>
      <w:ind w:left="240" w:right="180"/>
      <w:spacing w:after="120" w:before="120" w:line="260" w:lineRule="auto"/>
    </w:pPr>
    <w:rPr>
      <w:rFonts w:ascii="Aptos" w:hAnsi="Aptos"/>
      <w:sz w:val="21"/>
      <w:color w:val="0369A1"/>
    </w:rPr>
  </w:style>
  <w:style w:customStyle="1" w:styleId="CalloutWarning" w:type="paragraph">
    <w:name w:val="CalloutWarning"/>
    <w:basedOn w:val="Normal"/>
    <w:pPr>
      <w:pBdr>
        <w:left w:color="F59E0B" w:space="14" w:sz="24" w:val="single"/>
      </w:pBdr>
      <w:shd w:color="auto" w:fill="FFFBEB" w:val="clear"/>
      <w:ind w:left="240" w:right="180"/>
      <w:spacing w:after="120" w:before="120" w:line="260" w:lineRule="auto"/>
    </w:pPr>
    <w:rPr>
      <w:rFonts w:ascii="Aptos" w:hAnsi="Aptos"/>
      <w:sz w:val="21"/>
      <w:color w:val="92400E"/>
    </w:rPr>
  </w:style>
  <w:style w:customStyle="1" w:styleId="CalloutImportant" w:type="paragraph">
    <w:name w:val="CalloutImportant"/>
    <w:basedOn w:val="Normal"/>
    <w:pPr>
      <w:pBdr>
        <w:left w:color="0F3B60" w:space="14" w:sz="24" w:val="single"/>
      </w:pBdr>
      <w:shd w:color="auto" w:fill="F8FAFC" w:val="clear"/>
      <w:ind w:left="240" w:right="180"/>
      <w:spacing w:after="120" w:before="120" w:line="260" w:lineRule="auto"/>
    </w:pPr>
    <w:rPr>
      <w:rFonts w:ascii="Aptos" w:hAnsi="Aptos"/>
      <w:sz w:val="21"/>
      <w:color w:val="0F3B60"/>
    </w:rPr>
  </w:style>
  <w:style w:customStyle="1" w:styleId="CalloutSuccess" w:type="paragraph">
    <w:name w:val="CalloutSuccess"/>
    <w:basedOn w:val="Normal"/>
    <w:pPr>
      <w:pBdr>
        <w:left w:color="10B981" w:space="14" w:sz="24" w:val="single"/>
      </w:pBdr>
      <w:shd w:color="auto" w:fill="ECFDF5" w:val="clear"/>
      <w:ind w:left="240" w:right="180"/>
      <w:spacing w:after="120" w:before="120" w:line="260" w:lineRule="auto"/>
    </w:pPr>
    <w:rPr>
      <w:rFonts w:ascii="Aptos" w:hAnsi="Aptos"/>
      <w:sz w:val="21"/>
      <w:color w:val="065F46"/>
    </w:rPr>
  </w:style>
  <w:style w:styleId="SourceCode" w:type="paragraph">
    <w:name w:val="Source Code"/>
    <w:basedOn w:val="Normal"/>
    <w:qFormat/>
    <w:pPr>
      <w:pBdr>
        <w:top w:color="E2E8F0" w:space="4" w:sz="4" w:val="single"/>
        <w:left w:color="E2E8F0" w:space="8" w:sz="4" w:val="single"/>
        <w:bottom w:color="E2E8F0" w:space="4" w:sz="4" w:val="single"/>
        <w:right w:color="E2E8F0" w:space="8" w:sz="4" w:val="single"/>
      </w:pBdr>
      <w:shd w:color="auto" w:fill="F8FAFC" w:val="clear"/>
      <w:ind w:left="160" w:right="160"/>
      <w:spacing w:after="100" w:before="100" w:line="240" w:lineRule="auto"/>
    </w:pPr>
    <w:rPr>
      <w:rFonts w:ascii="Consolas" w:hAnsi="Consolas"/>
      <w:sz w:val="18"/>
      <w:szCs w:val="18"/>
      <w:color w:val="0F172A"/>
    </w:rPr>
  </w:style>
  <w:style w:styleId="VerbatimChar" w:type="character">
    <w:name w:val="Verbatim Char"/>
    <w:basedOn w:val="DefaultParagraphFont"/>
    <w:rPr>
      <w:rFonts w:ascii="Consolas" w:hAnsi="Consolas"/>
      <w:sz w:val="19"/>
      <w:szCs w:val="19"/>
      <w:color w:val="0F3B60"/>
    </w:rPr>
  </w:style>
  <w:style w:default="1" w:styleId="NormalTable" w:type="table">
    <w:name w:val="Normal Table"/>
    <w:semiHidden/>
    <w:unhideWhenUsed/>
    <w:tblPr>
      <w:tblInd w:type="dxa" w:w="0"/>
      <w:tblCellMar>
        <w:top w:type="dxa" w:w="120"/>
        <w:left w:type="dxa" w:w="160"/>
        <w:bottom w:type="dxa" w:w="120"/>
        <w:right w:type="dxa" w:w="160"/>
      </w:tblCellMar>
    </w:tblPr>
  </w:style>
  <w:style w:styleId="Table" w:type="table">
    <w:name w:val="Table"/>
    <w:basedOn w:val="NormalTable"/>
    <w:qFormat/>
    <w:tblPr>
      <w:tblInd w:type="dxa" w:w="0"/>
      <w:tblBorders>
        <w:top w:color="0F3B60" w:space="0" w:sz="12" w:val="single"/>
        <w:bottom w:color="0F3B60" w:space="0" w:sz="12" w:val="single"/>
        <w:left w:val="none"/>
        <w:right w:val="none"/>
        <w:insideH w:color="E2E8F0" w:space="0" w:sz="4" w:val="single"/>
        <w:insideV w:val="none"/>
      </w:tblBorders>
      <w:tblCellMar>
        <w:top w:type="dxa" w:w="120"/>
        <w:left w:type="dxa" w:w="160"/>
        <w:bottom w:type="dxa" w:w="120"/>
        <w:right w:type="dxa" w:w="160"/>
      </w:tblCellMar>
    </w:tblPr>
    <w:tblStylePr w:type="firstRow">
      <w:pPr>
        <w:spacing w:after="60" w:before="60"/>
      </w:pPr>
      <w:rPr>
        <w:rFonts w:ascii="Aptos" w:hAnsi="Aptos"/>
        <w:b/>
        <w:color w:val="FFFFFF"/>
        <w:sz w:val="20"/>
      </w:rPr>
      <w:tcPr>
        <w:shd w:color="auto" w:fill="0F3B60" w:val="clear"/>
        <w:tcBorders>
          <w:bottom w:color="0991CF" w:space="0" w:sz="16" w:val="single"/>
        </w:tcBorders>
        <w:vAlign w:val="center"/>
      </w:tcPr>
    </w:tblStylePr>
    <w:tblStylePr w:type="band1Horz">
      <w:tcPr>
        <w:shd w:color="auto" w:fill="F8FAFC" w:val="clear"/>
      </w:tcPr>
    </w:tblStylePr>
  </w:style>
  <w:style w:styleId="Intestazione" w:type="paragraph">
    <w:name w:val="header"/>
    <w:basedOn w:val="Normal"/>
    <w:rPr>
      <w:rFonts w:ascii="Aptos" w:hAnsi="Aptos"/>
      <w:sz w:val="18"/>
      <w:color w:val="6B7280"/>
    </w:rPr>
  </w:style>
  <w:style w:styleId="Header" w:type="paragraph">
    <w:name w:val="Header"/>
    <w:basedOn w:val="Intestazione"/>
  </w:style>
  <w:style w:styleId="Pidipagina" w:type="paragraph">
    <w:name w:val="footer"/>
    <w:basedOn w:val="Normal"/>
    <w:rPr>
      <w:rFonts w:ascii="Aptos" w:hAnsi="Aptos"/>
      <w:sz w:val="18"/>
      <w:color w:val="6B7280"/>
    </w:rPr>
  </w:style>
  <w:style w:styleId="Footer" w:type="paragraph">
    <w:name w:val="Footer"/>
    <w:basedOn w:val="Pidipagina"/>
  </w:style>
  <w:style w:styleId="Hyperlink" w:type="character">
    <w:name w:val="Hyperlink"/>
    <w:basedOn w:val="DefaultParagraphFont"/>
    <w:rPr>
      <w:color w:val="0991CF"/>
      <w:u w:val="single"/>
    </w:rPr>
  </w:style>
  <w:style w:styleId="Strong" w:type="character">
    <w:name w:val="Strong"/>
    <w:basedOn w:val="DefaultParagraphFont"/>
    <w:rPr>
      <w:b/>
    </w:rPr>
  </w:style>
  <w:style w:styleId="Emphasis" w:type="character">
    <w:name w:val="Emphasis"/>
    <w:basedOn w:val="DefaultParagraphFont"/>
    <w:rPr>
      <w:i/>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961">
      <w:bodyDiv w:val="1"/>
      <w:marLeft w:val="0"/>
      <w:marRight w:val="0"/>
      <w:marTop w:val="0"/>
      <w:marBottom w:val="0"/>
      <w:divBdr>
        <w:top w:val="none" w:sz="0" w:space="0" w:color="auto"/>
        <w:left w:val="none" w:sz="0" w:space="0" w:color="auto"/>
        <w:bottom w:val="none" w:sz="0" w:space="0" w:color="auto"/>
        <w:right w:val="none" w:sz="0" w:space="0" w:color="auto"/>
      </w:divBdr>
    </w:div>
    <w:div w:id="234903063">
      <w:bodyDiv w:val="1"/>
      <w:marLeft w:val="0"/>
      <w:marRight w:val="0"/>
      <w:marTop w:val="0"/>
      <w:marBottom w:val="0"/>
      <w:divBdr>
        <w:top w:val="none" w:sz="0" w:space="0" w:color="auto"/>
        <w:left w:val="none" w:sz="0" w:space="0" w:color="auto"/>
        <w:bottom w:val="none" w:sz="0" w:space="0" w:color="auto"/>
        <w:right w:val="none" w:sz="0" w:space="0" w:color="auto"/>
      </w:divBdr>
    </w:div>
    <w:div w:id="338385915">
      <w:bodyDiv w:val="1"/>
      <w:marLeft w:val="0"/>
      <w:marRight w:val="0"/>
      <w:marTop w:val="0"/>
      <w:marBottom w:val="0"/>
      <w:divBdr>
        <w:top w:val="none" w:sz="0" w:space="0" w:color="auto"/>
        <w:left w:val="none" w:sz="0" w:space="0" w:color="auto"/>
        <w:bottom w:val="none" w:sz="0" w:space="0" w:color="auto"/>
        <w:right w:val="none" w:sz="0" w:space="0" w:color="auto"/>
      </w:divBdr>
    </w:div>
    <w:div w:id="543717790">
      <w:bodyDiv w:val="1"/>
      <w:marLeft w:val="0"/>
      <w:marRight w:val="0"/>
      <w:marTop w:val="0"/>
      <w:marBottom w:val="0"/>
      <w:divBdr>
        <w:top w:val="none" w:sz="0" w:space="0" w:color="auto"/>
        <w:left w:val="none" w:sz="0" w:space="0" w:color="auto"/>
        <w:bottom w:val="none" w:sz="0" w:space="0" w:color="auto"/>
        <w:right w:val="none" w:sz="0" w:space="0" w:color="auto"/>
      </w:divBdr>
    </w:div>
    <w:div w:id="593443870">
      <w:bodyDiv w:val="1"/>
      <w:marLeft w:val="0"/>
      <w:marRight w:val="0"/>
      <w:marTop w:val="0"/>
      <w:marBottom w:val="0"/>
      <w:divBdr>
        <w:top w:val="none" w:sz="0" w:space="0" w:color="auto"/>
        <w:left w:val="none" w:sz="0" w:space="0" w:color="auto"/>
        <w:bottom w:val="none" w:sz="0" w:space="0" w:color="auto"/>
        <w:right w:val="none" w:sz="0" w:space="0" w:color="auto"/>
      </w:divBdr>
    </w:div>
    <w:div w:id="767314946">
      <w:bodyDiv w:val="1"/>
      <w:marLeft w:val="0"/>
      <w:marRight w:val="0"/>
      <w:marTop w:val="0"/>
      <w:marBottom w:val="0"/>
      <w:divBdr>
        <w:top w:val="none" w:sz="0" w:space="0" w:color="auto"/>
        <w:left w:val="none" w:sz="0" w:space="0" w:color="auto"/>
        <w:bottom w:val="none" w:sz="0" w:space="0" w:color="auto"/>
        <w:right w:val="none" w:sz="0" w:space="0" w:color="auto"/>
      </w:divBdr>
    </w:div>
    <w:div w:id="807017821">
      <w:bodyDiv w:val="1"/>
      <w:marLeft w:val="0"/>
      <w:marRight w:val="0"/>
      <w:marTop w:val="0"/>
      <w:marBottom w:val="0"/>
      <w:divBdr>
        <w:top w:val="none" w:sz="0" w:space="0" w:color="auto"/>
        <w:left w:val="none" w:sz="0" w:space="0" w:color="auto"/>
        <w:bottom w:val="none" w:sz="0" w:space="0" w:color="auto"/>
        <w:right w:val="none" w:sz="0" w:space="0" w:color="auto"/>
      </w:divBdr>
    </w:div>
    <w:div w:id="1608461250">
      <w:bodyDiv w:val="1"/>
      <w:marLeft w:val="0"/>
      <w:marRight w:val="0"/>
      <w:marTop w:val="0"/>
      <w:marBottom w:val="0"/>
      <w:divBdr>
        <w:top w:val="none" w:sz="0" w:space="0" w:color="auto"/>
        <w:left w:val="none" w:sz="0" w:space="0" w:color="auto"/>
        <w:bottom w:val="none" w:sz="0" w:space="0" w:color="auto"/>
        <w:right w:val="none" w:sz="0" w:space="0" w:color="auto"/>
      </w:divBdr>
    </w:div>
    <w:div w:id="1682777055">
      <w:bodyDiv w:val="1"/>
      <w:marLeft w:val="0"/>
      <w:marRight w:val="0"/>
      <w:marTop w:val="0"/>
      <w:marBottom w:val="0"/>
      <w:divBdr>
        <w:top w:val="none" w:sz="0" w:space="0" w:color="auto"/>
        <w:left w:val="none" w:sz="0" w:space="0" w:color="auto"/>
        <w:bottom w:val="none" w:sz="0" w:space="0" w:color="auto"/>
        <w:right w:val="none" w:sz="0" w:space="0" w:color="auto"/>
      </w:divBdr>
    </w:div>
    <w:div w:id="203079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14" Target="header3.xml" Type="http://schemas.openxmlformats.org/officeDocument/2006/relationships/header"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3" Type="http://schemas.openxmlformats.org/officeDocument/2006/relationships/hyperlink" Target="mailto:info@solveris.it"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solveris.it" TargetMode="External"/><Relationship Id="rId5" Type="http://schemas.openxmlformats.org/officeDocument/2006/relationships/hyperlink" Target="mailto:info@solveris.it" TargetMode="External"/><Relationship Id="rId4" Type="http://schemas.openxmlformats.org/officeDocument/2006/relationships/hyperlink" Target="http://www.solveris.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Spett</vt:lpstr>
    </vt:vector>
  </TitlesOfParts>
  <Company>Progetto Studio srl</Company>
  <LinksUpToDate>false</LinksUpToDate>
  <CharactersWithSpaces>0</CharactersWithSpaces>
  <SharedDoc>false</SharedDoc>
  <HLinks>
    <vt:vector size="6" baseType="variant">
      <vt:variant>
        <vt:i4>1769562</vt:i4>
      </vt:variant>
      <vt:variant>
        <vt:i4>0</vt:i4>
      </vt:variant>
      <vt:variant>
        <vt:i4>0</vt:i4>
      </vt:variant>
      <vt:variant>
        <vt:i4>5</vt:i4>
      </vt:variant>
      <vt:variant>
        <vt:lpwstr>https://register.gotowebinar.com/register/5324911029658080525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2026-10-23T13:54:47Z</dcterms:created>
  <dcterms:modified xsi:type="dcterms:W3CDTF">2026-10-23T13:54:47Z</dcterms:modified>
</cp:coreProperties>
</file>

<file path=docProps/custom.xml><?xml version="1.0" encoding="utf-8"?>
<Properties xmlns="http://schemas.openxmlformats.org/officeDocument/2006/custom-properties" xmlns:vt="http://schemas.openxmlformats.org/officeDocument/2006/docPropsVTypes"/>
</file>