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5F8FD" w14:textId="7C82FF0A" w:rsidR="009954B1" w:rsidRDefault="009C462B">
      <w:r>
        <w:t>С чего начинаем?</w:t>
      </w:r>
    </w:p>
    <w:p w14:paraId="487F17AC" w14:textId="64159738" w:rsidR="009C462B" w:rsidRDefault="009C462B" w:rsidP="009C462B">
      <w:pPr>
        <w:pStyle w:val="a3"/>
        <w:numPr>
          <w:ilvl w:val="0"/>
          <w:numId w:val="1"/>
        </w:numPr>
      </w:pPr>
      <w:r>
        <w:t>Партнер собирает информацию о том есть ли в его городе подобные проекты, какая стоимость, какая программа. На основании этой информации определяем стоимость курсов и планируем количество групп</w:t>
      </w:r>
    </w:p>
    <w:p w14:paraId="542A2136" w14:textId="0096E13D" w:rsidR="009C462B" w:rsidRDefault="009C462B" w:rsidP="009C462B">
      <w:pPr>
        <w:pStyle w:val="a3"/>
        <w:numPr>
          <w:ilvl w:val="0"/>
          <w:numId w:val="1"/>
        </w:numPr>
      </w:pPr>
      <w:r>
        <w:t>Партнер изучает рынок аренды помещений на час с указанными условиями: площадь 3-квм+/-, телевизор/экран с проектором + стулья (питьевая вода, туалет)</w:t>
      </w:r>
    </w:p>
    <w:p w14:paraId="374B971C" w14:textId="295E05D6" w:rsidR="009C462B" w:rsidRDefault="009C462B" w:rsidP="009C462B">
      <w:pPr>
        <w:pStyle w:val="a3"/>
        <w:numPr>
          <w:ilvl w:val="0"/>
          <w:numId w:val="1"/>
        </w:numPr>
      </w:pPr>
      <w:r>
        <w:t>Заключаем договор на почасовую аренду помещения, бронируем время занятий</w:t>
      </w:r>
    </w:p>
    <w:p w14:paraId="1712A19C" w14:textId="68AB09D6" w:rsidR="009C462B" w:rsidRDefault="009C462B" w:rsidP="009C462B">
      <w:pPr>
        <w:pStyle w:val="a3"/>
        <w:numPr>
          <w:ilvl w:val="0"/>
          <w:numId w:val="1"/>
        </w:numPr>
      </w:pPr>
      <w:r>
        <w:t>Запускаем рекламную кампанию за счет средств партнера (Организацию РК, согласование делаем централизовано на все регионы)</w:t>
      </w:r>
    </w:p>
    <w:p w14:paraId="04A55347" w14:textId="38EB1706" w:rsidR="009C462B" w:rsidRDefault="009C462B" w:rsidP="009C462B">
      <w:pPr>
        <w:pStyle w:val="a3"/>
        <w:numPr>
          <w:ilvl w:val="0"/>
          <w:numId w:val="1"/>
        </w:numPr>
      </w:pPr>
      <w:r>
        <w:t>Офис в Минске принимаем заявки – конверсирует их в договора и ведет запись детей в группы</w:t>
      </w:r>
    </w:p>
    <w:p w14:paraId="2DDF261C" w14:textId="058616B5" w:rsidR="009C462B" w:rsidRDefault="009C462B" w:rsidP="009C462B">
      <w:pPr>
        <w:pStyle w:val="a3"/>
        <w:numPr>
          <w:ilvl w:val="0"/>
          <w:numId w:val="1"/>
        </w:numPr>
      </w:pPr>
      <w:r>
        <w:t>Запускаем обучение</w:t>
      </w:r>
    </w:p>
    <w:p w14:paraId="0421DAC0" w14:textId="578532EB" w:rsidR="009C462B" w:rsidRDefault="009C462B" w:rsidP="009C462B"/>
    <w:p w14:paraId="2BFF51EA" w14:textId="49843890" w:rsidR="009C462B" w:rsidRDefault="009C462B" w:rsidP="009C462B">
      <w:r>
        <w:t>Варианты партнерства:</w:t>
      </w:r>
    </w:p>
    <w:p w14:paraId="707AC88C" w14:textId="3387E536" w:rsidR="009C462B" w:rsidRDefault="009C462B" w:rsidP="009C462B">
      <w:pPr>
        <w:pStyle w:val="a3"/>
        <w:numPr>
          <w:ilvl w:val="0"/>
          <w:numId w:val="2"/>
        </w:numPr>
      </w:pPr>
      <w:r>
        <w:t>Открываете новое юридическое лицо (ООО) в котором ООО «Юный Блогер» имеет 50% уставного капитала</w:t>
      </w:r>
    </w:p>
    <w:p w14:paraId="7F7121B4" w14:textId="30F58958" w:rsidR="009C462B" w:rsidRDefault="009C462B" w:rsidP="009C462B">
      <w:pPr>
        <w:pStyle w:val="a3"/>
        <w:numPr>
          <w:ilvl w:val="0"/>
          <w:numId w:val="2"/>
        </w:numPr>
      </w:pPr>
      <w:r>
        <w:t>Регистрируете ИП (работает от имеющегося), 50% прибыли перечисляете на ООО «Юный Блогер» в качестве оплаты за консультационные услуги (составление программ и поддержку)</w:t>
      </w:r>
    </w:p>
    <w:p w14:paraId="56A2C36C" w14:textId="2FDBA19C" w:rsidR="009C462B" w:rsidRDefault="009C462B" w:rsidP="009C462B">
      <w:pPr>
        <w:pStyle w:val="a3"/>
        <w:numPr>
          <w:ilvl w:val="0"/>
          <w:numId w:val="2"/>
        </w:numPr>
      </w:pPr>
      <w:r>
        <w:t xml:space="preserve">Работаете от лица ООО «Юный Блогер», в качестве нанятого сотрудника: получаете ЗП преподавателя на карту (налоги на </w:t>
      </w:r>
      <w:r w:rsidR="00F42E61">
        <w:t>ЗП за счет партнера) и 50% от прибыли по региону получаете 1 раз в 3 месяца (в качестве девидендов)</w:t>
      </w:r>
    </w:p>
    <w:sectPr w:rsidR="009C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41B71"/>
    <w:multiLevelType w:val="hybridMultilevel"/>
    <w:tmpl w:val="5756D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5EEC"/>
    <w:multiLevelType w:val="hybridMultilevel"/>
    <w:tmpl w:val="B7FA9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F0"/>
    <w:rsid w:val="007D08F0"/>
    <w:rsid w:val="009954B1"/>
    <w:rsid w:val="009C462B"/>
    <w:rsid w:val="00F4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4590"/>
  <w15:chartTrackingRefBased/>
  <w15:docId w15:val="{846C0002-5A40-4DBD-BB52-5273A61E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2022-08-05T13:55:00Z</dcterms:created>
  <dcterms:modified xsi:type="dcterms:W3CDTF">2022-08-05T14:07:00Z</dcterms:modified>
</cp:coreProperties>
</file>