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맑은 고딕" w:hAnsi="맑은 고딕" w:eastAsia="맑은 고딕"/>
          <w:b/>
          <w:color w:val="1D4E89"/>
          <w:sz w:val="34"/>
        </w:rPr>
        <w:t>임대인 해지 통지 대응 검토 및 발송 문안 (최종본)</w:t>
      </w:r>
    </w:p>
    <w:p>
      <w:pPr>
        <w:spacing w:before="0" w:after="160"/>
      </w:pPr>
      <w:r>
        <w:rPr>
          <w:rFonts w:ascii="맑은 고딕" w:hAnsi="맑은 고딕" w:eastAsia="맑은 고딕"/>
          <w:b w:val="0"/>
          <w:color w:val="5B6773"/>
          <w:sz w:val="17"/>
        </w:rPr>
        <w:t>2026타경______ 부동산임의경매 · 임차인 __________ · 임대인 __________ · ______ 나동 203호(공부상 나동 202호 일부) · 보증금 500만 원, 월 차임 23만 원 + 관리비 8만 원 · 2026. 10. 29. 작성</w:t>
      </w:r>
    </w:p>
    <w:p>
      <w:pPr>
        <w:keepNext/>
        <w:spacing w:before="200" w:after="80"/>
      </w:pPr>
      <w:r>
        <w:rPr>
          <w:rFonts w:ascii="맑은 고딕" w:hAnsi="맑은 고딕" w:eastAsia="맑은 고딕"/>
          <w:b/>
          <w:color w:val="1D4E89"/>
          <w:sz w:val="26"/>
        </w:rPr>
        <w:t>1. 결론: 해지를 막기보다 보증금에서 정산하고, 잔액은 퇴거와 맞바꾸는 쪽이 유리합니다</w:t>
      </w:r>
    </w:p>
    <w:p>
      <w:pPr>
        <w:spacing w:before="0" w:after="60"/>
      </w:pPr>
      <w:r>
        <w:rPr>
          <w:rFonts w:ascii="맑은 고딕" w:hAnsi="맑은 고딕" w:eastAsia="맑은 고딕"/>
          <w:b w:val="0"/>
          <w:sz w:val="20"/>
        </w:rPr>
        <w:t>가장 큰 위험은 해지 자체가 아니라, 배당을 못 받아 보증금을 잃는 것입니다. 미납 3개월 기준으로 비교하면 다음과 같습니다.</w:t>
      </w:r>
    </w:p>
    <w:tbl>
      <w:tblPr>
        <w:tblStyle w:val="TableGrid"/>
        <w:tblW w:type="auto" w:w="0"/>
        <w:jc w:val="center"/>
        <w:tblLook w:firstColumn="1" w:firstRow="1" w:lastColumn="0" w:lastRow="0" w:noHBand="0" w:noVBand="1" w:val="04A0"/>
      </w:tblPr>
      <w:tblGrid>
        <w:gridCol w:w="3213"/>
        <w:gridCol w:w="3213"/>
        <w:gridCol w:w="3213"/>
      </w:tblGrid>
      <w:tr>
        <w:tc>
          <w:tcPr>
            <w:tcW w:type="dxa" w:w="3277"/>
            <w:shd w:val="clear" w:color="auto" w:fill="E4EBF3"/>
          </w:tcPr>
          <w:p>
            <w:pPr>
              <w:spacing w:after="0"/>
            </w:pPr>
            <w:r>
              <w:rPr>
                <w:rFonts w:ascii="맑은 고딕" w:hAnsi="맑은 고딕" w:eastAsia="맑은 고딕"/>
                <w:b/>
                <w:sz w:val="18"/>
              </w:rPr>
              <w:t>선택</w:t>
            </w:r>
          </w:p>
        </w:tc>
        <w:tc>
          <w:tcPr>
            <w:tcW w:type="dxa" w:w="1735"/>
            <w:shd w:val="clear" w:color="auto" w:fill="E4EBF3"/>
          </w:tcPr>
          <w:p>
            <w:pPr>
              <w:spacing w:after="0"/>
            </w:pPr>
            <w:r>
              <w:rPr>
                <w:rFonts w:ascii="맑은 고딕" w:hAnsi="맑은 고딕" w:eastAsia="맑은 고딕"/>
                <w:b/>
                <w:sz w:val="18"/>
              </w:rPr>
              <w:t>해지</w:t>
            </w:r>
          </w:p>
        </w:tc>
        <w:tc>
          <w:tcPr>
            <w:tcW w:type="dxa" w:w="4626"/>
            <w:shd w:val="clear" w:color="auto" w:fill="E4EBF3"/>
          </w:tcPr>
          <w:p>
            <w:pPr>
              <w:spacing w:after="0"/>
            </w:pPr>
            <w:r>
              <w:rPr>
                <w:rFonts w:ascii="맑은 고딕" w:hAnsi="맑은 고딕" w:eastAsia="맑은 고딕"/>
                <w:b/>
                <w:sz w:val="18"/>
              </w:rPr>
              <w:t>배당을 못 받으면</w:t>
            </w:r>
          </w:p>
        </w:tc>
      </w:tr>
      <w:tr>
        <w:tc>
          <w:tcPr>
            <w:tcW w:type="dxa" w:w="3277"/>
          </w:tcPr>
          <w:p>
            <w:pPr>
              <w:spacing w:after="0"/>
            </w:pPr>
            <w:r>
              <w:rPr>
                <w:rFonts w:ascii="맑은 고딕" w:hAnsi="맑은 고딕" w:eastAsia="맑은 고딕"/>
                <w:b w:val="0"/>
                <w:sz w:val="18"/>
              </w:rPr>
              <w:t>A. 미납 차임을 지금 송금해 계약 유지</w:t>
            </w:r>
          </w:p>
        </w:tc>
        <w:tc>
          <w:tcPr>
            <w:tcW w:type="dxa" w:w="1735"/>
          </w:tcPr>
          <w:p>
            <w:pPr>
              <w:spacing w:after="0"/>
            </w:pPr>
            <w:r>
              <w:rPr>
                <w:rFonts w:ascii="맑은 고딕" w:hAnsi="맑은 고딕" w:eastAsia="맑은 고딕"/>
                <w:b w:val="0"/>
                <w:sz w:val="18"/>
              </w:rPr>
              <w:t>막을 수 있음</w:t>
            </w:r>
          </w:p>
        </w:tc>
        <w:tc>
          <w:tcPr>
            <w:tcW w:type="dxa" w:w="4626"/>
          </w:tcPr>
          <w:p>
            <w:pPr>
              <w:spacing w:after="0"/>
            </w:pPr>
            <w:r>
              <w:rPr>
                <w:rFonts w:ascii="맑은 고딕" w:hAnsi="맑은 고딕" w:eastAsia="맑은 고딕"/>
                <w:b w:val="0"/>
                <w:sz w:val="18"/>
              </w:rPr>
              <w:t>보증금 500만 원 전액을 경매에 넘어간 집주인에게서 받아내야 함</w:t>
            </w:r>
          </w:p>
        </w:tc>
      </w:tr>
      <w:tr>
        <w:tc>
          <w:tcPr>
            <w:tcW w:type="dxa" w:w="3277"/>
          </w:tcPr>
          <w:p>
            <w:pPr>
              <w:spacing w:after="0"/>
            </w:pPr>
            <w:r>
              <w:rPr>
                <w:rFonts w:ascii="맑은 고딕" w:hAnsi="맑은 고딕" w:eastAsia="맑은 고딕"/>
                <w:b w:val="0"/>
                <w:sz w:val="18"/>
              </w:rPr>
              <w:t>B. 송금하지 않고 보증금에서 공제를 요구</w:t>
            </w:r>
          </w:p>
        </w:tc>
        <w:tc>
          <w:tcPr>
            <w:tcW w:type="dxa" w:w="1735"/>
          </w:tcPr>
          <w:p>
            <w:pPr>
              <w:spacing w:after="0"/>
            </w:pPr>
            <w:r>
              <w:rPr>
                <w:rFonts w:ascii="맑은 고딕" w:hAnsi="맑은 고딕" w:eastAsia="맑은 고딕"/>
                <w:b w:val="0"/>
                <w:sz w:val="18"/>
              </w:rPr>
              <w:t>해지될 가능성이 큼</w:t>
            </w:r>
          </w:p>
        </w:tc>
        <w:tc>
          <w:tcPr>
            <w:tcW w:type="dxa" w:w="4626"/>
          </w:tcPr>
          <w:p>
            <w:pPr>
              <w:spacing w:after="0"/>
            </w:pPr>
            <w:r>
              <w:rPr>
                <w:rFonts w:ascii="맑은 고딕" w:hAnsi="맑은 고딕" w:eastAsia="맑은 고딕"/>
                <w:b w:val="0"/>
                <w:sz w:val="18"/>
              </w:rPr>
              <w:t>미납 차임 69만 원(관리비도 미납이면 93만 원)이 이미 정산된 상태라, 받아낼 금액이 431만 원(407만 원)으로 줄어듦</w:t>
            </w:r>
          </w:p>
        </w:tc>
      </w:tr>
    </w:tbl>
    <w:p>
      <w:pPr>
        <w:spacing w:after="0"/>
      </w:pPr>
      <w:r>
        <w:rPr>
          <w:rFonts w:ascii="맑은 고딕" w:hAnsi="맑은 고딕" w:eastAsia="맑은 고딕"/>
          <w:sz w:val="8"/>
        </w:rPr>
        <w:t xml:space="preserve"> </w:t>
      </w:r>
    </w:p>
    <w:p>
      <w:pPr>
        <w:spacing w:before="0" w:after="60"/>
      </w:pPr>
      <w:r>
        <w:rPr>
          <w:rFonts w:ascii="맑은 고딕" w:hAnsi="맑은 고딕" w:eastAsia="맑은 고딕"/>
          <w:b w:val="0"/>
          <w:sz w:val="20"/>
        </w:rPr>
        <w:t xml:space="preserve">배당이 불확실하다면 </w:t>
      </w:r>
      <w:r>
        <w:rPr>
          <w:rFonts w:ascii="맑은 고딕" w:hAnsi="맑은 고딕" w:eastAsia="맑은 고딕"/>
          <w:b/>
          <w:sz w:val="20"/>
        </w:rPr>
        <w:t>B가 손실이 더 적습니다.</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계속 거주할 수 있습니다.</w:t>
      </w:r>
      <w:r>
        <w:rPr>
          <w:rFonts w:ascii="맑은 고딕" w:hAnsi="맑은 고딕" w:eastAsia="맑은 고딕"/>
          <w:b w:val="0"/>
          <w:sz w:val="20"/>
        </w:rPr>
        <w:t xml:space="preserve"> 해지돼도 보증금 반환과 퇴거는 동시이행 관계입니다(민법 제536조).</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미납 금액은 보증금에서 당연히 빠집니다.</w:t>
      </w:r>
      <w:r>
        <w:rPr>
          <w:rFonts w:ascii="맑은 고딕" w:hAnsi="맑은 고딕" w:eastAsia="맑은 고딕"/>
          <w:b w:val="0"/>
          <w:sz w:val="20"/>
        </w:rPr>
        <w:t xml:space="preserve"> 계약이 끝나면 미납 차임과 이후 사용료가 보증금에서 공제됩니다.</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어차피 경매 낙찰로 임대차는 끝납니다.</w:t>
      </w:r>
      <w:r>
        <w:rPr>
          <w:rFonts w:ascii="맑은 고딕" w:hAnsi="맑은 고딕" w:eastAsia="맑은 고딕"/>
          <w:b w:val="0"/>
          <w:sz w:val="20"/>
        </w:rPr>
        <w:t xml:space="preserve"> 남은 계약기간(2027. 1. 22.까지)을 지켜서 얻는 이익이 거의 없습니다.</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추가 손해는 보통 작지만 0은 아닙니다.</w:t>
      </w:r>
      <w:r>
        <w:rPr>
          <w:rFonts w:ascii="맑은 고딕" w:hAnsi="맑은 고딕" w:eastAsia="맑은 고딕"/>
          <w:b w:val="0"/>
          <w:sz w:val="20"/>
        </w:rPr>
        <w:t xml:space="preserve"> 명도소송·강제집행까지 가는 최악의 경우는 별도 자료(명도소송 비용 계산 실례)를 참고하세요.</w:t>
      </w:r>
    </w:p>
    <w:p>
      <w:pPr>
        <w:keepNext/>
        <w:spacing w:before="200" w:after="80"/>
      </w:pPr>
      <w:r>
        <w:rPr>
          <w:rFonts w:ascii="맑은 고딕" w:hAnsi="맑은 고딕" w:eastAsia="맑은 고딕"/>
          <w:b/>
          <w:color w:val="1D4E89"/>
          <w:sz w:val="26"/>
        </w:rPr>
        <w:t>2. 법적 검토: 이전 문안에서 보완한 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82"/>
            <w:shd w:val="clear" w:color="auto" w:fill="E4EBF3"/>
          </w:tcPr>
          <w:p>
            <w:pPr>
              <w:spacing w:after="0"/>
            </w:pPr>
            <w:r>
              <w:rPr>
                <w:rFonts w:ascii="맑은 고딕" w:hAnsi="맑은 고딕" w:eastAsia="맑은 고딕"/>
                <w:b/>
                <w:sz w:val="18"/>
              </w:rPr>
              <w:t>#</w:t>
            </w:r>
          </w:p>
        </w:tc>
        <w:tc>
          <w:tcPr>
            <w:tcW w:type="dxa" w:w="2313"/>
            <w:shd w:val="clear" w:color="auto" w:fill="E4EBF3"/>
          </w:tcPr>
          <w:p>
            <w:pPr>
              <w:spacing w:after="0"/>
            </w:pPr>
            <w:r>
              <w:rPr>
                <w:rFonts w:ascii="맑은 고딕" w:hAnsi="맑은 고딕" w:eastAsia="맑은 고딕"/>
                <w:b/>
                <w:sz w:val="18"/>
              </w:rPr>
              <w:t>빈틈</w:t>
            </w:r>
          </w:p>
        </w:tc>
        <w:tc>
          <w:tcPr>
            <w:tcW w:type="dxa" w:w="4048"/>
            <w:shd w:val="clear" w:color="auto" w:fill="E4EBF3"/>
          </w:tcPr>
          <w:p>
            <w:pPr>
              <w:spacing w:after="0"/>
            </w:pPr>
            <w:r>
              <w:rPr>
                <w:rFonts w:ascii="맑은 고딕" w:hAnsi="맑은 고딕" w:eastAsia="맑은 고딕"/>
                <w:b/>
                <w:sz w:val="18"/>
              </w:rPr>
              <w:t>왜 문제인가</w:t>
            </w:r>
          </w:p>
        </w:tc>
        <w:tc>
          <w:tcPr>
            <w:tcW w:type="dxa" w:w="2795"/>
            <w:shd w:val="clear" w:color="auto" w:fill="E4EBF3"/>
          </w:tcPr>
          <w:p>
            <w:pPr>
              <w:spacing w:after="0"/>
            </w:pPr>
            <w:r>
              <w:rPr>
                <w:rFonts w:ascii="맑은 고딕" w:hAnsi="맑은 고딕" w:eastAsia="맑은 고딕"/>
                <w:b/>
                <w:sz w:val="18"/>
              </w:rPr>
              <w:t>보완</w:t>
            </w:r>
          </w:p>
        </w:tc>
      </w:tr>
      <w:tr>
        <w:tc>
          <w:tcPr>
            <w:tcW w:type="dxa" w:w="482"/>
          </w:tcPr>
          <w:p>
            <w:pPr>
              <w:spacing w:after="0"/>
            </w:pPr>
            <w:r>
              <w:rPr>
                <w:rFonts w:ascii="맑은 고딕" w:hAnsi="맑은 고딕" w:eastAsia="맑은 고딕"/>
                <w:b w:val="0"/>
                <w:sz w:val="18"/>
              </w:rPr>
              <w:t>1</w:t>
            </w:r>
          </w:p>
        </w:tc>
        <w:tc>
          <w:tcPr>
            <w:tcW w:type="dxa" w:w="2313"/>
          </w:tcPr>
          <w:p>
            <w:pPr>
              <w:spacing w:after="0"/>
            </w:pPr>
            <w:r>
              <w:rPr>
                <w:rFonts w:ascii="맑은 고딕" w:hAnsi="맑은 고딕" w:eastAsia="맑은 고딕"/>
                <w:b w:val="0"/>
                <w:sz w:val="18"/>
              </w:rPr>
              <w:t>해지일과 사유가 서면으로 확정되지 않음</w:t>
            </w:r>
          </w:p>
        </w:tc>
        <w:tc>
          <w:tcPr>
            <w:tcW w:type="dxa" w:w="4048"/>
          </w:tcPr>
          <w:p>
            <w:pPr>
              <w:spacing w:after="0"/>
            </w:pPr>
            <w:r>
              <w:rPr>
                <w:rFonts w:ascii="맑은 고딕" w:hAnsi="맑은 고딕" w:eastAsia="맑은 고딕"/>
                <w:b w:val="0"/>
                <w:sz w:val="18"/>
              </w:rPr>
              <w:t>계약 종료일이 정해져야 임차권등기명령을 신청할 수 있고 사용료 정산 기준일도 정해집니다. 말로만 들은 해지는 나중에 날짜가 바뀔 수 있습니다.</w:t>
            </w:r>
          </w:p>
        </w:tc>
        <w:tc>
          <w:tcPr>
            <w:tcW w:type="dxa" w:w="2795"/>
          </w:tcPr>
          <w:p>
            <w:pPr>
              <w:spacing w:after="0"/>
            </w:pPr>
            <w:r>
              <w:rPr>
                <w:rFonts w:ascii="맑은 고딕" w:hAnsi="맑은 고딕" w:eastAsia="맑은 고딕"/>
                <w:b w:val="0"/>
                <w:sz w:val="18"/>
              </w:rPr>
              <w:t>해지일·사유를 서면으로 알려 달라는 요청 추가(3항)</w:t>
            </w:r>
          </w:p>
        </w:tc>
      </w:tr>
      <w:tr>
        <w:tc>
          <w:tcPr>
            <w:tcW w:type="dxa" w:w="482"/>
          </w:tcPr>
          <w:p>
            <w:pPr>
              <w:spacing w:after="0"/>
            </w:pPr>
            <w:r>
              <w:rPr>
                <w:rFonts w:ascii="맑은 고딕" w:hAnsi="맑은 고딕" w:eastAsia="맑은 고딕"/>
                <w:b w:val="0"/>
                <w:sz w:val="18"/>
              </w:rPr>
              <w:t>2</w:t>
            </w:r>
          </w:p>
        </w:tc>
        <w:tc>
          <w:tcPr>
            <w:tcW w:type="dxa" w:w="2313"/>
          </w:tcPr>
          <w:p>
            <w:pPr>
              <w:spacing w:after="0"/>
            </w:pPr>
            <w:r>
              <w:rPr>
                <w:rFonts w:ascii="맑은 고딕" w:hAnsi="맑은 고딕" w:eastAsia="맑은 고딕"/>
                <w:b w:val="0"/>
                <w:sz w:val="18"/>
              </w:rPr>
              <w:t>관리비(월 8만 원)가 빠져 있음</w:t>
            </w:r>
          </w:p>
        </w:tc>
        <w:tc>
          <w:tcPr>
            <w:tcW w:type="dxa" w:w="4048"/>
          </w:tcPr>
          <w:p>
            <w:pPr>
              <w:spacing w:after="0"/>
            </w:pPr>
            <w:r>
              <w:rPr>
                <w:rFonts w:ascii="맑은 고딕" w:hAnsi="맑은 고딕" w:eastAsia="맑은 고딕"/>
                <w:b w:val="0"/>
                <w:sz w:val="18"/>
              </w:rPr>
              <w:t>차임만 정산하면 관리비를 나중에 따로 청구당할 수 있습니다.</w:t>
            </w:r>
          </w:p>
        </w:tc>
        <w:tc>
          <w:tcPr>
            <w:tcW w:type="dxa" w:w="2795"/>
          </w:tcPr>
          <w:p>
            <w:pPr>
              <w:spacing w:after="0"/>
            </w:pPr>
            <w:r>
              <w:rPr>
                <w:rFonts w:ascii="맑은 고딕" w:hAnsi="맑은 고딕" w:eastAsia="맑은 고딕"/>
                <w:b w:val="0"/>
                <w:sz w:val="18"/>
              </w:rPr>
              <w:t>정산 대상에 미납 관리비 포함(4·5항)</w:t>
            </w:r>
          </w:p>
        </w:tc>
      </w:tr>
      <w:tr>
        <w:tc>
          <w:tcPr>
            <w:tcW w:type="dxa" w:w="482"/>
          </w:tcPr>
          <w:p>
            <w:pPr>
              <w:spacing w:after="0"/>
            </w:pPr>
            <w:r>
              <w:rPr>
                <w:rFonts w:ascii="맑은 고딕" w:hAnsi="맑은 고딕" w:eastAsia="맑은 고딕"/>
                <w:b w:val="0"/>
                <w:sz w:val="18"/>
              </w:rPr>
              <w:t>3</w:t>
            </w:r>
          </w:p>
        </w:tc>
        <w:tc>
          <w:tcPr>
            <w:tcW w:type="dxa" w:w="2313"/>
          </w:tcPr>
          <w:p>
            <w:pPr>
              <w:spacing w:after="0"/>
            </w:pPr>
            <w:r>
              <w:rPr>
                <w:rFonts w:ascii="맑은 고딕" w:hAnsi="맑은 고딕" w:eastAsia="맑은 고딕"/>
                <w:b w:val="0"/>
                <w:sz w:val="18"/>
              </w:rPr>
              <w:t>보증금을 일부만 받고 나가는 경우의 대비가 없음</w:t>
            </w:r>
          </w:p>
        </w:tc>
        <w:tc>
          <w:tcPr>
            <w:tcW w:type="dxa" w:w="4048"/>
          </w:tcPr>
          <w:p>
            <w:pPr>
              <w:spacing w:after="0"/>
            </w:pPr>
            <w:r>
              <w:rPr>
                <w:rFonts w:ascii="맑은 고딕" w:hAnsi="맑은 고딕" w:eastAsia="맑은 고딕"/>
                <w:b w:val="0"/>
                <w:sz w:val="18"/>
              </w:rPr>
              <w:t>"모든 정산 완료" 같은 합의를 하면 나머지 보증금과 배당 권리를 잃을 수 있습니다.</w:t>
            </w:r>
          </w:p>
        </w:tc>
        <w:tc>
          <w:tcPr>
            <w:tcW w:type="dxa" w:w="2795"/>
          </w:tcPr>
          <w:p>
            <w:pPr>
              <w:spacing w:after="0"/>
            </w:pPr>
            <w:r>
              <w:rPr>
                <w:rFonts w:ascii="맑은 고딕" w:hAnsi="맑은 고딕" w:eastAsia="맑은 고딕"/>
                <w:b w:val="0"/>
                <w:sz w:val="18"/>
              </w:rPr>
              <w:t>전액을 받기 전에는 배당요구를 철회하지 않고 나머지를 계속 청구(5항 ④)</w:t>
            </w:r>
          </w:p>
        </w:tc>
      </w:tr>
      <w:tr>
        <w:tc>
          <w:tcPr>
            <w:tcW w:type="dxa" w:w="482"/>
          </w:tcPr>
          <w:p>
            <w:pPr>
              <w:spacing w:after="0"/>
            </w:pPr>
            <w:r>
              <w:rPr>
                <w:rFonts w:ascii="맑은 고딕" w:hAnsi="맑은 고딕" w:eastAsia="맑은 고딕"/>
                <w:b w:val="0"/>
                <w:sz w:val="18"/>
              </w:rPr>
              <w:t>4</w:t>
            </w:r>
          </w:p>
        </w:tc>
        <w:tc>
          <w:tcPr>
            <w:tcW w:type="dxa" w:w="2313"/>
          </w:tcPr>
          <w:p>
            <w:pPr>
              <w:spacing w:after="0"/>
            </w:pPr>
            <w:r>
              <w:rPr>
                <w:rFonts w:ascii="맑은 고딕" w:hAnsi="맑은 고딕" w:eastAsia="맑은 고딕"/>
                <w:b w:val="0"/>
                <w:sz w:val="18"/>
              </w:rPr>
              <w:t>권리 유보 문구가 정산 제안 안에만 있음</w:t>
            </w:r>
          </w:p>
        </w:tc>
        <w:tc>
          <w:tcPr>
            <w:tcW w:type="dxa" w:w="4048"/>
          </w:tcPr>
          <w:p>
            <w:pPr>
              <w:spacing w:after="0"/>
            </w:pPr>
            <w:r>
              <w:rPr>
                <w:rFonts w:ascii="맑은 고딕" w:hAnsi="맑은 고딕" w:eastAsia="맑은 고딕"/>
                <w:b w:val="0"/>
                <w:sz w:val="18"/>
              </w:rPr>
              <w:t>제안이 불성립할 때만 권리가 유지되는 것처럼 읽힐 수 있습니다.</w:t>
            </w:r>
          </w:p>
        </w:tc>
        <w:tc>
          <w:tcPr>
            <w:tcW w:type="dxa" w:w="2795"/>
          </w:tcPr>
          <w:p>
            <w:pPr>
              <w:spacing w:after="0"/>
            </w:pPr>
            <w:r>
              <w:rPr>
                <w:rFonts w:ascii="맑은 고딕" w:hAnsi="맑은 고딕" w:eastAsia="맑은 고딕"/>
                <w:b w:val="0"/>
                <w:sz w:val="18"/>
              </w:rPr>
              <w:t>권리 유보를 별도 항목으로 분리하고 중개사에 대한 권리도 포함(6항)</w:t>
            </w:r>
          </w:p>
        </w:tc>
      </w:tr>
    </w:tbl>
    <w:p>
      <w:pPr>
        <w:spacing w:after="0"/>
      </w:pPr>
      <w:r>
        <w:rPr>
          <w:rFonts w:ascii="맑은 고딕" w:hAnsi="맑은 고딕" w:eastAsia="맑은 고딕"/>
          <w:sz w:val="8"/>
        </w:rPr>
        <w:t xml:space="preserve"> </w:t>
      </w:r>
    </w:p>
    <w:p>
      <w:pPr>
        <w:keepNext/>
        <w:spacing w:before="120" w:after="40"/>
      </w:pPr>
      <w:r>
        <w:rPr>
          <w:rFonts w:ascii="맑은 고딕" w:hAnsi="맑은 고딕" w:eastAsia="맑은 고딕"/>
          <w:b/>
          <w:sz w:val="21"/>
        </w:rPr>
        <w:t>바꾸지 않은 부분</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"202호 일부로 확인되었다"는 표현:</w:t>
      </w:r>
      <w:r>
        <w:rPr>
          <w:rFonts w:ascii="맑은 고딕" w:hAnsi="맑은 고딕" w:eastAsia="맑은 고딕"/>
          <w:b w:val="0"/>
          <w:sz w:val="20"/>
        </w:rPr>
        <w:t xml:space="preserve"> 법원에 낸 소명자료에 이미 같은 내용을 적었으므로, 문자에서 달리 쓰면 오히려 말이 엇갈립니다.</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미납 사실의 인정:</w:t>
      </w:r>
      <w:r>
        <w:rPr>
          <w:rFonts w:ascii="맑은 고딕" w:hAnsi="맑은 고딕" w:eastAsia="맑은 고딕"/>
          <w:b w:val="0"/>
          <w:sz w:val="20"/>
        </w:rPr>
        <w:t xml:space="preserve"> 해지를 감수하고 보증금으로 정산하는 B 방식을 택했기 때문입니다. 계약이 끝나면 미납 차임은 보증금에서 당연히 공제되므로 결과적으로 손해가 없습니다.</w:t>
      </w:r>
    </w:p>
    <w:p>
      <w:pPr>
        <w:spacing w:before="0" w:after="60"/>
        <w:ind w:left="227" w:hanging="170"/>
      </w:pPr>
      <w:r>
        <w:rPr>
          <w:rFonts w:ascii="맑은 고딕" w:hAnsi="맑은 고딕" w:eastAsia="맑은 고딕"/>
          <w:b w:val="0"/>
          <w:sz w:val="20"/>
        </w:rPr>
        <w:t xml:space="preserve">• </w:t>
      </w:r>
      <w:r>
        <w:rPr>
          <w:rFonts w:ascii="맑은 고딕" w:hAnsi="맑은 고딕" w:eastAsia="맑은 고딕"/>
          <w:b/>
          <w:sz w:val="20"/>
        </w:rPr>
        <w:t>공탁 언급 삭제 유지:</w:t>
      </w:r>
      <w:r>
        <w:rPr>
          <w:rFonts w:ascii="맑은 고딕" w:hAnsi="맑은 고딕" w:eastAsia="맑은 고딕"/>
          <w:b w:val="0"/>
          <w:sz w:val="20"/>
        </w:rPr>
        <w:t xml:space="preserve"> 법원의 채권압류 결정문을 받은 적이 없다면 공탁 사유가 약하므로 문자에서 공탁을 내세우지 않았습니다.</w:t>
      </w:r>
    </w:p>
    <w:p>
      <w:pPr>
        <w:keepNext/>
        <w:spacing w:before="200" w:after="80"/>
      </w:pPr>
      <w:r>
        <w:rPr>
          <w:rFonts w:ascii="맑은 고딕" w:hAnsi="맑은 고딕" w:eastAsia="맑은 고딕"/>
          <w:b/>
          <w:color w:val="1D4E89"/>
          <w:sz w:val="26"/>
        </w:rPr>
        <w:t>3. 집주인에게 보낼 문자 (최종본)</w:t>
      </w:r>
    </w:p>
    <w:tbl>
      <w:tblPr>
        <w:tblStyle w:val="TableGrid"/>
        <w:tblW w:type="auto" w:w="0"/>
        <w:tblLook w:firstColumn="1" w:firstRow="1" w:lastColumn="0" w:lastRow="0" w:noHBand="0" w:noVBand="1" w:val="04A0"/>
      </w:tblPr>
      <w:tblGrid>
        <w:gridCol w:w="9638"/>
      </w:tblGrid>
      <w:tr>
        <w:tc>
          <w:tcPr>
            <w:tcW w:type="dxa" w:w="9638"/>
            <w:shd w:val="clear" w:color="auto" w:fill="F3F6FA"/>
          </w:tcPr>
          <w:p>
            <w:pPr>
              <w:spacing w:after="60"/>
            </w:pPr>
            <w:r>
              <w:rPr>
                <w:rFonts w:ascii="맑은 고딕" w:hAnsi="맑은 고딕" w:eastAsia="맑은 고딕"/>
                <w:b w:val="0"/>
                <w:sz w:val="20"/>
              </w:rPr>
              <w:t>__________님, 임차인 __________입니다. 10월 30일자로 계약을 해지하겠다는 말씀을 받고, 앞으로의 정리 방향에 관한 제 입장을 남깁니다.</w:t>
            </w:r>
          </w:p>
          <w:p>
            <w:pPr>
              <w:spacing w:after="60" w:before="120"/>
            </w:pPr>
            <w:r>
              <w:rPr>
                <w:rFonts w:ascii="맑은 고딕" w:hAnsi="맑은 고딕" w:eastAsia="맑은 고딕"/>
                <w:b/>
                <w:sz w:val="20"/>
              </w:rPr>
              <w:t>1. 임대차 목적물 표시 문제 — 답변 요청</w:t>
            </w:r>
          </w:p>
          <w:p>
            <w:pPr>
              <w:spacing w:after="60"/>
            </w:pPr>
            <w:r>
              <w:rPr>
                <w:rFonts w:ascii="맑은 고딕" w:hAnsi="맑은 고딕" w:eastAsia="맑은 고딕"/>
                <w:b w:val="0"/>
                <w:sz w:val="20"/>
              </w:rPr>
              <w:t>저는 계약서에 나동 203호로 계약했습니다. 현장에 203호로 표시된 방에 입주했고, 203호로 전입신고와 확정일자를 마쳤습니다. 경매법원 배당요구도 기한 내에 203호로 마쳤습니다. 그런데 이 방이 공부상 나동 202호의 일부로 확인되었고, 이 때문에 경매 배당에서 보증금을 돌려받지 못할 위험이 생겼습니다.</w:t>
            </w:r>
          </w:p>
          <w:p>
            <w:pPr>
              <w:spacing w:after="60"/>
            </w:pPr>
            <w:r>
              <w:rPr>
                <w:rFonts w:ascii="맑은 고딕" w:hAnsi="맑은 고딕" w:eastAsia="맑은 고딕"/>
                <w:b w:val="0"/>
                <w:sz w:val="20"/>
              </w:rPr>
              <w:t>다음 사항에 답변해 주시기 바랍니다.</w:t>
            </w:r>
            <w:r>
              <w:br/>
            </w:r>
            <w:r>
              <w:rPr>
                <w:rFonts w:ascii="맑은 고딕" w:hAnsi="맑은 고딕" w:eastAsia="맑은 고딕"/>
                <w:b w:val="0"/>
                <w:sz w:val="20"/>
              </w:rPr>
              <w:t>① 계약 당시 이 방이 공부상 202호 일부라는 사실을 알고 계셨는지</w:t>
            </w:r>
            <w:r>
              <w:br/>
            </w:r>
            <w:r>
              <w:rPr>
                <w:rFonts w:ascii="맑은 고딕" w:hAnsi="맑은 고딕" w:eastAsia="맑은 고딕"/>
                <w:b w:val="0"/>
                <w:sz w:val="20"/>
              </w:rPr>
              <w:t>② 알고 계셨다면 계약 때 왜 알려주지 않으셨는지</w:t>
            </w:r>
            <w:r>
              <w:br/>
            </w:r>
            <w:r>
              <w:rPr>
                <w:rFonts w:ascii="맑은 고딕" w:hAnsi="맑은 고딕" w:eastAsia="맑은 고딕"/>
                <w:b w:val="0"/>
                <w:sz w:val="20"/>
              </w:rPr>
              <w:t>③ 중개사에게 이 사실을 알리셨는지</w:t>
            </w:r>
          </w:p>
          <w:p>
            <w:pPr>
              <w:spacing w:after="60"/>
            </w:pPr>
            <w:r>
              <w:rPr>
                <w:rFonts w:ascii="맑은 고딕" w:hAnsi="맑은 고딕" w:eastAsia="맑은 고딕"/>
                <w:b w:val="0"/>
                <w:sz w:val="20"/>
              </w:rPr>
              <w:t>이 요청은 제 계약, 전입신고, 배당요구의 효력을 그대로 유지한다는 전제에서 드리는 것입니다.</w:t>
            </w:r>
          </w:p>
          <w:p>
            <w:pPr>
              <w:spacing w:after="60" w:before="120"/>
            </w:pPr>
            <w:r>
              <w:rPr>
                <w:rFonts w:ascii="맑은 고딕" w:hAnsi="맑은 고딕" w:eastAsia="맑은 고딕"/>
                <w:b/>
                <w:sz w:val="20"/>
              </w:rPr>
              <w:t>2. 월세 계좌 관련 확인 요청</w:t>
            </w:r>
          </w:p>
          <w:p>
            <w:pPr>
              <w:spacing w:after="60"/>
            </w:pPr>
            <w:r>
              <w:rPr>
                <w:rFonts w:ascii="맑은 고딕" w:hAnsi="맑은 고딕" w:eastAsia="맑은 고딕"/>
                <w:b w:val="0"/>
                <w:sz w:val="20"/>
              </w:rPr>
              <w:t>경매 진행 중에 계약서의 계좌가 아닌 다른 계좌로 월세를 보내라고 하셨습니다. 그 계좌의 예금주와 변경 사유를 알려주시기 바랍니다. 또 월세채권에 압류나 양도가 있는지도 알려주시기 바랍니다. 이전에 여쭤본 내용이지만 아직 답을 받지 못했습니다.</w:t>
            </w:r>
          </w:p>
          <w:p>
            <w:pPr>
              <w:spacing w:after="60" w:before="120"/>
            </w:pPr>
            <w:r>
              <w:rPr>
                <w:rFonts w:ascii="맑은 고딕" w:hAnsi="맑은 고딕" w:eastAsia="맑은 고딕"/>
                <w:b/>
                <w:sz w:val="20"/>
              </w:rPr>
              <w:t>3. 해지 통지에 대하여</w:t>
            </w:r>
          </w:p>
          <w:p>
            <w:pPr>
              <w:spacing w:after="60"/>
            </w:pPr>
            <w:r>
              <w:rPr>
                <w:rFonts w:ascii="맑은 고딕" w:hAnsi="맑은 고딕" w:eastAsia="맑은 고딕"/>
                <w:b w:val="0"/>
                <w:sz w:val="20"/>
              </w:rPr>
              <w:t>해지하신다면 해지일과 해지 사유를 서면(문자 포함)으로 명확히 알려주시기 바랍니다. 해지의 효력과 사유에 관한 제 주장은 유보합니다. 다만 계약이 해지되더라도, 미납 차임 등을 공제한 보증금 잔액의 반환과 제 퇴거는 동시에 이행되어야 합니다(민법 제536조). 따라서 잔액을 돌려받을 때까지는 계속 거주하겠습니다. 거주 기간의 사용료 상당액을 보증금에서 정산하는 것에는 이의가 없습니다.</w:t>
            </w:r>
          </w:p>
          <w:p>
            <w:pPr>
              <w:spacing w:after="60" w:before="120"/>
            </w:pPr>
            <w:r>
              <w:rPr>
                <w:rFonts w:ascii="맑은 고딕" w:hAnsi="맑은 고딕" w:eastAsia="맑은 고딕"/>
                <w:b/>
                <w:sz w:val="20"/>
              </w:rPr>
              <w:t>4. 미납 차임과 관리비에 대한 제 입장</w:t>
            </w:r>
          </w:p>
          <w:p>
            <w:pPr>
              <w:spacing w:after="60"/>
            </w:pPr>
            <w:r>
              <w:rPr>
                <w:rFonts w:ascii="맑은 고딕" w:hAnsi="맑은 고딕" w:eastAsia="맑은 고딕"/>
                <w:b w:val="0"/>
                <w:sz w:val="20"/>
              </w:rPr>
              <w:t>저는 월세와 관리비 지급의무를 부인하지 않습니다. 다만 위 1·2항에 대한 답이 없고, 경매로 보증금 회수 자체가 불확실해졌습니다. 그래서 미납 차임(월 23만 원)과 미납 관리비(월 8만 원)는 제가 맡긴 보증금 500만 원에서 공제하여 정산해 주실 것을 요청드립니다. 보증금은 원래 이런 미납 금액을 담보하기 위한 돈이므로, 서로 이중 지급의 위험이 없는 방법이라고 생각합니다.</w:t>
            </w:r>
          </w:p>
          <w:p>
            <w:pPr>
              <w:spacing w:after="60" w:before="120"/>
            </w:pPr>
            <w:r>
              <w:rPr>
                <w:rFonts w:ascii="맑은 고딕" w:hAnsi="맑은 고딕" w:eastAsia="맑은 고딕"/>
                <w:b/>
                <w:sz w:val="20"/>
              </w:rPr>
              <w:t>5. 정산 제안</w:t>
            </w:r>
          </w:p>
          <w:p>
            <w:pPr>
              <w:spacing w:after="60"/>
            </w:pPr>
            <w:r>
              <w:rPr>
                <w:rFonts w:ascii="맑은 고딕" w:hAnsi="맑은 고딕" w:eastAsia="맑은 고딕"/>
                <w:b w:val="0"/>
                <w:sz w:val="20"/>
              </w:rPr>
              <w:t>① 미납 차임·관리비와 퇴거일까지의 사용료를 보증금에서 공제합니다. 공제할 금액은 서로 내역을 확인하여 정합니다.</w:t>
            </w:r>
            <w:r>
              <w:br/>
            </w:r>
            <w:r>
              <w:rPr>
                <w:rFonts w:ascii="맑은 고딕" w:hAnsi="맑은 고딕" w:eastAsia="맑은 고딕"/>
                <w:b w:val="0"/>
                <w:sz w:val="20"/>
              </w:rPr>
              <w:t>② 남은 보증금은 서로 협의해 정한 날에, 제가 방을 비우고 열쇠를 넘기는 것과 동시에 지급받습니다.</w:t>
            </w:r>
            <w:r>
              <w:br/>
            </w:r>
            <w:r>
              <w:rPr>
                <w:rFonts w:ascii="맑은 고딕" w:hAnsi="맑은 고딕" w:eastAsia="맑은 고딕"/>
                <w:b w:val="0"/>
                <w:sz w:val="20"/>
              </w:rPr>
              <w:t>③ 경매에서 제가 배당받는 금액이 있으면 그만큼 반환액에서 빼서, 이중으로 받는 일이 없도록 하겠습니다.</w:t>
            </w:r>
            <w:r>
              <w:br/>
            </w:r>
            <w:r>
              <w:rPr>
                <w:rFonts w:ascii="맑은 고딕" w:hAnsi="맑은 고딕" w:eastAsia="맑은 고딕"/>
                <w:b w:val="0"/>
                <w:sz w:val="20"/>
              </w:rPr>
              <w:t>④ 남은 보증금 전액을 받기 전에는 배당요구를 철회하지 않으며, 일부만 받은 경우 나머지 금액은 배당이나 다른 방법으로 계속 청구합니다.</w:t>
            </w:r>
            <w:r>
              <w:br/>
            </w:r>
            <w:r>
              <w:rPr>
                <w:rFonts w:ascii="맑은 고딕" w:hAnsi="맑은 고딕" w:eastAsia="맑은 고딕"/>
                <w:b w:val="0"/>
                <w:sz w:val="20"/>
              </w:rPr>
              <w:t>⑤ 합의가 되면 그 내용을 서면으로 작성하여 서로 한 부씩 보관합니다.</w:t>
            </w:r>
          </w:p>
          <w:p>
            <w:pPr>
              <w:spacing w:after="60" w:before="120"/>
            </w:pPr>
            <w:r>
              <w:rPr>
                <w:rFonts w:ascii="맑은 고딕" w:hAnsi="맑은 고딕" w:eastAsia="맑은 고딕"/>
                <w:b/>
                <w:sz w:val="20"/>
              </w:rPr>
              <w:t>6. 권리 유보</w:t>
            </w:r>
          </w:p>
          <w:p>
            <w:pPr>
              <w:spacing w:after="60"/>
            </w:pPr>
            <w:r>
              <w:rPr>
                <w:rFonts w:ascii="맑은 고딕" w:hAnsi="맑은 고딕" w:eastAsia="맑은 고딕"/>
                <w:b w:val="0"/>
                <w:sz w:val="20"/>
              </w:rPr>
              <w:t>위 제안과 이 문자의 어떤 내용도 제가 배당요구에 따른 권리, 보증금 반환청구권, 임차권등기명령 신청권, 그리고 목적물 표시 문제로 인한 손해에 대하여 임대인과 중개사에게 갖는 손해배상청구권을 포기하는 의미가 아닙니다. 합의가 되지 않으면 위 권리는 모두 그대로 유지됩니다.</w:t>
            </w:r>
          </w:p>
          <w:p>
            <w:pPr>
              <w:spacing w:after="60" w:before="120"/>
            </w:pPr>
            <w:r>
              <w:rPr>
                <w:rFonts w:ascii="맑은 고딕" w:hAnsi="맑은 고딕" w:eastAsia="맑은 고딕"/>
                <w:b/>
                <w:sz w:val="20"/>
              </w:rPr>
              <w:t>7. 회신 요청</w:t>
            </w:r>
          </w:p>
          <w:p>
            <w:pPr>
              <w:spacing w:after="60"/>
            </w:pPr>
            <w:r>
              <w:rPr>
                <w:rFonts w:ascii="맑은 고딕" w:hAnsi="맑은 고딕" w:eastAsia="맑은 고딕"/>
                <w:b w:val="0"/>
                <w:sz w:val="20"/>
              </w:rPr>
              <w:t>위 1·2·3·5항에 관하여 11월 5일까지 문자나 서면으로 답변해 주시기 바랍니다.</w:t>
            </w:r>
          </w:p>
        </w:tc>
      </w:tr>
    </w:tbl>
    <w:p>
      <w:pPr>
        <w:spacing w:after="0"/>
      </w:pPr>
      <w:r>
        <w:rPr>
          <w:rFonts w:ascii="맑은 고딕" w:hAnsi="맑은 고딕" w:eastAsia="맑은 고딕"/>
          <w:sz w:val="8"/>
        </w:rPr>
        <w:t xml:space="preserve"> </w:t>
      </w:r>
    </w:p>
    <w:p>
      <w:pPr>
        <w:spacing w:before="0" w:after="60"/>
      </w:pPr>
      <w:r>
        <w:rPr>
          <w:rFonts w:ascii="맑은 고딕" w:hAnsi="맑은 고딕" w:eastAsia="맑은 고딕"/>
          <w:b w:val="0"/>
          <w:color w:val="5B6773"/>
          <w:sz w:val="17"/>
        </w:rPr>
        <w:t>※ 관리비를 이미 내고 있다면 4항의 "와 관리비", "와 미납 관리비(월 8만 원)"를 지우고, 5항 ①의 "·관리비"도 지우세요. "해지에 동의한다", "나가겠다", "돈을 안 내겠다"는 표현은 넣지 않았습니다.</w:t>
      </w:r>
    </w:p>
    <w:p>
      <w:pPr>
        <w:keepNext/>
        <w:spacing w:before="200" w:after="80"/>
      </w:pPr>
      <w:r>
        <w:rPr>
          <w:rFonts w:ascii="맑은 고딕" w:hAnsi="맑은 고딕" w:eastAsia="맑은 고딕"/>
          <w:b/>
          <w:color w:val="1D4E89"/>
          <w:sz w:val="26"/>
        </w:rPr>
        <w:t>4. 문자를 보낸 뒤, 집주인 반응별 대응</w:t>
      </w:r>
    </w:p>
    <w:tbl>
      <w:tblPr>
        <w:tblStyle w:val="TableGrid"/>
        <w:tblW w:type="auto" w:w="0"/>
        <w:jc w:val="center"/>
        <w:tblLook w:firstColumn="1" w:firstRow="1" w:lastColumn="0" w:lastRow="0" w:noHBand="0" w:noVBand="1" w:val="04A0"/>
      </w:tblPr>
      <w:tblGrid>
        <w:gridCol w:w="4819"/>
        <w:gridCol w:w="4819"/>
      </w:tblGrid>
      <w:tr>
        <w:tc>
          <w:tcPr>
            <w:tcW w:type="dxa" w:w="2602"/>
            <w:shd w:val="clear" w:color="auto" w:fill="E4EBF3"/>
          </w:tcPr>
          <w:p>
            <w:pPr>
              <w:spacing w:after="0"/>
            </w:pPr>
            <w:r>
              <w:rPr>
                <w:rFonts w:ascii="맑은 고딕" w:hAnsi="맑은 고딕" w:eastAsia="맑은 고딕"/>
                <w:b/>
                <w:sz w:val="18"/>
              </w:rPr>
              <w:t>집주인 반응</w:t>
            </w:r>
          </w:p>
        </w:tc>
        <w:tc>
          <w:tcPr>
            <w:tcW w:type="dxa" w:w="7036"/>
            <w:shd w:val="clear" w:color="auto" w:fill="E4EBF3"/>
          </w:tcPr>
          <w:p>
            <w:pPr>
              <w:spacing w:after="0"/>
            </w:pPr>
            <w:r>
              <w:rPr>
                <w:rFonts w:ascii="맑은 고딕" w:hAnsi="맑은 고딕" w:eastAsia="맑은 고딕"/>
                <w:b/>
                <w:sz w:val="18"/>
              </w:rPr>
              <w:t>대응</w:t>
            </w:r>
          </w:p>
        </w:tc>
      </w:tr>
      <w:tr>
        <w:tc>
          <w:tcPr>
            <w:tcW w:type="dxa" w:w="2602"/>
          </w:tcPr>
          <w:p>
            <w:pPr>
              <w:spacing w:after="0"/>
            </w:pPr>
            <w:r>
              <w:rPr>
                <w:rFonts w:ascii="맑은 고딕" w:hAnsi="맑은 고딕" w:eastAsia="맑은 고딕"/>
                <w:b w:val="0"/>
                <w:sz w:val="18"/>
              </w:rPr>
              <w:t>응답이 없음</w:t>
            </w:r>
          </w:p>
        </w:tc>
        <w:tc>
          <w:tcPr>
            <w:tcW w:type="dxa" w:w="7036"/>
          </w:tcPr>
          <w:p>
            <w:pPr>
              <w:spacing w:after="0"/>
            </w:pPr>
            <w:r>
              <w:rPr>
                <w:rFonts w:ascii="맑은 고딕" w:hAnsi="맑은 고딕" w:eastAsia="맑은 고딕"/>
                <w:b w:val="0"/>
                <w:sz w:val="18"/>
              </w:rPr>
              <w:t>그대로 거주하면서 문자 발송 화면을 캡처하고, 같은 내용을 내용증명으로 한 번 더 보내세요. 배당기일을 확인하고, 배당기일 3일 전부터 배당표 원안에 __________ 이름과 금액이 있는지 확인하세요.</w:t>
            </w:r>
          </w:p>
        </w:tc>
      </w:tr>
      <w:tr>
        <w:tc>
          <w:tcPr>
            <w:tcW w:type="dxa" w:w="2602"/>
          </w:tcPr>
          <w:p>
            <w:pPr>
              <w:spacing w:after="0"/>
            </w:pPr>
            <w:r>
              <w:rPr>
                <w:rFonts w:ascii="맑은 고딕" w:hAnsi="맑은 고딕" w:eastAsia="맑은 고딕"/>
                <w:b w:val="0"/>
                <w:sz w:val="18"/>
              </w:rPr>
              <w:t>"남은 보증금을 주겠다"</w:t>
            </w:r>
          </w:p>
        </w:tc>
        <w:tc>
          <w:tcPr>
            <w:tcW w:type="dxa" w:w="7036"/>
          </w:tcPr>
          <w:p>
            <w:pPr>
              <w:spacing w:after="0"/>
            </w:pPr>
            <w:r>
              <w:rPr>
                <w:rFonts w:ascii="맑은 고딕" w:hAnsi="맑은 고딕" w:eastAsia="맑은 고딕"/>
                <w:b w:val="0"/>
                <w:sz w:val="18"/>
              </w:rPr>
              <w:t>가장 좋은 결과입니다. ① 합의서에 금액·날짜·공제 내역을 적습니다. ② 입금을 확인한 뒤 열쇠를 넘기고 전출합니다. ③ 전액을 받으면 배당요구를 정리하고, 일부만 받으면 나머지는 계속 청구한다고 합의서에 적습니다.</w:t>
            </w:r>
          </w:p>
        </w:tc>
      </w:tr>
      <w:tr>
        <w:tc>
          <w:tcPr>
            <w:tcW w:type="dxa" w:w="2602"/>
          </w:tcPr>
          <w:p>
            <w:pPr>
              <w:spacing w:after="0"/>
            </w:pPr>
            <w:r>
              <w:rPr>
                <w:rFonts w:ascii="맑은 고딕" w:hAnsi="맑은 고딕" w:eastAsia="맑은 고딕"/>
                <w:b w:val="0"/>
                <w:sz w:val="18"/>
              </w:rPr>
              <w:t>"월세부터 내라"고만 함</w:t>
            </w:r>
          </w:p>
        </w:tc>
        <w:tc>
          <w:tcPr>
            <w:tcW w:type="dxa" w:w="7036"/>
          </w:tcPr>
          <w:p>
            <w:pPr>
              <w:spacing w:after="0"/>
            </w:pPr>
            <w:r>
              <w:rPr>
                <w:rFonts w:ascii="맑은 고딕" w:hAnsi="맑은 고딕" w:eastAsia="맑은 고딕"/>
                <w:b w:val="0"/>
                <w:sz w:val="18"/>
              </w:rPr>
              <w:t>"보증금 공제 정산을 요청한 상태"라는 입장을 유지합니다. 계약 유지를 원할 때만 실제로 송금하세요.</w:t>
            </w:r>
          </w:p>
        </w:tc>
      </w:tr>
      <w:tr>
        <w:tc>
          <w:tcPr>
            <w:tcW w:type="dxa" w:w="2602"/>
          </w:tcPr>
          <w:p>
            <w:pPr>
              <w:spacing w:after="0"/>
            </w:pPr>
            <w:r>
              <w:rPr>
                <w:rFonts w:ascii="맑은 고딕" w:hAnsi="맑은 고딕" w:eastAsia="맑은 고딕"/>
                <w:b w:val="0"/>
                <w:sz w:val="18"/>
              </w:rPr>
              <w:t>지급명령(밀린 월세 청구)이 옴</w:t>
            </w:r>
          </w:p>
        </w:tc>
        <w:tc>
          <w:tcPr>
            <w:tcW w:type="dxa" w:w="7036"/>
          </w:tcPr>
          <w:p>
            <w:pPr>
              <w:spacing w:after="0"/>
            </w:pPr>
            <w:r>
              <w:rPr>
                <w:rFonts w:ascii="맑은 고딕" w:hAnsi="맑은 고딕" w:eastAsia="맑은 고딕"/>
                <w:b/>
                <w:sz w:val="18"/>
              </w:rPr>
              <w:t>송달받은 날부터 2주 안에 이의신청</w:t>
            </w:r>
            <w:r>
              <w:rPr>
                <w:rFonts w:ascii="맑은 고딕" w:hAnsi="맑은 고딕" w:eastAsia="맑은 고딕"/>
                <w:b w:val="0"/>
                <w:sz w:val="18"/>
              </w:rPr>
              <w:t>하세요. 이의 사유: "계약이 해지되었으므로 미납 차임은 보증금에서 당연히 공제된다." 가만히 있으면 확정됩니다.</w:t>
            </w:r>
          </w:p>
        </w:tc>
      </w:tr>
      <w:tr>
        <w:tc>
          <w:tcPr>
            <w:tcW w:type="dxa" w:w="2602"/>
          </w:tcPr>
          <w:p>
            <w:pPr>
              <w:spacing w:after="0"/>
            </w:pPr>
            <w:r>
              <w:rPr>
                <w:rFonts w:ascii="맑은 고딕" w:hAnsi="맑은 고딕" w:eastAsia="맑은 고딕"/>
                <w:b w:val="0"/>
                <w:sz w:val="18"/>
              </w:rPr>
              <w:t>명도소송 소장이 옴</w:t>
            </w:r>
          </w:p>
        </w:tc>
        <w:tc>
          <w:tcPr>
            <w:tcW w:type="dxa" w:w="7036"/>
          </w:tcPr>
          <w:p>
            <w:pPr>
              <w:spacing w:after="0"/>
            </w:pPr>
            <w:r>
              <w:rPr>
                <w:rFonts w:ascii="맑은 고딕" w:hAnsi="맑은 고딕" w:eastAsia="맑은 고딕"/>
                <w:b/>
                <w:sz w:val="18"/>
              </w:rPr>
              <w:t>30일 안에 답변서</w:t>
            </w:r>
            <w:r>
              <w:rPr>
                <w:rFonts w:ascii="맑은 고딕" w:hAnsi="맑은 고딕" w:eastAsia="맑은 고딕"/>
                <w:b w:val="0"/>
                <w:sz w:val="18"/>
              </w:rPr>
              <w:t>를 내고 "보증금 잔액 반환과 동시이행", "미납 차임은 보증금에서 공제"를 주장하세요. 대한법률구조공단(국번 없이 132)에서 무료로 도와줍니다.</w:t>
            </w:r>
          </w:p>
        </w:tc>
      </w:tr>
      <w:tr>
        <w:tc>
          <w:tcPr>
            <w:tcW w:type="dxa" w:w="2602"/>
          </w:tcPr>
          <w:p>
            <w:pPr>
              <w:spacing w:after="0"/>
            </w:pPr>
            <w:r>
              <w:rPr>
                <w:rFonts w:ascii="맑은 고딕" w:hAnsi="맑은 고딕" w:eastAsia="맑은 고딕"/>
                <w:b w:val="0"/>
                <w:sz w:val="18"/>
              </w:rPr>
              <w:t>해지 철회 + 지급 요구</w:t>
            </w:r>
          </w:p>
        </w:tc>
        <w:tc>
          <w:tcPr>
            <w:tcW w:type="dxa" w:w="7036"/>
          </w:tcPr>
          <w:p>
            <w:pPr>
              <w:spacing w:after="0"/>
            </w:pPr>
            <w:r>
              <w:rPr>
                <w:rFonts w:ascii="맑은 고딕" w:hAnsi="맑은 고딕" w:eastAsia="맑은 고딕"/>
                <w:b w:val="0"/>
                <w:sz w:val="18"/>
              </w:rPr>
              <w:t>계약 유지가 이익인지 다시 판단합니다. 배당 가능성이 보이면 지급을 고려해도 됩니다.</w:t>
            </w:r>
          </w:p>
        </w:tc>
      </w:tr>
      <w:tr>
        <w:tc>
          <w:tcPr>
            <w:tcW w:type="dxa" w:w="2602"/>
          </w:tcPr>
          <w:p>
            <w:pPr>
              <w:spacing w:after="0"/>
            </w:pPr>
            <w:r>
              <w:rPr>
                <w:rFonts w:ascii="맑은 고딕" w:hAnsi="맑은 고딕" w:eastAsia="맑은 고딕"/>
                <w:b w:val="0"/>
                <w:sz w:val="18"/>
              </w:rPr>
              <w:t>경매 낙찰 후 매수인이 인도를 요구</w:t>
            </w:r>
          </w:p>
        </w:tc>
        <w:tc>
          <w:tcPr>
            <w:tcW w:type="dxa" w:w="7036"/>
          </w:tcPr>
          <w:p>
            <w:pPr>
              <w:spacing w:after="0"/>
            </w:pPr>
            <w:r>
              <w:rPr>
                <w:rFonts w:ascii="맑은 고딕" w:hAnsi="맑은 고딕" w:eastAsia="맑은 고딕"/>
                <w:b w:val="0"/>
                <w:sz w:val="18"/>
              </w:rPr>
              <w:t>동시이행은 집주인에게만 주장할 수 있습니다. 배당금을 받으려면 매수인의 명도확인서가 필요하므로, 배당기일에 맞춰 인도하는 일정으로 협의하세요.</w:t>
            </w:r>
          </w:p>
        </w:tc>
      </w:tr>
    </w:tbl>
    <w:p>
      <w:pPr>
        <w:spacing w:after="0"/>
      </w:pPr>
      <w:r>
        <w:rPr>
          <w:rFonts w:ascii="맑은 고딕" w:hAnsi="맑은 고딕" w:eastAsia="맑은 고딕"/>
          <w:sz w:val="8"/>
        </w:rPr>
        <w:t xml:space="preserve"> </w:t>
      </w:r>
    </w:p>
    <w:p>
      <w:pPr>
        <w:keepNext/>
        <w:spacing w:before="200" w:after="80"/>
      </w:pPr>
      <w:r>
        <w:rPr>
          <w:rFonts w:ascii="맑은 고딕" w:hAnsi="맑은 고딕" w:eastAsia="맑은 고딕"/>
          <w:b/>
          <w:color w:val="1D4E89"/>
          <w:sz w:val="26"/>
        </w:rPr>
        <w:t>5. 꼭 지킬 것</w:t>
      </w:r>
    </w:p>
    <w:p>
      <w:pPr>
        <w:spacing w:before="0" w:after="60"/>
      </w:pPr>
      <w:r>
        <w:rPr>
          <w:rFonts w:ascii="맑은 고딕" w:hAnsi="맑은 고딕" w:eastAsia="맑은 고딕"/>
          <w:b/>
          <w:sz w:val="20"/>
        </w:rPr>
        <w:t>① 배당이 끝날 때까지 전입과 거주를 유지하세요.</w:t>
      </w:r>
      <w:r>
        <w:rPr>
          <w:rFonts w:ascii="맑은 고딕" w:hAnsi="맑은 고딕" w:eastAsia="맑은 고딕"/>
          <w:b w:val="0"/>
          <w:sz w:val="20"/>
        </w:rPr>
        <w:t xml:space="preserve"> 202호/203호 문제가 있으니 끝까지 유지하는 것이 안전합니다.</w:t>
      </w:r>
    </w:p>
    <w:p>
      <w:pPr>
        <w:spacing w:before="0" w:after="60"/>
      </w:pPr>
      <w:r>
        <w:rPr>
          <w:rFonts w:ascii="맑은 고딕" w:hAnsi="맑은 고딕" w:eastAsia="맑은 고딕"/>
          <w:b/>
          <w:sz w:val="20"/>
        </w:rPr>
        <w:t>② 돈을 받기 전에는 먼저 나가지 마세요.</w:t>
      </w:r>
      <w:r>
        <w:rPr>
          <w:rFonts w:ascii="맑은 고딕" w:hAnsi="맑은 고딕" w:eastAsia="맑은 고딕"/>
          <w:b w:val="0"/>
          <w:sz w:val="20"/>
        </w:rPr>
        <w:t xml:space="preserve"> 나가야 한다면 임차권등기를 먼저 마쳐야 합니다.</w:t>
      </w:r>
    </w:p>
    <w:p>
      <w:pPr>
        <w:spacing w:before="0" w:after="60"/>
      </w:pPr>
      <w:r>
        <w:rPr>
          <w:rFonts w:ascii="맑은 고딕" w:hAnsi="맑은 고딕" w:eastAsia="맑은 고딕"/>
          <w:b/>
          <w:sz w:val="20"/>
        </w:rPr>
        <w:t>③ 합의서에 "모든 정산을 마쳤다", "더 이상 청구하지 않는다"는 문구가 있으면 서명하지 마세요.</w:t>
      </w:r>
      <w:r>
        <w:rPr>
          <w:rFonts w:ascii="맑은 고딕" w:hAnsi="맑은 고딕" w:eastAsia="맑은 고딕"/>
          <w:b w:val="0"/>
          <w:sz w:val="20"/>
        </w:rPr>
        <w:t xml:space="preserve"> 보증금 전액을 받은 경우에만 동의하세요.</w:t>
      </w:r>
    </w:p>
    <w:p>
      <w:pPr>
        <w:spacing w:before="0" w:after="60"/>
      </w:pPr>
      <w:r>
        <w:rPr>
          <w:rFonts w:ascii="맑은 고딕" w:hAnsi="맑은 고딕" w:eastAsia="맑은 고딕"/>
          <w:b/>
          <w:sz w:val="20"/>
        </w:rPr>
        <w:t>④ 법원에서 "채권압류 및 추심명령" 서류를 받은 적이 있다면</w:t>
      </w:r>
      <w:r>
        <w:rPr>
          <w:rFonts w:ascii="맑은 고딕" w:hAnsi="맑은 고딕" w:eastAsia="맑은 고딕"/>
          <w:b w:val="0"/>
          <w:sz w:val="20"/>
        </w:rPr>
        <w:t xml:space="preserve"> 대응이 완전히 달라지므로 이 문안을 그대로 쓰지 말고 다시 검토하세요.</w:t>
      </w:r>
    </w:p>
    <w:p>
      <w:pPr>
        <w:spacing w:before="0" w:after="60"/>
      </w:pPr>
      <w:r>
        <w:rPr>
          <w:rFonts w:ascii="맑은 고딕" w:hAnsi="맑은 고딕" w:eastAsia="맑은 고딕"/>
          <w:b/>
          <w:sz w:val="20"/>
        </w:rPr>
        <w:t>⑤ 보낸 문자는 캡처하고, 같은 내용을 내용증명으로도 보내 두세요.</w:t>
      </w:r>
    </w:p>
    <w:p>
      <w:pPr>
        <w:keepNext/>
        <w:spacing w:before="200" w:after="80"/>
      </w:pPr>
      <w:r>
        <w:rPr>
          <w:rFonts w:ascii="맑은 고딕" w:hAnsi="맑은 고딕" w:eastAsia="맑은 고딕"/>
          <w:b/>
          <w:color w:val="1D4E89"/>
          <w:sz w:val="26"/>
        </w:rPr>
        <w:t>6. 함께 쓰는 자료</w:t>
      </w:r>
    </w:p>
    <w:p>
      <w:pPr>
        <w:spacing w:before="0" w:after="60"/>
        <w:ind w:left="227" w:hanging="170"/>
      </w:pPr>
      <w:r>
        <w:rPr>
          <w:rFonts w:ascii="맑은 고딕" w:hAnsi="맑은 고딕" w:eastAsia="맑은 고딕"/>
          <w:b w:val="0"/>
          <w:sz w:val="20"/>
        </w:rPr>
        <w:t>• 배당요구 소명자료 제출서 — 경매법원 제출용</w:t>
      </w:r>
    </w:p>
    <w:p>
      <w:pPr>
        <w:spacing w:before="0" w:after="60"/>
        <w:ind w:left="227" w:hanging="170"/>
      </w:pPr>
      <w:r>
        <w:rPr>
          <w:rFonts w:ascii="맑은 고딕" w:hAnsi="맑은 고딕" w:eastAsia="맑은 고딕"/>
          <w:b w:val="0"/>
          <w:sz w:val="20"/>
        </w:rPr>
        <w:t>• 거주사실 확인서(이웃 세입자용) — 이웃 세입자에게 받을 확인서 양식</w:t>
      </w:r>
    </w:p>
    <w:p>
      <w:pPr>
        <w:spacing w:before="0" w:after="60"/>
        <w:ind w:left="227" w:hanging="170"/>
      </w:pPr>
      <w:r>
        <w:rPr>
          <w:rFonts w:ascii="맑은 고딕" w:hAnsi="맑은 고딕" w:eastAsia="맑은 고딕"/>
          <w:b w:val="0"/>
          <w:sz w:val="20"/>
        </w:rPr>
        <w:t>• 실거주 증빙자료 발급·준비 안내</w:t>
      </w:r>
    </w:p>
    <w:p>
      <w:pPr>
        <w:spacing w:before="0" w:after="60"/>
        <w:ind w:left="227" w:hanging="170"/>
      </w:pPr>
      <w:r>
        <w:rPr>
          <w:rFonts w:ascii="맑은 고딕" w:hAnsi="맑은 고딕" w:eastAsia="맑은 고딕"/>
          <w:b w:val="0"/>
          <w:sz w:val="20"/>
        </w:rPr>
        <w:t>• 명도소송 비용 계산 실례 — 소송·강제집행까지 갈 때의 비용 계산</w:t>
      </w:r>
    </w:p>
    <w:p>
      <w:pPr>
        <w:spacing w:before="0" w:after="60"/>
      </w:pPr>
      <w:r>
        <w:rPr>
          <w:rFonts w:ascii="맑은 고딕" w:hAnsi="맑은 고딕" w:eastAsia="맑은 고딕"/>
          <w:b w:val="0"/>
          <w:color w:val="5B6773"/>
          <w:sz w:val="17"/>
        </w:rPr>
        <w:t>※ 이 내용은 지금까지의 사실관계를 바탕으로 한 검토이고, 변호사의 법률 자문을 대신하지 않습니다. 발송 전후로 대한법률구조공단(국번 없이 132)에 이 문안을 보여주고 확인받으시길 권합니다.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autoSpaceDE w:val="0"/>
      <w:autoSpaceDN w:val="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