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A8AD2" w14:textId="77777777" w:rsidR="009C38FF" w:rsidRDefault="009C38FF">
      <w:pPr>
        <w:spacing w:before="240"/>
        <w:jc w:val="center"/>
        <w:rPr>
          <w:b/>
          <w:caps/>
          <w:sz w:val="32"/>
          <w:szCs w:val="32"/>
          <w:u w:val="single"/>
        </w:rPr>
      </w:pPr>
    </w:p>
    <w:p w14:paraId="40AC8357" w14:textId="77777777" w:rsidR="009C38FF" w:rsidRDefault="009C38FF">
      <w:pPr>
        <w:spacing w:before="240"/>
        <w:jc w:val="center"/>
        <w:rPr>
          <w:b/>
          <w:i/>
          <w:caps/>
          <w:sz w:val="32"/>
          <w:szCs w:val="32"/>
          <w:u w:val="single"/>
        </w:rPr>
      </w:pPr>
    </w:p>
    <w:p w14:paraId="35376D68" w14:textId="77777777" w:rsidR="009C38FF" w:rsidRDefault="00000000">
      <w:pPr>
        <w:spacing w:before="240"/>
        <w:jc w:val="center"/>
      </w:pPr>
      <w:r>
        <w:rPr>
          <w:b/>
          <w:i/>
          <w:caps/>
          <w:sz w:val="32"/>
          <w:szCs w:val="32"/>
        </w:rPr>
        <w:t>ARSENALE MILITARE MARITTIMO</w:t>
      </w:r>
    </w:p>
    <w:p w14:paraId="2A6D0F97" w14:textId="77777777" w:rsidR="009C38FF" w:rsidRDefault="00000000">
      <w:pPr>
        <w:jc w:val="center"/>
        <w:rPr>
          <w:b/>
          <w:i/>
          <w:caps/>
          <w:sz w:val="32"/>
          <w:szCs w:val="32"/>
        </w:rPr>
      </w:pPr>
      <w:r>
        <w:rPr>
          <w:b/>
          <w:i/>
          <w:caps/>
          <w:sz w:val="32"/>
          <w:szCs w:val="32"/>
        </w:rPr>
        <w:t>TARANTO</w:t>
      </w:r>
    </w:p>
    <w:p w14:paraId="34FBE168" w14:textId="4A58B8F9" w:rsidR="009C38FF" w:rsidRDefault="00000000">
      <w:pPr>
        <w:rPr>
          <w:b/>
          <w:i/>
          <w:caps/>
          <w:sz w:val="32"/>
          <w:szCs w:val="32"/>
          <w:lang w:val="en-US" w:eastAsia="en-US"/>
        </w:rPr>
      </w:pPr>
      <w:r>
        <w:rPr>
          <w:noProof/>
        </w:rPr>
        <w:pict w14:anchorId="069B39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1026" type="#_x0000_t75" style="position:absolute;margin-left:180pt;margin-top:7.05pt;width:137.85pt;height:179.95pt;z-index:1;visibility:visible;mso-wrap-style:square;mso-wrap-distance-left:9.05pt;mso-wrap-distance-top:0;mso-wrap-distance-right:9.05pt;mso-wrap-distance-bottom:0;mso-position-horizontal:absolute;mso-position-horizontal-relative:text;mso-position-vertical:absolute;mso-position-vertical-relative:text">
            <v:imagedata r:id="rId7" o:title="" croptop="-11f" cropbottom="-11f" cropleft="-14f" cropright="-14f"/>
          </v:shape>
        </w:pict>
      </w:r>
    </w:p>
    <w:p w14:paraId="3E032C8C" w14:textId="77777777" w:rsidR="009C38FF" w:rsidRDefault="009C38FF">
      <w:pPr>
        <w:jc w:val="center"/>
        <w:rPr>
          <w:b/>
          <w:lang w:val="en-US" w:eastAsia="en-US"/>
        </w:rPr>
      </w:pPr>
    </w:p>
    <w:p w14:paraId="1AD0C191" w14:textId="77777777" w:rsidR="009C38FF" w:rsidRDefault="009C38FF">
      <w:pPr>
        <w:jc w:val="center"/>
        <w:rPr>
          <w:b/>
        </w:rPr>
      </w:pPr>
    </w:p>
    <w:p w14:paraId="559E8ED2" w14:textId="77777777" w:rsidR="009C38FF" w:rsidRDefault="009C38FF">
      <w:pPr>
        <w:jc w:val="center"/>
        <w:rPr>
          <w:b/>
        </w:rPr>
      </w:pPr>
    </w:p>
    <w:p w14:paraId="3EDA0281" w14:textId="77777777" w:rsidR="009C38FF" w:rsidRDefault="009C38FF">
      <w:pPr>
        <w:jc w:val="center"/>
        <w:rPr>
          <w:b/>
        </w:rPr>
      </w:pPr>
    </w:p>
    <w:p w14:paraId="4C9EDE23" w14:textId="77777777" w:rsidR="009C38FF" w:rsidRDefault="009C38FF">
      <w:pPr>
        <w:jc w:val="center"/>
        <w:rPr>
          <w:b/>
        </w:rPr>
      </w:pPr>
    </w:p>
    <w:p w14:paraId="05BCC54D" w14:textId="77777777" w:rsidR="009C38FF" w:rsidRDefault="009C38FF">
      <w:pPr>
        <w:rPr>
          <w:b/>
        </w:rPr>
      </w:pPr>
    </w:p>
    <w:p w14:paraId="35E9D39F" w14:textId="77777777" w:rsidR="009C38FF" w:rsidRDefault="009C38FF">
      <w:pPr>
        <w:rPr>
          <w:b/>
        </w:rPr>
      </w:pPr>
    </w:p>
    <w:p w14:paraId="66683A86" w14:textId="77777777" w:rsidR="009C38FF" w:rsidRDefault="009C38FF">
      <w:pPr>
        <w:rPr>
          <w:b/>
        </w:rPr>
      </w:pPr>
    </w:p>
    <w:p w14:paraId="479A169F" w14:textId="77777777" w:rsidR="009C38FF" w:rsidRDefault="009C38FF">
      <w:pPr>
        <w:rPr>
          <w:b/>
        </w:rPr>
      </w:pPr>
    </w:p>
    <w:p w14:paraId="7D62B9D5" w14:textId="77777777" w:rsidR="009C38FF" w:rsidRDefault="009C38FF">
      <w:pPr>
        <w:rPr>
          <w:b/>
        </w:rPr>
      </w:pPr>
    </w:p>
    <w:p w14:paraId="4F802C0B" w14:textId="77777777" w:rsidR="009C38FF" w:rsidRDefault="009C38FF">
      <w:pPr>
        <w:rPr>
          <w:b/>
        </w:rPr>
      </w:pPr>
    </w:p>
    <w:p w14:paraId="03269205" w14:textId="77777777" w:rsidR="009C38FF" w:rsidRDefault="009C38FF"/>
    <w:p w14:paraId="79BC6C21" w14:textId="77777777" w:rsidR="009C38FF" w:rsidRDefault="009C38FF"/>
    <w:p w14:paraId="4C8D3589" w14:textId="77777777" w:rsidR="009C38FF" w:rsidRDefault="009C38FF"/>
    <w:p w14:paraId="604BA9CD" w14:textId="77777777" w:rsidR="009C38FF" w:rsidRDefault="009C38FF"/>
    <w:p w14:paraId="51BDFFED" w14:textId="77777777" w:rsidR="009C38FF" w:rsidRDefault="009C38FF"/>
    <w:p w14:paraId="01101ADE" w14:textId="77777777" w:rsidR="009C38FF" w:rsidRDefault="00000000">
      <w:pPr>
        <w:pBdr>
          <w:top w:val="single" w:sz="4" w:space="1" w:color="000000"/>
          <w:left w:val="single" w:sz="4" w:space="4" w:color="000000"/>
          <w:bottom w:val="single" w:sz="4" w:space="1" w:color="000000"/>
          <w:right w:val="single" w:sz="4" w:space="4" w:color="000000"/>
        </w:pBdr>
        <w:jc w:val="center"/>
        <w:rPr>
          <w:b/>
          <w:caps/>
          <w:sz w:val="38"/>
          <w:szCs w:val="38"/>
        </w:rPr>
      </w:pPr>
      <w:r>
        <w:rPr>
          <w:b/>
          <w:caps/>
          <w:sz w:val="38"/>
          <w:szCs w:val="38"/>
        </w:rPr>
        <w:t xml:space="preserve">DOCUMENTO DI INFORMAZIONE </w:t>
      </w:r>
    </w:p>
    <w:p w14:paraId="61E35C1C" w14:textId="77777777" w:rsidR="009C38FF" w:rsidRDefault="009C38FF">
      <w:pPr>
        <w:jc w:val="center"/>
        <w:rPr>
          <w:b/>
          <w:caps/>
          <w:sz w:val="28"/>
          <w:szCs w:val="28"/>
        </w:rPr>
      </w:pPr>
    </w:p>
    <w:p w14:paraId="6A51977B" w14:textId="77777777" w:rsidR="009C38FF" w:rsidRDefault="009C38FF">
      <w:pPr>
        <w:jc w:val="center"/>
        <w:rPr>
          <w:b/>
          <w:sz w:val="28"/>
          <w:szCs w:val="28"/>
        </w:rPr>
      </w:pPr>
    </w:p>
    <w:p w14:paraId="572D31E8" w14:textId="77777777" w:rsidR="009C38FF" w:rsidRDefault="009C38FF">
      <w:pPr>
        <w:jc w:val="center"/>
        <w:rPr>
          <w:b/>
          <w:sz w:val="28"/>
          <w:szCs w:val="28"/>
        </w:rPr>
      </w:pPr>
    </w:p>
    <w:p w14:paraId="7BE08485" w14:textId="77777777" w:rsidR="009C38FF" w:rsidRDefault="00000000">
      <w:pPr>
        <w:pBdr>
          <w:top w:val="single" w:sz="4" w:space="1" w:color="000000"/>
          <w:left w:val="single" w:sz="4" w:space="4" w:color="000000"/>
          <w:bottom w:val="single" w:sz="4" w:space="2" w:color="000000"/>
          <w:right w:val="single" w:sz="4" w:space="4" w:color="000000"/>
        </w:pBdr>
        <w:jc w:val="center"/>
        <w:rPr>
          <w:b/>
          <w:caps/>
          <w:szCs w:val="24"/>
        </w:rPr>
      </w:pPr>
      <w:r>
        <w:rPr>
          <w:b/>
          <w:caps/>
          <w:szCs w:val="24"/>
        </w:rPr>
        <w:t>Oggetto</w:t>
      </w:r>
    </w:p>
    <w:p w14:paraId="35D69B85" w14:textId="213FD264" w:rsidR="009C38FF" w:rsidRPr="008F5C29" w:rsidRDefault="00000000" w:rsidP="008F5C29">
      <w:pPr>
        <w:pBdr>
          <w:top w:val="single" w:sz="4" w:space="1" w:color="000000"/>
          <w:left w:val="single" w:sz="4" w:space="4" w:color="000000"/>
          <w:bottom w:val="single" w:sz="4" w:space="2" w:color="000000"/>
          <w:right w:val="single" w:sz="4" w:space="4" w:color="000000"/>
        </w:pBdr>
        <w:jc w:val="both"/>
      </w:pPr>
      <w:r>
        <w:rPr>
          <w:b/>
          <w:caps/>
          <w:szCs w:val="24"/>
        </w:rPr>
        <w:t>SERVIZI A RICHIESTA DI SPURGO, DISOSTRUZIONE E PULIZIA</w:t>
      </w:r>
      <w:r w:rsidR="00822C66">
        <w:rPr>
          <w:b/>
          <w:caps/>
          <w:szCs w:val="24"/>
        </w:rPr>
        <w:t xml:space="preserve"> </w:t>
      </w:r>
      <w:r>
        <w:rPr>
          <w:b/>
          <w:caps/>
          <w:szCs w:val="24"/>
        </w:rPr>
        <w:t>AFFERENTI A RETI FOGNA</w:t>
      </w:r>
      <w:r w:rsidR="00822C66">
        <w:rPr>
          <w:b/>
          <w:caps/>
          <w:szCs w:val="24"/>
        </w:rPr>
        <w:t xml:space="preserve"> </w:t>
      </w:r>
      <w:r>
        <w:rPr>
          <w:b/>
          <w:caps/>
          <w:szCs w:val="24"/>
        </w:rPr>
        <w:t>RIE, ACQUE REFLUE E BIANCHE, CONDOTTE,</w:t>
      </w:r>
      <w:r w:rsidR="00822C66">
        <w:t xml:space="preserve"> </w:t>
      </w:r>
      <w:r>
        <w:rPr>
          <w:b/>
          <w:caps/>
          <w:szCs w:val="24"/>
        </w:rPr>
        <w:t>FOSSE BIOLOGICHE, VASCHE E AREE COMUNI</w:t>
      </w:r>
      <w:r w:rsidR="00822C66">
        <w:t xml:space="preserve"> </w:t>
      </w:r>
      <w:r>
        <w:rPr>
          <w:b/>
          <w:caps/>
          <w:szCs w:val="24"/>
        </w:rPr>
        <w:t>DELL'ARSENALE MILITARE MARITTIMO DI TARANTO</w:t>
      </w:r>
      <w:r w:rsidR="00822C66">
        <w:t xml:space="preserve"> </w:t>
      </w:r>
      <w:r>
        <w:rPr>
          <w:b/>
          <w:caps/>
          <w:szCs w:val="24"/>
        </w:rPr>
        <w:t>E DELLA STAZIONE ELETTRICA DI MANGANECCHIA</w:t>
      </w:r>
      <w:r w:rsidR="00822C66">
        <w:t xml:space="preserve"> </w:t>
      </w:r>
      <w:r>
        <w:rPr>
          <w:b/>
          <w:caps/>
          <w:szCs w:val="24"/>
        </w:rPr>
        <w:t xml:space="preserve">– DITTA MANCARELLA PIETRO S.R.L. </w:t>
      </w:r>
    </w:p>
    <w:p w14:paraId="00FA5F34" w14:textId="77777777" w:rsidR="009C38FF" w:rsidRDefault="009C38FF" w:rsidP="00865DBB">
      <w:pPr>
        <w:pStyle w:val="Contenutotabella"/>
        <w:spacing w:after="120"/>
        <w:jc w:val="both"/>
        <w:rPr>
          <w:b/>
          <w:i/>
        </w:rPr>
      </w:pPr>
    </w:p>
    <w:p w14:paraId="2022ED23" w14:textId="77777777" w:rsidR="009C38FF" w:rsidRDefault="009C38FF">
      <w:pPr>
        <w:pStyle w:val="Contenutotabella"/>
        <w:spacing w:after="120"/>
        <w:ind w:left="4248" w:firstLine="708"/>
        <w:jc w:val="both"/>
        <w:rPr>
          <w:b/>
          <w:i/>
        </w:rPr>
      </w:pPr>
    </w:p>
    <w:p w14:paraId="54DF51BD" w14:textId="77777777" w:rsidR="008F5C29" w:rsidRDefault="008F5C29" w:rsidP="008F5C29">
      <w:pPr>
        <w:spacing w:before="480"/>
        <w:ind w:left="4248" w:right="-57"/>
        <w:jc w:val="both"/>
      </w:pPr>
      <w:r>
        <w:rPr>
          <w:b/>
          <w:i/>
          <w:szCs w:val="24"/>
        </w:rPr>
        <w:t>Il Responsabile del Servizio Prevenzione e Protezione</w:t>
      </w:r>
    </w:p>
    <w:p w14:paraId="164F9DB3" w14:textId="77777777" w:rsidR="008F5C29" w:rsidRDefault="008F5C29" w:rsidP="008F5C29">
      <w:pPr>
        <w:pStyle w:val="Contenutotabella"/>
        <w:spacing w:after="120"/>
        <w:ind w:left="4248" w:firstLine="708"/>
        <w:jc w:val="both"/>
        <w:rPr>
          <w:b/>
          <w:i/>
        </w:rPr>
      </w:pPr>
      <w:r>
        <w:rPr>
          <w:b/>
          <w:i/>
        </w:rPr>
        <w:t xml:space="preserve">    FST ing. Giancarlo CAFORIO</w:t>
      </w:r>
    </w:p>
    <w:p w14:paraId="7C3F6D1E" w14:textId="77777777" w:rsidR="008F5C29" w:rsidRDefault="008F5C29">
      <w:pPr>
        <w:pStyle w:val="Contenutotabella"/>
        <w:spacing w:after="120"/>
        <w:ind w:left="4248" w:firstLine="708"/>
        <w:jc w:val="both"/>
        <w:rPr>
          <w:b/>
          <w:i/>
        </w:rPr>
      </w:pPr>
    </w:p>
    <w:p w14:paraId="3E6BA51B" w14:textId="77777777" w:rsidR="008F5C29" w:rsidRDefault="008F5C29">
      <w:pPr>
        <w:pStyle w:val="Contenutotabella"/>
        <w:spacing w:after="120"/>
        <w:ind w:left="4248" w:firstLine="708"/>
        <w:jc w:val="both"/>
        <w:rPr>
          <w:b/>
          <w:i/>
        </w:rPr>
      </w:pPr>
    </w:p>
    <w:p w14:paraId="448EBC40" w14:textId="77777777" w:rsidR="008F5C29" w:rsidRDefault="008F5C29">
      <w:pPr>
        <w:pStyle w:val="Contenutotabella"/>
        <w:spacing w:after="120"/>
        <w:ind w:left="4248" w:firstLine="708"/>
        <w:jc w:val="both"/>
        <w:rPr>
          <w:b/>
          <w:i/>
        </w:rPr>
      </w:pPr>
    </w:p>
    <w:p w14:paraId="1D673BFC" w14:textId="77777777" w:rsidR="00865DBB" w:rsidRDefault="00865DBB">
      <w:pPr>
        <w:pStyle w:val="Contenutotabella"/>
        <w:spacing w:after="120"/>
        <w:ind w:left="4248" w:firstLine="708"/>
        <w:jc w:val="both"/>
        <w:rPr>
          <w:b/>
          <w:i/>
        </w:rPr>
      </w:pPr>
    </w:p>
    <w:p w14:paraId="76F027BD" w14:textId="77777777" w:rsidR="009C38FF" w:rsidRDefault="00000000">
      <w:pPr>
        <w:pStyle w:val="Titolo1"/>
        <w:numPr>
          <w:ilvl w:val="0"/>
          <w:numId w:val="24"/>
        </w:numPr>
        <w:spacing w:before="120" w:after="120" w:line="240" w:lineRule="auto"/>
        <w:ind w:left="431" w:hanging="431"/>
        <w:jc w:val="both"/>
        <w:rPr>
          <w:rFonts w:ascii="Calibri" w:hAnsi="Calibri" w:cs="Calibri"/>
        </w:rPr>
      </w:pPr>
      <w:r>
        <w:rPr>
          <w:rFonts w:ascii="Calibri" w:hAnsi="Calibri" w:cs="Calibri"/>
          <w:lang w:val="it-IT"/>
        </w:rPr>
        <w:lastRenderedPageBreak/>
        <w:t>PREMESSA</w:t>
      </w:r>
    </w:p>
    <w:p w14:paraId="763162B3" w14:textId="77777777" w:rsidR="009C38FF" w:rsidRDefault="00000000">
      <w:pPr>
        <w:jc w:val="both"/>
      </w:pPr>
      <w:r>
        <w:rPr>
          <w:rFonts w:ascii="Calibri" w:hAnsi="Calibri" w:cs="Calibri"/>
        </w:rPr>
        <w:t>Lo scopo del presente documento è quello di fornire le informazioni, ai sensi dell’art. 26 comma 1 lettera b) del D. Lgs. 81/2008 e s.m.i., relative ai luoghi di lavoro oggetto del contratto e dipendenti dal Datore di lavoro di Marinarsen Taranto, nonché elementi essenziali di conoscenza dell’organizzazione interna dell’Arsenale Militare Marittimo di Taranto.</w:t>
      </w:r>
    </w:p>
    <w:p w14:paraId="5FA457F3" w14:textId="77777777" w:rsidR="009C38FF" w:rsidRPr="00EA11CB" w:rsidRDefault="00000000">
      <w:pPr>
        <w:jc w:val="both"/>
        <w:rPr>
          <w:rFonts w:ascii="Calibri" w:hAnsi="Calibri" w:cs="Calibri"/>
          <w:i/>
          <w:iCs/>
        </w:rPr>
      </w:pPr>
      <w:r w:rsidRPr="00EA11CB">
        <w:rPr>
          <w:rFonts w:ascii="Calibri" w:hAnsi="Calibri" w:cs="Calibri"/>
          <w:i/>
          <w:iCs/>
        </w:rPr>
        <w:t>Ai sensi dell'art. 26 comma 3 D.Lgs. 81/2008, la Ditta Appaltatrice è tenuta a partecipare alle riunioni di coordinamento indette dal Committente e a prendere visione del DUVRI (Appendice A alla S.T.), il cui aggiornamento è obbligatorio al mutare delle condizioni operative o all'insorgere di nuovi rischi. Ogni variazione logistica, tecnica o di personale dovrà essere preventivamente comunicata al DEC e al RSPP.</w:t>
      </w:r>
    </w:p>
    <w:p w14:paraId="3ECEE6E9" w14:textId="77777777" w:rsidR="009C38FF" w:rsidRPr="00865DBB" w:rsidRDefault="009C38FF">
      <w:pPr>
        <w:jc w:val="both"/>
        <w:rPr>
          <w:rFonts w:ascii="Calibri" w:hAnsi="Calibri" w:cs="Calibri"/>
          <w:sz w:val="2"/>
          <w:szCs w:val="2"/>
        </w:rPr>
      </w:pPr>
    </w:p>
    <w:p w14:paraId="227D461F" w14:textId="77777777" w:rsidR="009C38FF" w:rsidRDefault="009C38FF">
      <w:pPr>
        <w:pStyle w:val="Paragrafoelenco"/>
        <w:ind w:left="0"/>
        <w:rPr>
          <w:rFonts w:ascii="Calibri" w:hAnsi="Calibri" w:cs="Calibri"/>
          <w:sz w:val="2"/>
        </w:rPr>
      </w:pPr>
    </w:p>
    <w:p w14:paraId="3AF7E60F" w14:textId="77777777" w:rsidR="009C38FF" w:rsidRDefault="00000000">
      <w:pPr>
        <w:pStyle w:val="Titolo1"/>
        <w:spacing w:before="120" w:after="120" w:line="240" w:lineRule="auto"/>
        <w:ind w:left="431" w:hanging="431"/>
        <w:jc w:val="both"/>
        <w:rPr>
          <w:rFonts w:ascii="Calibri" w:hAnsi="Calibri" w:cs="Calibri"/>
          <w:lang w:val="it-IT"/>
        </w:rPr>
      </w:pPr>
      <w:r>
        <w:rPr>
          <w:rFonts w:ascii="Calibri" w:hAnsi="Calibri" w:cs="Calibri"/>
          <w:lang w:val="it-IT"/>
        </w:rPr>
        <w:t>RIFERIMENTI AL CONTRATTO</w:t>
      </w:r>
    </w:p>
    <w:p w14:paraId="53419C46" w14:textId="77777777" w:rsidR="009C38FF" w:rsidRDefault="00000000">
      <w:pPr>
        <w:jc w:val="both"/>
        <w:rPr>
          <w:rFonts w:ascii="Calibri" w:hAnsi="Calibri" w:cs="Calibri"/>
        </w:rPr>
      </w:pPr>
      <w:r>
        <w:rPr>
          <w:rFonts w:ascii="Calibri" w:hAnsi="Calibri" w:cs="Calibri"/>
        </w:rPr>
        <w:t>Fascicolo: 6301/26 - Servizi a richiesta, a quantità indeterminata, di spurgo, disostruzione e pulizia afferenti a reti fognarie e di raccolta acque reflue e bianche, condotte, fosse biologiche, vasche e aree comuni dell'Arsenale Militare Marittimo di Taranto e della Stazione Elettrica di Manganecchia.</w:t>
      </w:r>
    </w:p>
    <w:p w14:paraId="1CA9BA0D" w14:textId="77777777" w:rsidR="009C38FF" w:rsidRDefault="00000000" w:rsidP="00EA11CB">
      <w:pPr>
        <w:pStyle w:val="Titolo1"/>
        <w:numPr>
          <w:ilvl w:val="0"/>
          <w:numId w:val="0"/>
        </w:numPr>
        <w:tabs>
          <w:tab w:val="left" w:pos="708"/>
        </w:tabs>
        <w:spacing w:before="120" w:after="120" w:line="240" w:lineRule="auto"/>
        <w:jc w:val="both"/>
        <w:rPr>
          <w:rFonts w:ascii="Calibri" w:hAnsi="Calibri" w:cs="Calibri"/>
        </w:rPr>
      </w:pPr>
      <w:r>
        <w:rPr>
          <w:rFonts w:ascii="Calibri" w:hAnsi="Calibri" w:cs="Calibri"/>
        </w:rPr>
        <w:t>AREE E LOCALI DOVE POSSONO ESSERE SVOLTI I LAVORI</w:t>
      </w:r>
    </w:p>
    <w:p w14:paraId="3653423D" w14:textId="77777777" w:rsidR="009C38FF" w:rsidRDefault="00000000">
      <w:pPr>
        <w:numPr>
          <w:ilvl w:val="0"/>
          <w:numId w:val="7"/>
        </w:numPr>
        <w:suppressAutoHyphens w:val="0"/>
        <w:autoSpaceDE w:val="0"/>
        <w:jc w:val="both"/>
        <w:rPr>
          <w:rFonts w:ascii="Calibri" w:hAnsi="Calibri" w:cs="TimesNewRomanPSMT"/>
          <w:szCs w:val="24"/>
          <w:lang w:eastAsia="it-IT"/>
        </w:rPr>
      </w:pPr>
      <w:r>
        <w:rPr>
          <w:rFonts w:ascii="Calibri" w:hAnsi="Calibri" w:cs="TimesNewRomanPSMT"/>
          <w:szCs w:val="24"/>
          <w:lang w:eastAsia="it-IT"/>
        </w:rPr>
        <w:t>Comprensorio dell'Arsenale Militare Marittimo di Taranto: reti fognarie, acque reflue e bianche, condotte, fosse biologiche, vasche, pozzetti e aree comuni.</w:t>
      </w:r>
    </w:p>
    <w:p w14:paraId="3320FCDF" w14:textId="77777777" w:rsidR="009C38FF" w:rsidRDefault="00000000">
      <w:pPr>
        <w:numPr>
          <w:ilvl w:val="0"/>
          <w:numId w:val="7"/>
        </w:numPr>
        <w:suppressAutoHyphens w:val="0"/>
        <w:autoSpaceDE w:val="0"/>
        <w:jc w:val="both"/>
        <w:rPr>
          <w:rFonts w:ascii="Calibri" w:hAnsi="Calibri" w:cs="TimesNewRomanPSMT"/>
          <w:szCs w:val="24"/>
          <w:lang w:eastAsia="it-IT"/>
        </w:rPr>
      </w:pPr>
      <w:r>
        <w:rPr>
          <w:rFonts w:ascii="Calibri" w:hAnsi="Calibri" w:cs="TimesNewRomanPSMT"/>
          <w:szCs w:val="24"/>
          <w:lang w:eastAsia="it-IT"/>
        </w:rPr>
        <w:t>Locale D58A – Stazione del vuoto e pompaggio impianto fognario.</w:t>
      </w:r>
    </w:p>
    <w:p w14:paraId="1391C145" w14:textId="1E18277C" w:rsidR="009C38FF" w:rsidRDefault="00000000">
      <w:pPr>
        <w:numPr>
          <w:ilvl w:val="0"/>
          <w:numId w:val="7"/>
        </w:numPr>
        <w:suppressAutoHyphens w:val="0"/>
        <w:autoSpaceDE w:val="0"/>
        <w:jc w:val="both"/>
        <w:rPr>
          <w:rFonts w:ascii="Calibri" w:hAnsi="Calibri" w:cs="TimesNewRomanPSMT"/>
          <w:szCs w:val="24"/>
          <w:lang w:eastAsia="it-IT"/>
        </w:rPr>
      </w:pPr>
      <w:r>
        <w:rPr>
          <w:rFonts w:ascii="Calibri" w:hAnsi="Calibri" w:cs="TimesNewRomanPSMT"/>
          <w:szCs w:val="24"/>
          <w:lang w:eastAsia="it-IT"/>
        </w:rPr>
        <w:t>Stazione Elettrica di Manganecchia (struttura esterna al comprensorio Arsenalizio, sede della cabina di trasformazione MT 18 kV di alimentazione dell’intero Arsenale; presidiata H24 da turnisti della Sezione Reti Elettriche).</w:t>
      </w:r>
    </w:p>
    <w:p w14:paraId="55F270C7" w14:textId="77777777" w:rsidR="009C38FF" w:rsidRDefault="00000000" w:rsidP="00EA11CB">
      <w:pPr>
        <w:pStyle w:val="Titolo1"/>
        <w:numPr>
          <w:ilvl w:val="0"/>
          <w:numId w:val="0"/>
        </w:numPr>
        <w:spacing w:before="120" w:after="120" w:line="240" w:lineRule="auto"/>
        <w:jc w:val="both"/>
        <w:rPr>
          <w:rFonts w:ascii="Calibri" w:hAnsi="Calibri" w:cs="Calibri"/>
        </w:rPr>
      </w:pPr>
      <w:r>
        <w:rPr>
          <w:rFonts w:ascii="Calibri" w:hAnsi="Calibri" w:cs="Calibri"/>
        </w:rPr>
        <w:t>Figure Responsabili ai sensi del D. Lgs. 81/2008</w:t>
      </w:r>
    </w:p>
    <w:p w14:paraId="50DD75AF" w14:textId="77777777" w:rsidR="009C38FF" w:rsidRDefault="00000000">
      <w:pPr>
        <w:suppressAutoHyphens w:val="0"/>
        <w:autoSpaceDE w:val="0"/>
        <w:jc w:val="both"/>
        <w:rPr>
          <w:rFonts w:ascii="Calibri" w:hAnsi="Calibri" w:cs="TimesNewRomanPSMT"/>
          <w:szCs w:val="24"/>
          <w:lang w:eastAsia="it-IT"/>
        </w:rPr>
      </w:pPr>
      <w:r>
        <w:rPr>
          <w:rFonts w:ascii="Calibri" w:hAnsi="Calibri" w:cs="TimesNewRomanPSMT"/>
          <w:szCs w:val="24"/>
          <w:lang w:eastAsia="it-IT"/>
        </w:rPr>
        <w:t>Marinarsen ha una struttura gerarchica definita con Decreto Ministeriale (DM) e disposizioni interne. Di</w:t>
      </w:r>
    </w:p>
    <w:p w14:paraId="5AF889EC" w14:textId="77777777" w:rsidR="009C38FF" w:rsidRDefault="00000000">
      <w:pPr>
        <w:suppressAutoHyphens w:val="0"/>
        <w:autoSpaceDE w:val="0"/>
        <w:jc w:val="both"/>
      </w:pPr>
      <w:r>
        <w:rPr>
          <w:rFonts w:ascii="Calibri" w:hAnsi="Calibri" w:cs="TimesNewRomanPSMT"/>
          <w:szCs w:val="24"/>
          <w:lang w:eastAsia="it-IT"/>
        </w:rPr>
        <w:t>seguito vengono riportati i nominativi del Datore di lavoro, dei dirigenti e preposti interessati alla presente attività:</w:t>
      </w:r>
    </w:p>
    <w:p w14:paraId="0BD00A4A" w14:textId="77777777" w:rsidR="009C38FF" w:rsidRPr="008C6E4A" w:rsidRDefault="009C38FF">
      <w:pPr>
        <w:rPr>
          <w:rFonts w:ascii="Calibri" w:hAnsi="Calibri" w:cs="TimesNewRomanPSMT"/>
          <w:sz w:val="10"/>
          <w:szCs w:val="10"/>
          <w:lang w:val="en-US" w:eastAsia="it-IT"/>
        </w:rPr>
      </w:pPr>
    </w:p>
    <w:p w14:paraId="47276D68" w14:textId="77777777" w:rsidR="009C38FF" w:rsidRDefault="00000000">
      <w:pPr>
        <w:suppressAutoHyphens w:val="0"/>
        <w:autoSpaceDE w:val="0"/>
        <w:jc w:val="both"/>
        <w:rPr>
          <w:rFonts w:ascii="Calibri" w:hAnsi="Calibri" w:cs="Calibri"/>
          <w:b/>
          <w:bCs/>
          <w:szCs w:val="24"/>
          <w:lang w:eastAsia="it-IT"/>
        </w:rPr>
      </w:pPr>
      <w:r>
        <w:rPr>
          <w:rFonts w:ascii="Calibri" w:hAnsi="Calibri" w:cs="Calibri"/>
          <w:b/>
          <w:bCs/>
          <w:szCs w:val="24"/>
          <w:lang w:eastAsia="it-IT"/>
        </w:rPr>
        <w:t xml:space="preserve">Datore di Lavoro - Direttore protempore dell’Arsenale di Taranto:  </w:t>
      </w:r>
    </w:p>
    <w:p w14:paraId="4E9D1548" w14:textId="743422DF" w:rsidR="009C38FF" w:rsidRDefault="00000000">
      <w:pPr>
        <w:jc w:val="both"/>
        <w:rPr>
          <w:rFonts w:ascii="Calibri" w:hAnsi="Calibri" w:cs="TimesNewRomanPSMT"/>
          <w:szCs w:val="24"/>
          <w:lang w:eastAsia="it-IT"/>
        </w:rPr>
      </w:pPr>
      <w:r>
        <w:rPr>
          <w:rFonts w:ascii="Calibri" w:hAnsi="Calibri" w:cs="TimesNewRomanPSMT"/>
          <w:szCs w:val="24"/>
          <w:lang w:eastAsia="it-IT"/>
        </w:rPr>
        <w:t>Amm. Isp. Alessandro BATTAGLIA</w:t>
      </w:r>
    </w:p>
    <w:p w14:paraId="7B465793" w14:textId="77777777" w:rsidR="009C38FF" w:rsidRDefault="009C38FF">
      <w:pPr>
        <w:jc w:val="both"/>
        <w:rPr>
          <w:rFonts w:ascii="Calibri" w:hAnsi="Calibri" w:cs="TimesNewRomanPSMT"/>
          <w:szCs w:val="24"/>
          <w:lang w:eastAsia="it-IT"/>
        </w:rPr>
      </w:pPr>
    </w:p>
    <w:p w14:paraId="549A9C3C" w14:textId="77777777" w:rsidR="009C38FF" w:rsidRDefault="00000000">
      <w:pPr>
        <w:suppressAutoHyphens w:val="0"/>
        <w:autoSpaceDE w:val="0"/>
        <w:jc w:val="both"/>
        <w:rPr>
          <w:rFonts w:ascii="Calibri" w:hAnsi="Calibri" w:cs="Calibri"/>
          <w:bCs/>
          <w:szCs w:val="24"/>
          <w:lang w:eastAsia="it-IT"/>
        </w:rPr>
      </w:pPr>
      <w:r>
        <w:rPr>
          <w:rFonts w:ascii="Calibri" w:hAnsi="Calibri" w:cs="Calibri"/>
          <w:bCs/>
          <w:szCs w:val="24"/>
          <w:lang w:eastAsia="it-IT"/>
        </w:rPr>
        <w:t>Figure di particolare interesse per l’oggetto dei lavori:</w:t>
      </w:r>
    </w:p>
    <w:p w14:paraId="4A68911F" w14:textId="77777777" w:rsidR="009C38FF" w:rsidRDefault="00000000">
      <w:pPr>
        <w:suppressAutoHyphens w:val="0"/>
        <w:autoSpaceDE w:val="0"/>
        <w:rPr>
          <w:rFonts w:ascii="Calibri" w:hAnsi="Calibri" w:cs="Calibri"/>
          <w:bCs/>
          <w:szCs w:val="24"/>
          <w:lang w:eastAsia="it-IT"/>
        </w:rPr>
      </w:pPr>
      <w:r>
        <w:rPr>
          <w:rFonts w:ascii="Calibri" w:hAnsi="Calibri" w:cs="Calibri"/>
          <w:bCs/>
          <w:szCs w:val="24"/>
          <w:lang w:eastAsia="it-IT"/>
        </w:rPr>
        <w:t>Capo Reparto Supporto Tecnico Arsenale: Dirigente Tommaso COVIELLO tel.099 775 2356</w:t>
      </w:r>
    </w:p>
    <w:p w14:paraId="28943E9C" w14:textId="439D0F95" w:rsidR="009C38FF" w:rsidRDefault="00000000">
      <w:pPr>
        <w:suppressAutoHyphens w:val="0"/>
        <w:autoSpaceDE w:val="0"/>
        <w:rPr>
          <w:rFonts w:ascii="Calibri" w:hAnsi="Calibri" w:cs="Calibri"/>
          <w:bCs/>
          <w:szCs w:val="24"/>
          <w:lang w:eastAsia="it-IT"/>
        </w:rPr>
      </w:pPr>
      <w:r w:rsidRPr="00865DBB">
        <w:rPr>
          <w:rFonts w:ascii="Calibri" w:hAnsi="Calibri" w:cs="Calibri"/>
          <w:bCs/>
          <w:szCs w:val="24"/>
          <w:lang w:eastAsia="it-IT"/>
        </w:rPr>
        <w:t>Direttore Operativo (</w:t>
      </w:r>
      <w:r w:rsidR="00696360" w:rsidRPr="00865DBB">
        <w:rPr>
          <w:rFonts w:ascii="Calibri" w:hAnsi="Calibri" w:cs="Calibri"/>
          <w:bCs/>
          <w:szCs w:val="24"/>
          <w:lang w:eastAsia="it-IT"/>
        </w:rPr>
        <w:t>D.O.</w:t>
      </w:r>
      <w:r w:rsidRPr="00865DBB">
        <w:rPr>
          <w:rFonts w:ascii="Calibri" w:hAnsi="Calibri" w:cs="Calibri"/>
          <w:bCs/>
          <w:szCs w:val="24"/>
          <w:lang w:eastAsia="it-IT"/>
        </w:rPr>
        <w:t>): F.S.T. Ing. Antonio SURANO tel. 099 775 2603</w:t>
      </w:r>
    </w:p>
    <w:p w14:paraId="5A32B32C" w14:textId="77777777" w:rsidR="009C38FF" w:rsidRDefault="00000000">
      <w:pPr>
        <w:suppressAutoHyphens w:val="0"/>
        <w:autoSpaceDE w:val="0"/>
      </w:pPr>
      <w:r>
        <w:rPr>
          <w:rFonts w:ascii="Calibri" w:hAnsi="Calibri" w:cs="Calibri"/>
          <w:bCs/>
          <w:szCs w:val="24"/>
          <w:lang w:eastAsia="it-IT"/>
        </w:rPr>
        <w:t>Responsabile Servizio Prevenzione e Protezione: FST Giancarlo CAFORIO tel.099 775 3103</w:t>
      </w:r>
    </w:p>
    <w:p w14:paraId="66108A48" w14:textId="77777777" w:rsidR="009C38FF" w:rsidRDefault="00000000">
      <w:pPr>
        <w:suppressAutoHyphens w:val="0"/>
        <w:autoSpaceDE w:val="0"/>
        <w:jc w:val="both"/>
        <w:rPr>
          <w:rFonts w:ascii="Calibri" w:hAnsi="Calibri" w:cs="Calibri"/>
          <w:bCs/>
          <w:szCs w:val="24"/>
          <w:lang w:eastAsia="it-IT"/>
        </w:rPr>
      </w:pPr>
      <w:r>
        <w:rPr>
          <w:rFonts w:ascii="Calibri" w:hAnsi="Calibri" w:cs="Calibri"/>
          <w:bCs/>
          <w:szCs w:val="24"/>
          <w:lang w:eastAsia="it-IT"/>
        </w:rPr>
        <w:t>Medico competente: Dott. Giovanni TRIA tel.099 775 4028</w:t>
      </w:r>
    </w:p>
    <w:p w14:paraId="2395CA31" w14:textId="77777777" w:rsidR="009C38FF" w:rsidRDefault="00000000">
      <w:pPr>
        <w:suppressAutoHyphens w:val="0"/>
        <w:autoSpaceDE w:val="0"/>
        <w:jc w:val="both"/>
        <w:rPr>
          <w:rFonts w:ascii="Calibri" w:hAnsi="Calibri" w:cs="Calibri"/>
          <w:bCs/>
          <w:szCs w:val="24"/>
          <w:lang w:eastAsia="it-IT"/>
        </w:rPr>
      </w:pPr>
      <w:r>
        <w:rPr>
          <w:rFonts w:ascii="Calibri" w:hAnsi="Calibri" w:cs="Calibri"/>
          <w:bCs/>
          <w:szCs w:val="24"/>
          <w:lang w:eastAsia="it-IT"/>
        </w:rPr>
        <w:t>Capo Sezione Sanitaria: C.C. Dott. Valerio SCARANO CATANZARO tel. 099 775 2366</w:t>
      </w:r>
    </w:p>
    <w:p w14:paraId="447A9211" w14:textId="77777777" w:rsidR="009C38FF" w:rsidRDefault="009C38FF">
      <w:pPr>
        <w:suppressAutoHyphens w:val="0"/>
        <w:autoSpaceDE w:val="0"/>
        <w:jc w:val="both"/>
        <w:rPr>
          <w:rFonts w:ascii="Calibri" w:hAnsi="Calibri" w:cs="TimesNewRomanPSMT"/>
          <w:bCs/>
          <w:color w:val="00B0F0"/>
          <w:sz w:val="8"/>
          <w:szCs w:val="8"/>
          <w:lang w:eastAsia="it-IT"/>
        </w:rPr>
      </w:pPr>
    </w:p>
    <w:p w14:paraId="2D426EF8" w14:textId="77777777" w:rsidR="009C38FF" w:rsidRDefault="009C38FF">
      <w:pPr>
        <w:suppressAutoHyphens w:val="0"/>
        <w:autoSpaceDE w:val="0"/>
        <w:jc w:val="both"/>
        <w:rPr>
          <w:rFonts w:ascii="Calibri" w:hAnsi="Calibri" w:cs="Calibri"/>
          <w:bCs/>
          <w:color w:val="00B0F0"/>
          <w:sz w:val="8"/>
          <w:szCs w:val="24"/>
          <w:lang w:eastAsia="it-IT"/>
        </w:rPr>
      </w:pPr>
    </w:p>
    <w:p w14:paraId="68A7DCEF" w14:textId="77777777" w:rsidR="009C38FF" w:rsidRDefault="00000000">
      <w:pPr>
        <w:suppressAutoHyphens w:val="0"/>
        <w:autoSpaceDE w:val="0"/>
        <w:jc w:val="both"/>
        <w:rPr>
          <w:rFonts w:ascii="Calibri" w:hAnsi="Calibri" w:cs="Calibri"/>
          <w:bCs/>
          <w:szCs w:val="24"/>
          <w:lang w:eastAsia="it-IT"/>
        </w:rPr>
      </w:pPr>
      <w:r>
        <w:rPr>
          <w:rFonts w:ascii="Calibri" w:hAnsi="Calibri" w:cs="Calibri"/>
          <w:bCs/>
          <w:szCs w:val="24"/>
          <w:lang w:eastAsia="it-IT"/>
        </w:rPr>
        <w:t>RAPPRESENTANTI DEI LAVORATORI</w:t>
      </w:r>
    </w:p>
    <w:p w14:paraId="0AD3A98C" w14:textId="77777777" w:rsidR="009C38FF" w:rsidRDefault="00000000">
      <w:pPr>
        <w:suppressAutoHyphens w:val="0"/>
        <w:autoSpaceDE w:val="0"/>
        <w:jc w:val="both"/>
        <w:rPr>
          <w:rFonts w:ascii="Calibri" w:hAnsi="Calibri" w:cs="Calibri"/>
          <w:bCs/>
          <w:szCs w:val="24"/>
          <w:lang w:eastAsia="it-IT"/>
        </w:rPr>
      </w:pPr>
      <w:r>
        <w:rPr>
          <w:rFonts w:ascii="Calibri" w:hAnsi="Calibri" w:cs="Calibri"/>
          <w:bCs/>
          <w:szCs w:val="24"/>
          <w:lang w:eastAsia="it-IT"/>
        </w:rPr>
        <w:t>Personale Civile:</w:t>
      </w:r>
    </w:p>
    <w:p w14:paraId="751C28D6" w14:textId="77777777" w:rsidR="009C38FF" w:rsidRDefault="00000000">
      <w:pPr>
        <w:numPr>
          <w:ilvl w:val="0"/>
          <w:numId w:val="19"/>
        </w:numPr>
        <w:suppressAutoHyphens w:val="0"/>
        <w:rPr>
          <w:color w:val="000000"/>
          <w:szCs w:val="24"/>
        </w:rPr>
      </w:pPr>
      <w:r>
        <w:rPr>
          <w:rFonts w:ascii="Calibri" w:eastAsia="Calibri" w:hAnsi="Calibri" w:cs="Calibri"/>
          <w:color w:val="000000"/>
          <w:szCs w:val="24"/>
        </w:rPr>
        <w:t>Alessandro SCIALPI</w:t>
      </w:r>
    </w:p>
    <w:p w14:paraId="545796CC" w14:textId="77777777" w:rsidR="009C38FF" w:rsidRDefault="00000000">
      <w:pPr>
        <w:numPr>
          <w:ilvl w:val="0"/>
          <w:numId w:val="19"/>
        </w:numPr>
        <w:suppressAutoHyphens w:val="0"/>
        <w:rPr>
          <w:color w:val="000000"/>
          <w:szCs w:val="24"/>
        </w:rPr>
      </w:pPr>
      <w:r>
        <w:rPr>
          <w:rFonts w:ascii="Calibri" w:eastAsia="Calibri" w:hAnsi="Calibri" w:cs="Calibri"/>
          <w:color w:val="000000"/>
          <w:szCs w:val="24"/>
        </w:rPr>
        <w:t>Giovanni CHIFFI</w:t>
      </w:r>
    </w:p>
    <w:p w14:paraId="3F40F018" w14:textId="77777777" w:rsidR="009C38FF" w:rsidRDefault="00000000">
      <w:pPr>
        <w:numPr>
          <w:ilvl w:val="0"/>
          <w:numId w:val="19"/>
        </w:numPr>
        <w:suppressAutoHyphens w:val="0"/>
        <w:rPr>
          <w:color w:val="000000"/>
          <w:szCs w:val="24"/>
        </w:rPr>
      </w:pPr>
      <w:r>
        <w:rPr>
          <w:rFonts w:ascii="Calibri" w:eastAsia="Calibri" w:hAnsi="Calibri" w:cs="Calibri"/>
          <w:color w:val="000000"/>
          <w:szCs w:val="24"/>
        </w:rPr>
        <w:t>Pierluigi PAULI</w:t>
      </w:r>
    </w:p>
    <w:p w14:paraId="39479658" w14:textId="77777777" w:rsidR="009C38FF" w:rsidRDefault="00000000">
      <w:pPr>
        <w:numPr>
          <w:ilvl w:val="0"/>
          <w:numId w:val="19"/>
        </w:numPr>
        <w:suppressAutoHyphens w:val="0"/>
        <w:rPr>
          <w:color w:val="000000"/>
          <w:szCs w:val="24"/>
        </w:rPr>
      </w:pPr>
      <w:r>
        <w:rPr>
          <w:rFonts w:ascii="Calibri" w:eastAsia="Calibri" w:hAnsi="Calibri" w:cs="Calibri"/>
          <w:color w:val="000000"/>
          <w:szCs w:val="24"/>
        </w:rPr>
        <w:t>Pietro AVELLINO</w:t>
      </w:r>
    </w:p>
    <w:p w14:paraId="0A5F8EB4" w14:textId="77777777" w:rsidR="009C38FF" w:rsidRDefault="00000000">
      <w:pPr>
        <w:numPr>
          <w:ilvl w:val="0"/>
          <w:numId w:val="19"/>
        </w:numPr>
        <w:suppressAutoHyphens w:val="0"/>
        <w:rPr>
          <w:color w:val="000000"/>
          <w:szCs w:val="24"/>
        </w:rPr>
      </w:pPr>
      <w:r>
        <w:rPr>
          <w:rFonts w:ascii="Calibri" w:eastAsia="Calibri" w:hAnsi="Calibri" w:cs="Calibri"/>
          <w:color w:val="000000"/>
          <w:szCs w:val="24"/>
        </w:rPr>
        <w:t>Saverio CAPODIFERRO</w:t>
      </w:r>
    </w:p>
    <w:p w14:paraId="0EF255FA" w14:textId="77777777" w:rsidR="009C38FF" w:rsidRDefault="00000000">
      <w:pPr>
        <w:numPr>
          <w:ilvl w:val="0"/>
          <w:numId w:val="19"/>
        </w:numPr>
        <w:suppressAutoHyphens w:val="0"/>
        <w:rPr>
          <w:color w:val="000000"/>
          <w:szCs w:val="24"/>
        </w:rPr>
      </w:pPr>
      <w:r>
        <w:rPr>
          <w:rFonts w:ascii="Calibri" w:eastAsia="Calibri" w:hAnsi="Calibri" w:cs="Calibri"/>
          <w:color w:val="000000"/>
          <w:szCs w:val="24"/>
        </w:rPr>
        <w:t>Valentina FALCONE</w:t>
      </w:r>
    </w:p>
    <w:p w14:paraId="01D90F59" w14:textId="77777777" w:rsidR="009C38FF" w:rsidRDefault="00000000">
      <w:pPr>
        <w:suppressAutoHyphens w:val="0"/>
        <w:autoSpaceDE w:val="0"/>
        <w:jc w:val="both"/>
        <w:rPr>
          <w:rFonts w:ascii="Calibri" w:hAnsi="Calibri" w:cs="Calibri"/>
          <w:bCs/>
          <w:szCs w:val="24"/>
          <w:lang w:eastAsia="it-IT"/>
        </w:rPr>
      </w:pPr>
      <w:r>
        <w:rPr>
          <w:rFonts w:ascii="Calibri" w:hAnsi="Calibri" w:cs="Calibri"/>
          <w:bCs/>
          <w:szCs w:val="24"/>
          <w:lang w:eastAsia="it-IT"/>
        </w:rPr>
        <w:t>Personale Militare:</w:t>
      </w:r>
    </w:p>
    <w:p w14:paraId="3323DDA5" w14:textId="2BEBDF12" w:rsidR="009C38FF" w:rsidRPr="007739B9" w:rsidRDefault="00777427" w:rsidP="007739B9">
      <w:pPr>
        <w:numPr>
          <w:ilvl w:val="0"/>
          <w:numId w:val="17"/>
        </w:numPr>
        <w:suppressAutoHyphens w:val="0"/>
        <w:autoSpaceDE w:val="0"/>
        <w:jc w:val="both"/>
        <w:rPr>
          <w:rFonts w:ascii="Calibri" w:hAnsi="Calibri" w:cs="Calibri"/>
          <w:bCs/>
          <w:szCs w:val="24"/>
          <w:lang w:eastAsia="it-IT"/>
        </w:rPr>
      </w:pPr>
      <w:r>
        <w:rPr>
          <w:rFonts w:ascii="Calibri" w:hAnsi="Calibri" w:cs="Calibri"/>
          <w:bCs/>
          <w:szCs w:val="24"/>
          <w:lang w:eastAsia="it-IT"/>
        </w:rPr>
        <w:t>--</w:t>
      </w:r>
    </w:p>
    <w:p w14:paraId="01FAD60A" w14:textId="77777777" w:rsidR="009C38FF" w:rsidRDefault="00000000">
      <w:pPr>
        <w:pStyle w:val="Titolo1"/>
        <w:pBdr>
          <w:top w:val="single" w:sz="4" w:space="1" w:color="000000"/>
          <w:left w:val="single" w:sz="4" w:space="1" w:color="000000"/>
          <w:bottom w:val="single" w:sz="4" w:space="1" w:color="000000"/>
          <w:right w:val="single" w:sz="4" w:space="0" w:color="000000"/>
        </w:pBdr>
        <w:shd w:val="clear" w:color="auto" w:fill="CCCCCC"/>
        <w:spacing w:line="240" w:lineRule="auto"/>
        <w:ind w:left="431" w:hanging="431"/>
        <w:rPr>
          <w:rFonts w:ascii="Calibri" w:hAnsi="Calibri" w:cs="Calibri"/>
          <w:sz w:val="32"/>
          <w:szCs w:val="32"/>
          <w:u w:val="none"/>
        </w:rPr>
      </w:pPr>
      <w:r>
        <w:rPr>
          <w:rFonts w:ascii="Calibri" w:hAnsi="Calibri" w:cs="Calibri"/>
          <w:sz w:val="32"/>
          <w:szCs w:val="32"/>
          <w:u w:val="none"/>
        </w:rPr>
        <w:lastRenderedPageBreak/>
        <w:t>1) INFORMAZIONI GENERALI SULL’ARSENALE DI TARANTO</w:t>
      </w:r>
    </w:p>
    <w:p w14:paraId="0EF201F9" w14:textId="77777777" w:rsidR="009C38FF" w:rsidRDefault="00000000">
      <w:pPr>
        <w:jc w:val="both"/>
        <w:rPr>
          <w:rFonts w:ascii="Calibri" w:hAnsi="Calibri" w:cs="Calibri"/>
          <w:b/>
        </w:rPr>
      </w:pPr>
      <w:r>
        <w:rPr>
          <w:rFonts w:ascii="Calibri" w:hAnsi="Calibri" w:cs="Calibri"/>
        </w:rPr>
        <w:t xml:space="preserve">Denominazione Ente: </w:t>
      </w:r>
      <w:r>
        <w:rPr>
          <w:rFonts w:ascii="Calibri" w:hAnsi="Calibri" w:cs="Calibri"/>
          <w:b/>
        </w:rPr>
        <w:t>ARSENALE MILITARE MARITTIMO TARANTO (detto anche MARINARSEN TARANTO)</w:t>
      </w:r>
    </w:p>
    <w:p w14:paraId="754253BF" w14:textId="77777777" w:rsidR="009C38FF" w:rsidRDefault="009C38FF">
      <w:pPr>
        <w:jc w:val="both"/>
        <w:rPr>
          <w:rFonts w:ascii="Calibri" w:hAnsi="Calibri" w:cs="Calibri"/>
          <w:b/>
        </w:rPr>
      </w:pPr>
    </w:p>
    <w:p w14:paraId="0C93B044" w14:textId="77777777" w:rsidR="009C38FF" w:rsidRDefault="00000000">
      <w:pPr>
        <w:tabs>
          <w:tab w:val="left" w:pos="1276"/>
        </w:tabs>
        <w:jc w:val="both"/>
      </w:pPr>
      <w:r>
        <w:rPr>
          <w:rFonts w:ascii="Calibri" w:hAnsi="Calibri" w:cs="Calibri"/>
        </w:rPr>
        <w:t xml:space="preserve">Ubicazione:   </w:t>
      </w:r>
      <w:r>
        <w:rPr>
          <w:rFonts w:ascii="Calibri" w:hAnsi="Calibri" w:cs="Calibri"/>
          <w:b/>
        </w:rPr>
        <w:t xml:space="preserve">TARANTO,  </w:t>
      </w:r>
      <w:r>
        <w:rPr>
          <w:rFonts w:ascii="Calibri" w:hAnsi="Calibri" w:cs="Calibri"/>
        </w:rPr>
        <w:t xml:space="preserve">Piazza </w:t>
      </w:r>
      <w:r>
        <w:rPr>
          <w:rFonts w:ascii="Calibri" w:hAnsi="Calibri" w:cs="Calibri"/>
          <w:b/>
          <w:szCs w:val="24"/>
        </w:rPr>
        <w:t>Ammiraglio Pasquale  Leonardi</w:t>
      </w:r>
      <w:r>
        <w:rPr>
          <w:rFonts w:ascii="Calibri" w:hAnsi="Calibri" w:cs="Calibri"/>
          <w:szCs w:val="24"/>
        </w:rPr>
        <w:t xml:space="preserve">  CAP:  </w:t>
      </w:r>
      <w:r>
        <w:rPr>
          <w:rFonts w:ascii="Calibri" w:hAnsi="Calibri" w:cs="Calibri"/>
          <w:b/>
          <w:szCs w:val="24"/>
        </w:rPr>
        <w:t>74123</w:t>
      </w:r>
      <w:r>
        <w:rPr>
          <w:rFonts w:ascii="Calibri" w:hAnsi="Calibri" w:cs="Calibri"/>
          <w:b/>
          <w:u w:val="single"/>
        </w:rPr>
        <w:t xml:space="preserve"> </w:t>
      </w:r>
      <w:r>
        <w:rPr>
          <w:rFonts w:ascii="Calibri" w:hAnsi="Calibri" w:cs="Calibri"/>
        </w:rPr>
        <w:t xml:space="preserve"> </w:t>
      </w:r>
    </w:p>
    <w:p w14:paraId="18DDC725" w14:textId="77777777" w:rsidR="009C38FF" w:rsidRDefault="009C38FF">
      <w:pPr>
        <w:jc w:val="both"/>
        <w:rPr>
          <w:rFonts w:ascii="Calibri" w:hAnsi="Calibri" w:cs="Calibri"/>
        </w:rPr>
      </w:pPr>
    </w:p>
    <w:p w14:paraId="0F2D90E4" w14:textId="77777777" w:rsidR="009C38FF" w:rsidRDefault="00000000">
      <w:pPr>
        <w:jc w:val="both"/>
      </w:pPr>
      <w:r>
        <w:rPr>
          <w:rFonts w:ascii="Calibri" w:hAnsi="Calibri" w:cs="Calibri"/>
        </w:rPr>
        <w:t xml:space="preserve">Organo di Vigilanza Competente:   </w:t>
      </w:r>
      <w:r>
        <w:rPr>
          <w:rFonts w:ascii="Calibri" w:hAnsi="Calibri" w:cs="Calibri"/>
          <w:b/>
        </w:rPr>
        <w:t>MARIVIGILANZA – AREA SUD – TARANTO</w:t>
      </w:r>
    </w:p>
    <w:p w14:paraId="621C2204" w14:textId="77777777" w:rsidR="009C38FF" w:rsidRDefault="009C38FF">
      <w:pPr>
        <w:spacing w:before="120"/>
        <w:jc w:val="both"/>
        <w:rPr>
          <w:rFonts w:ascii="Calibri" w:hAnsi="Calibri" w:cs="Calibri"/>
          <w:b/>
          <w:szCs w:val="24"/>
        </w:rPr>
      </w:pPr>
    </w:p>
    <w:p w14:paraId="6C51CD37" w14:textId="77777777" w:rsidR="009C38FF" w:rsidRDefault="00000000">
      <w:pPr>
        <w:pStyle w:val="Titolo1"/>
        <w:pBdr>
          <w:top w:val="single" w:sz="4" w:space="1" w:color="000000"/>
          <w:left w:val="single" w:sz="4" w:space="1" w:color="000000"/>
          <w:bottom w:val="single" w:sz="4" w:space="1" w:color="000000"/>
          <w:right w:val="single" w:sz="4" w:space="0" w:color="000000"/>
        </w:pBdr>
        <w:shd w:val="clear" w:color="auto" w:fill="CCCCCC"/>
        <w:spacing w:line="240" w:lineRule="auto"/>
        <w:ind w:left="431" w:hanging="431"/>
        <w:rPr>
          <w:rFonts w:ascii="Calibri" w:hAnsi="Calibri" w:cs="Calibri"/>
          <w:sz w:val="32"/>
          <w:szCs w:val="32"/>
          <w:u w:val="none"/>
        </w:rPr>
      </w:pPr>
      <w:r>
        <w:rPr>
          <w:rFonts w:ascii="Calibri" w:hAnsi="Calibri" w:cs="Calibri"/>
          <w:sz w:val="32"/>
          <w:szCs w:val="32"/>
          <w:u w:val="none"/>
        </w:rPr>
        <w:t>2) INFORMAZIONI RELATIVE ALLA GESTIONE DELLE EMERGENZE, EVACUAZIONE e PRIMO SOCCORSO.</w:t>
      </w:r>
    </w:p>
    <w:p w14:paraId="193AA80D" w14:textId="77777777" w:rsidR="009C38FF" w:rsidRDefault="00000000">
      <w:pPr>
        <w:pStyle w:val="Titolo2"/>
        <w:numPr>
          <w:ilvl w:val="1"/>
          <w:numId w:val="3"/>
        </w:numPr>
        <w:spacing w:after="0"/>
        <w:ind w:left="0" w:firstLine="0"/>
        <w:jc w:val="both"/>
        <w:rPr>
          <w:rFonts w:ascii="Calibri" w:hAnsi="Calibri" w:cs="Times New Roman"/>
        </w:rPr>
      </w:pPr>
      <w:r>
        <w:rPr>
          <w:rFonts w:ascii="Calibri" w:hAnsi="Calibri" w:cs="Times New Roman"/>
        </w:rPr>
        <w:t>EVACUAZIONE</w:t>
      </w:r>
    </w:p>
    <w:p w14:paraId="11B065BC" w14:textId="32D8C675" w:rsidR="009C38FF" w:rsidRDefault="00000000">
      <w:pPr>
        <w:jc w:val="both"/>
        <w:rPr>
          <w:rFonts w:ascii="Calibri" w:hAnsi="Calibri" w:cs="Calibri"/>
        </w:rPr>
      </w:pPr>
      <w:r>
        <w:rPr>
          <w:rFonts w:ascii="Calibri" w:hAnsi="Calibri" w:cs="Calibri"/>
        </w:rPr>
        <w:t xml:space="preserve">Di seguito la planimetria con centri di raccolta di tutto il comprensorio Arsenalizio. </w:t>
      </w:r>
    </w:p>
    <w:p w14:paraId="373BA873" w14:textId="77777777" w:rsidR="009C38FF" w:rsidRDefault="009C38FF">
      <w:pPr>
        <w:jc w:val="both"/>
        <w:rPr>
          <w:rFonts w:ascii="Calibri" w:hAnsi="Calibri" w:cs="Calibri"/>
        </w:rPr>
      </w:pPr>
    </w:p>
    <w:p w14:paraId="06BA24BD" w14:textId="3EF13376" w:rsidR="009C38FF" w:rsidRDefault="00436652">
      <w:pPr>
        <w:ind w:left="-567"/>
        <w:jc w:val="both"/>
      </w:pPr>
      <w:r>
        <w:rPr>
          <w:noProof/>
        </w:rPr>
        <w:pict w14:anchorId="53D9271D">
          <v:shape id="Image4" o:spid="_x0000_i1025" type="#_x0000_t75" style="width:560.25pt;height:318pt;visibility:visible;mso-wrap-style:square">
            <v:imagedata r:id="rId8" o:title="" croptop="-3f" cropbottom="-3f" cropleft="-2f" cropright="-2f"/>
          </v:shape>
        </w:pict>
      </w:r>
    </w:p>
    <w:p w14:paraId="2E201BC9" w14:textId="77777777" w:rsidR="009C38FF" w:rsidRDefault="009C38FF">
      <w:pPr>
        <w:ind w:left="-567"/>
        <w:jc w:val="both"/>
        <w:rPr>
          <w:rFonts w:ascii="Calibri" w:hAnsi="Calibri" w:cs="Calibri"/>
        </w:rPr>
      </w:pPr>
    </w:p>
    <w:p w14:paraId="20D6BF8B" w14:textId="77777777" w:rsidR="009C38FF" w:rsidRDefault="009C38FF">
      <w:pPr>
        <w:ind w:left="-567"/>
        <w:jc w:val="both"/>
        <w:rPr>
          <w:rFonts w:ascii="Calibri" w:hAnsi="Calibri" w:cs="Calibri"/>
        </w:rPr>
      </w:pPr>
    </w:p>
    <w:p w14:paraId="697F02F2" w14:textId="77777777" w:rsidR="009C38FF" w:rsidRDefault="009C38FF">
      <w:pPr>
        <w:ind w:left="-567"/>
        <w:jc w:val="both"/>
        <w:rPr>
          <w:rFonts w:ascii="Calibri" w:hAnsi="Calibri" w:cs="Calibri"/>
        </w:rPr>
      </w:pPr>
    </w:p>
    <w:p w14:paraId="2525B344" w14:textId="77777777" w:rsidR="008F5C29" w:rsidRDefault="008F5C29">
      <w:pPr>
        <w:ind w:left="-567"/>
        <w:jc w:val="both"/>
        <w:rPr>
          <w:rFonts w:ascii="Calibri" w:hAnsi="Calibri" w:cs="Calibri"/>
        </w:rPr>
      </w:pPr>
    </w:p>
    <w:p w14:paraId="6A441899" w14:textId="77777777" w:rsidR="008F5C29" w:rsidRDefault="008F5C29">
      <w:pPr>
        <w:ind w:left="-567"/>
        <w:jc w:val="both"/>
        <w:rPr>
          <w:rFonts w:ascii="Calibri" w:hAnsi="Calibri" w:cs="Calibri"/>
        </w:rPr>
      </w:pPr>
    </w:p>
    <w:p w14:paraId="66B502CC" w14:textId="77777777" w:rsidR="008F5C29" w:rsidRDefault="008F5C29">
      <w:pPr>
        <w:ind w:left="-567"/>
        <w:jc w:val="both"/>
        <w:rPr>
          <w:rFonts w:ascii="Calibri" w:hAnsi="Calibri" w:cs="Calibri"/>
        </w:rPr>
      </w:pPr>
    </w:p>
    <w:p w14:paraId="33404C9E" w14:textId="77777777" w:rsidR="008F5C29" w:rsidRDefault="008F5C29">
      <w:pPr>
        <w:ind w:left="-567"/>
        <w:jc w:val="both"/>
        <w:rPr>
          <w:rFonts w:ascii="Calibri" w:hAnsi="Calibri" w:cs="Calibri"/>
        </w:rPr>
      </w:pPr>
    </w:p>
    <w:p w14:paraId="4DC0240A" w14:textId="77777777" w:rsidR="008F5C29" w:rsidRDefault="008F5C29">
      <w:pPr>
        <w:ind w:left="-567"/>
        <w:jc w:val="both"/>
        <w:rPr>
          <w:rFonts w:ascii="Calibri" w:hAnsi="Calibri" w:cs="Calibri"/>
        </w:rPr>
      </w:pPr>
    </w:p>
    <w:p w14:paraId="1C3B24D5" w14:textId="77777777" w:rsidR="009F7EE9" w:rsidRDefault="009F7EE9">
      <w:pPr>
        <w:ind w:left="-567"/>
        <w:jc w:val="both"/>
        <w:rPr>
          <w:rFonts w:ascii="Calibri" w:hAnsi="Calibri" w:cs="Calibri"/>
        </w:rPr>
      </w:pPr>
    </w:p>
    <w:p w14:paraId="490B568B" w14:textId="77777777" w:rsidR="009F7EE9" w:rsidRDefault="009F7EE9">
      <w:pPr>
        <w:ind w:left="-567"/>
        <w:jc w:val="both"/>
        <w:rPr>
          <w:rFonts w:ascii="Calibri" w:hAnsi="Calibri" w:cs="Calibri"/>
        </w:rPr>
      </w:pPr>
    </w:p>
    <w:p w14:paraId="28CEE254" w14:textId="64FE51CB" w:rsidR="009C38FF" w:rsidRDefault="00000000">
      <w:pPr>
        <w:jc w:val="both"/>
        <w:rPr>
          <w:rFonts w:ascii="Calibri" w:hAnsi="Calibri" w:cs="Calibri"/>
        </w:rPr>
      </w:pPr>
      <w:r>
        <w:rPr>
          <w:rFonts w:ascii="Calibri" w:hAnsi="Calibri" w:cs="Calibri"/>
        </w:rPr>
        <w:lastRenderedPageBreak/>
        <w:t>Di seguito la planimetria con la posizione della Sala Medica</w:t>
      </w:r>
      <w:r w:rsidR="009F7EE9">
        <w:rPr>
          <w:rFonts w:ascii="Calibri" w:hAnsi="Calibri" w:cs="Calibri"/>
        </w:rPr>
        <w:t xml:space="preserve"> e del locale D58A</w:t>
      </w:r>
      <w:r>
        <w:rPr>
          <w:rFonts w:ascii="Calibri" w:hAnsi="Calibri" w:cs="Calibri"/>
        </w:rPr>
        <w:t xml:space="preserve">. </w:t>
      </w:r>
    </w:p>
    <w:p w14:paraId="23CD8064" w14:textId="77777777" w:rsidR="009C38FF" w:rsidRDefault="009C38FF">
      <w:pPr>
        <w:ind w:left="-426"/>
        <w:jc w:val="both"/>
        <w:rPr>
          <w:rFonts w:ascii="Calibri" w:hAnsi="Calibri" w:cs="Calibri"/>
        </w:rPr>
      </w:pPr>
    </w:p>
    <w:p w14:paraId="1DC347EF" w14:textId="64533938" w:rsidR="009C38FF" w:rsidRDefault="00436652">
      <w:pPr>
        <w:ind w:left="-142"/>
        <w:jc w:val="both"/>
        <w:rPr>
          <w:rFonts w:ascii="Calibri" w:hAnsi="Calibri" w:cs="Calibri"/>
        </w:rPr>
      </w:pPr>
      <w:r>
        <w:rPr>
          <w:noProof/>
        </w:rPr>
        <w:pict w14:anchorId="1E84F6DA">
          <v:shape id="Image5" o:spid="_x0000_i1026" type="#_x0000_t75" style="width:511.5pt;height:5in;visibility:visible;mso-wrap-style:square">
            <v:imagedata r:id="rId9" o:title="" croptop="-3f" cropbottom="-3f" cropleft="-2f" cropright="-2f"/>
          </v:shape>
        </w:pict>
      </w:r>
    </w:p>
    <w:p w14:paraId="67AB59DD" w14:textId="77777777" w:rsidR="009C38FF" w:rsidRDefault="009C38FF">
      <w:pPr>
        <w:jc w:val="both"/>
        <w:rPr>
          <w:rFonts w:ascii="Calibri" w:hAnsi="Calibri" w:cs="Calibri"/>
        </w:rPr>
      </w:pPr>
    </w:p>
    <w:p w14:paraId="33A35C69" w14:textId="77777777" w:rsidR="009C38FF" w:rsidRDefault="009C38FF">
      <w:pPr>
        <w:jc w:val="both"/>
        <w:rPr>
          <w:rFonts w:ascii="Calibri" w:hAnsi="Calibri" w:cs="Calibri"/>
        </w:rPr>
      </w:pPr>
    </w:p>
    <w:p w14:paraId="1D1CFBEB" w14:textId="77777777" w:rsidR="009C38FF" w:rsidRDefault="009C38FF">
      <w:pPr>
        <w:jc w:val="both"/>
        <w:rPr>
          <w:rFonts w:ascii="Calibri" w:hAnsi="Calibri" w:cs="Calibri"/>
        </w:rPr>
      </w:pPr>
    </w:p>
    <w:p w14:paraId="7BF91CB1" w14:textId="13DD6F0B" w:rsidR="009C38FF" w:rsidRDefault="00436652">
      <w:pPr>
        <w:jc w:val="both"/>
        <w:rPr>
          <w:rFonts w:ascii="Calibri" w:hAnsi="Calibri" w:cs="Calibri"/>
        </w:rPr>
      </w:pPr>
      <w:r>
        <w:rPr>
          <w:noProof/>
        </w:rPr>
        <w:lastRenderedPageBreak/>
        <w:pict w14:anchorId="040343FE">
          <v:shape id="Image6" o:spid="_x0000_i1027" type="#_x0000_t75" style="width:518.25pt;height:459pt;visibility:visible;mso-wrap-style:square">
            <v:imagedata r:id="rId10" o:title="" croptop="-3f" cropbottom="-3f" cropleft="-3f" cropright="-3f"/>
          </v:shape>
        </w:pict>
      </w:r>
    </w:p>
    <w:p w14:paraId="1ECEA698" w14:textId="77777777" w:rsidR="009C38FF" w:rsidRDefault="009C38FF">
      <w:pPr>
        <w:jc w:val="both"/>
        <w:rPr>
          <w:rFonts w:ascii="Calibri" w:hAnsi="Calibri" w:cs="Calibri"/>
        </w:rPr>
      </w:pPr>
    </w:p>
    <w:p w14:paraId="78D9C518" w14:textId="77777777" w:rsidR="009C38FF" w:rsidRDefault="009C38FF">
      <w:pPr>
        <w:jc w:val="both"/>
        <w:rPr>
          <w:rFonts w:ascii="Calibri" w:hAnsi="Calibri" w:cs="Calibri"/>
        </w:rPr>
      </w:pPr>
    </w:p>
    <w:p w14:paraId="556B2C8B" w14:textId="77777777" w:rsidR="009C38FF" w:rsidRDefault="009C38FF">
      <w:pPr>
        <w:jc w:val="both"/>
        <w:rPr>
          <w:rFonts w:ascii="Calibri" w:hAnsi="Calibri" w:cs="Calibri"/>
        </w:rPr>
      </w:pPr>
    </w:p>
    <w:p w14:paraId="0B98B008" w14:textId="77777777" w:rsidR="009C38FF" w:rsidRDefault="009C38FF">
      <w:pPr>
        <w:jc w:val="both"/>
        <w:rPr>
          <w:rFonts w:ascii="Calibri" w:hAnsi="Calibri" w:cs="Calibri"/>
        </w:rPr>
      </w:pPr>
    </w:p>
    <w:p w14:paraId="7BA5ED15" w14:textId="77777777" w:rsidR="009C38FF" w:rsidRDefault="009C38FF">
      <w:pPr>
        <w:jc w:val="both"/>
        <w:rPr>
          <w:rFonts w:ascii="Calibri" w:hAnsi="Calibri" w:cs="Calibri"/>
        </w:rPr>
      </w:pPr>
    </w:p>
    <w:p w14:paraId="27853817" w14:textId="77777777" w:rsidR="009C38FF" w:rsidRDefault="009C38FF">
      <w:pPr>
        <w:jc w:val="both"/>
        <w:rPr>
          <w:rFonts w:ascii="Calibri" w:hAnsi="Calibri" w:cs="Calibri"/>
        </w:rPr>
      </w:pPr>
    </w:p>
    <w:p w14:paraId="3CC58EC4" w14:textId="77777777" w:rsidR="009C38FF" w:rsidRDefault="009C38FF">
      <w:pPr>
        <w:jc w:val="both"/>
        <w:rPr>
          <w:rFonts w:ascii="Calibri" w:hAnsi="Calibri" w:cs="Calibri"/>
        </w:rPr>
      </w:pPr>
    </w:p>
    <w:p w14:paraId="0202C8D4" w14:textId="77777777" w:rsidR="009C38FF" w:rsidRDefault="009C38FF">
      <w:pPr>
        <w:jc w:val="both"/>
        <w:rPr>
          <w:rFonts w:ascii="Calibri" w:hAnsi="Calibri" w:cs="Calibri"/>
        </w:rPr>
      </w:pPr>
    </w:p>
    <w:p w14:paraId="3FDF1567" w14:textId="77777777" w:rsidR="009C38FF" w:rsidRDefault="009C38FF">
      <w:pPr>
        <w:jc w:val="both"/>
        <w:rPr>
          <w:rFonts w:ascii="Calibri" w:hAnsi="Calibri" w:cs="Calibri"/>
        </w:rPr>
      </w:pPr>
    </w:p>
    <w:p w14:paraId="6C44E696" w14:textId="77777777" w:rsidR="009C38FF" w:rsidRDefault="009C38FF">
      <w:pPr>
        <w:jc w:val="both"/>
        <w:rPr>
          <w:rFonts w:ascii="Calibri" w:hAnsi="Calibri" w:cs="Calibri"/>
        </w:rPr>
      </w:pPr>
    </w:p>
    <w:p w14:paraId="2A4EF4FD" w14:textId="77777777" w:rsidR="009C38FF" w:rsidRDefault="009C38FF">
      <w:pPr>
        <w:jc w:val="both"/>
        <w:rPr>
          <w:rFonts w:ascii="Calibri" w:hAnsi="Calibri" w:cs="Calibri"/>
        </w:rPr>
      </w:pPr>
    </w:p>
    <w:p w14:paraId="3219685A" w14:textId="77777777" w:rsidR="009C38FF" w:rsidRDefault="009C38FF">
      <w:pPr>
        <w:jc w:val="both"/>
        <w:rPr>
          <w:rFonts w:ascii="Calibri" w:hAnsi="Calibri" w:cs="Calibri"/>
        </w:rPr>
      </w:pPr>
    </w:p>
    <w:p w14:paraId="13C50164" w14:textId="77777777" w:rsidR="009C38FF" w:rsidRDefault="009C38FF">
      <w:pPr>
        <w:jc w:val="both"/>
        <w:rPr>
          <w:rFonts w:ascii="Calibri" w:hAnsi="Calibri" w:cs="Calibri"/>
        </w:rPr>
      </w:pPr>
    </w:p>
    <w:p w14:paraId="07D311C1" w14:textId="77777777" w:rsidR="009C38FF" w:rsidRDefault="00000000">
      <w:pPr>
        <w:tabs>
          <w:tab w:val="left" w:pos="2694"/>
          <w:tab w:val="left" w:pos="8405"/>
        </w:tabs>
        <w:spacing w:before="720"/>
        <w:rPr>
          <w:sz w:val="4"/>
          <w:szCs w:val="4"/>
        </w:rPr>
      </w:pPr>
      <w:r>
        <w:rPr>
          <w:b/>
          <w:sz w:val="36"/>
          <w:szCs w:val="36"/>
        </w:rPr>
        <w:lastRenderedPageBreak/>
        <w:t xml:space="preserve">                           CHIAMATE DI EMERGENZA</w:t>
      </w:r>
      <w:r>
        <w:rPr>
          <w:b/>
          <w:sz w:val="36"/>
          <w:szCs w:val="36"/>
        </w:rPr>
        <w:tab/>
      </w:r>
    </w:p>
    <w:p w14:paraId="475CC3F9" w14:textId="77777777" w:rsidR="009C38FF" w:rsidRDefault="009C38FF">
      <w:pPr>
        <w:shd w:val="clear" w:color="auto" w:fill="FFFFFF"/>
        <w:rPr>
          <w:sz w:val="4"/>
          <w:szCs w:val="4"/>
        </w:rPr>
      </w:pPr>
    </w:p>
    <w:p w14:paraId="4CD6FD66" w14:textId="77777777" w:rsidR="009C38FF" w:rsidRDefault="00000000">
      <w:pPr>
        <w:pBdr>
          <w:top w:val="single" w:sz="4" w:space="1" w:color="000000"/>
          <w:left w:val="single" w:sz="4" w:space="0" w:color="000000"/>
          <w:bottom w:val="single" w:sz="4" w:space="1" w:color="000000"/>
          <w:right w:val="single" w:sz="4" w:space="4" w:color="000000"/>
        </w:pBdr>
        <w:shd w:val="clear" w:color="auto" w:fill="FFFFFF"/>
        <w:ind w:right="57"/>
        <w:jc w:val="center"/>
        <w:rPr>
          <w:rFonts w:ascii="Calibri" w:hAnsi="Calibri" w:cs="Calibri"/>
          <w:b/>
        </w:rPr>
      </w:pPr>
      <w:r>
        <w:rPr>
          <w:rFonts w:ascii="Calibri" w:hAnsi="Calibri" w:cs="Calibri"/>
          <w:b/>
        </w:rPr>
        <w:t>EMERGENZA INCENDIO: 115 Vigili del Fuoco</w:t>
      </w:r>
    </w:p>
    <w:p w14:paraId="6EC41901" w14:textId="77777777" w:rsidR="009C38FF" w:rsidRDefault="009C38FF">
      <w:pPr>
        <w:pBdr>
          <w:top w:val="single" w:sz="4" w:space="1" w:color="000000"/>
          <w:left w:val="single" w:sz="4" w:space="0" w:color="000000"/>
          <w:bottom w:val="single" w:sz="4" w:space="1" w:color="000000"/>
          <w:right w:val="single" w:sz="4" w:space="4" w:color="000000"/>
        </w:pBdr>
        <w:shd w:val="clear" w:color="auto" w:fill="FFFFFF"/>
        <w:ind w:right="57"/>
        <w:jc w:val="center"/>
        <w:rPr>
          <w:rFonts w:ascii="Calibri" w:hAnsi="Calibri" w:cs="Calibri"/>
          <w:b/>
        </w:rPr>
      </w:pPr>
    </w:p>
    <w:p w14:paraId="74002B3A" w14:textId="77777777" w:rsidR="009C38FF" w:rsidRDefault="00000000">
      <w:pPr>
        <w:pBdr>
          <w:top w:val="single" w:sz="4" w:space="1" w:color="000000"/>
          <w:left w:val="single" w:sz="4" w:space="0" w:color="000000"/>
          <w:bottom w:val="single" w:sz="4" w:space="1" w:color="000000"/>
          <w:right w:val="single" w:sz="4" w:space="4" w:color="000000"/>
        </w:pBdr>
        <w:shd w:val="clear" w:color="auto" w:fill="FFFFFF"/>
        <w:ind w:right="57"/>
        <w:jc w:val="center"/>
      </w:pPr>
      <w:r>
        <w:rPr>
          <w:rFonts w:ascii="Calibri" w:eastAsia="Calibri" w:hAnsi="Calibri" w:cs="Calibri"/>
        </w:rPr>
        <w:t xml:space="preserve"> </w:t>
      </w:r>
      <w:r>
        <w:rPr>
          <w:rFonts w:ascii="Calibri" w:hAnsi="Calibri" w:cs="Calibri"/>
          <w:b/>
        </w:rPr>
        <w:t xml:space="preserve">EMERGENZA SANITARIA: 118 Pronto Soccorso </w:t>
      </w:r>
    </w:p>
    <w:p w14:paraId="4587579E" w14:textId="77777777" w:rsidR="009C38FF" w:rsidRDefault="009C38FF">
      <w:pPr>
        <w:pBdr>
          <w:top w:val="single" w:sz="4" w:space="1" w:color="000000"/>
          <w:left w:val="single" w:sz="4" w:space="0" w:color="000000"/>
          <w:bottom w:val="single" w:sz="4" w:space="1" w:color="000000"/>
          <w:right w:val="single" w:sz="4" w:space="4" w:color="000000"/>
        </w:pBdr>
        <w:shd w:val="clear" w:color="auto" w:fill="FFFFFF"/>
        <w:ind w:right="57"/>
        <w:jc w:val="center"/>
        <w:rPr>
          <w:rFonts w:ascii="Calibri" w:hAnsi="Calibri" w:cs="Calibri"/>
          <w:b/>
        </w:rPr>
      </w:pPr>
    </w:p>
    <w:p w14:paraId="74391280" w14:textId="77777777" w:rsidR="009C38FF" w:rsidRDefault="00000000">
      <w:pPr>
        <w:pBdr>
          <w:top w:val="single" w:sz="4" w:space="1" w:color="000000"/>
          <w:left w:val="single" w:sz="4" w:space="0" w:color="000000"/>
          <w:bottom w:val="single" w:sz="4" w:space="1" w:color="000000"/>
          <w:right w:val="single" w:sz="4" w:space="4" w:color="000000"/>
        </w:pBdr>
        <w:shd w:val="clear" w:color="auto" w:fill="FFFFFF"/>
        <w:ind w:right="57"/>
        <w:jc w:val="center"/>
        <w:rPr>
          <w:rFonts w:ascii="Calibri" w:hAnsi="Calibri" w:cs="Calibri"/>
          <w:b/>
        </w:rPr>
      </w:pPr>
      <w:r>
        <w:rPr>
          <w:rFonts w:ascii="Calibri" w:hAnsi="Calibri" w:cs="Calibri"/>
          <w:b/>
        </w:rPr>
        <w:t xml:space="preserve">SALA MEDICA ARSENALE tel. 099 775 2841 </w:t>
      </w:r>
    </w:p>
    <w:p w14:paraId="4C87AAFD" w14:textId="77777777" w:rsidR="009C38FF" w:rsidRDefault="00000000">
      <w:pPr>
        <w:pBdr>
          <w:top w:val="single" w:sz="4" w:space="1" w:color="000000"/>
          <w:left w:val="single" w:sz="4" w:space="0" w:color="000000"/>
          <w:bottom w:val="single" w:sz="4" w:space="1" w:color="000000"/>
          <w:right w:val="single" w:sz="4" w:space="4" w:color="000000"/>
        </w:pBdr>
        <w:shd w:val="clear" w:color="auto" w:fill="FFFFFF"/>
        <w:ind w:right="57"/>
        <w:jc w:val="center"/>
        <w:rPr>
          <w:rFonts w:ascii="Calibri" w:hAnsi="Calibri" w:cs="Calibri"/>
          <w:b/>
        </w:rPr>
      </w:pPr>
      <w:r>
        <w:rPr>
          <w:rFonts w:ascii="Calibri" w:hAnsi="Calibri" w:cs="Calibri"/>
          <w:b/>
        </w:rPr>
        <w:t>Primo Soccorso per eventi non gravi solo durante i seguenti orari:</w:t>
      </w:r>
    </w:p>
    <w:p w14:paraId="0BB79ABC" w14:textId="77777777" w:rsidR="009C38FF" w:rsidRDefault="009C38FF">
      <w:pPr>
        <w:pBdr>
          <w:top w:val="single" w:sz="4" w:space="1" w:color="000000"/>
          <w:left w:val="single" w:sz="4" w:space="0" w:color="000000"/>
          <w:bottom w:val="single" w:sz="4" w:space="1" w:color="000000"/>
          <w:right w:val="single" w:sz="4" w:space="4" w:color="000000"/>
        </w:pBdr>
        <w:shd w:val="clear" w:color="auto" w:fill="FFFFFF"/>
        <w:ind w:right="57"/>
        <w:jc w:val="center"/>
        <w:rPr>
          <w:rFonts w:ascii="Calibri" w:hAnsi="Calibri" w:cs="Calibri"/>
          <w:b/>
        </w:rPr>
      </w:pPr>
    </w:p>
    <w:p w14:paraId="1DB7C437" w14:textId="77777777" w:rsidR="009C38FF" w:rsidRDefault="00000000">
      <w:pPr>
        <w:pBdr>
          <w:top w:val="single" w:sz="4" w:space="1" w:color="000000"/>
          <w:left w:val="single" w:sz="4" w:space="0" w:color="000000"/>
          <w:bottom w:val="single" w:sz="4" w:space="1" w:color="000000"/>
          <w:right w:val="single" w:sz="4" w:space="4" w:color="000000"/>
        </w:pBdr>
        <w:shd w:val="clear" w:color="auto" w:fill="FFFFFF"/>
        <w:ind w:right="57"/>
        <w:jc w:val="center"/>
        <w:rPr>
          <w:rFonts w:ascii="Calibri" w:hAnsi="Calibri" w:cs="Calibri"/>
          <w:b/>
        </w:rPr>
      </w:pPr>
      <w:r>
        <w:rPr>
          <w:rFonts w:ascii="Calibri" w:hAnsi="Calibri" w:cs="Calibri"/>
          <w:b/>
        </w:rPr>
        <w:t>lunedì – giovedì dalle 08:00 alle 16:30</w:t>
      </w:r>
    </w:p>
    <w:p w14:paraId="2DEF2203" w14:textId="77777777" w:rsidR="009C38FF" w:rsidRDefault="00000000">
      <w:pPr>
        <w:pBdr>
          <w:top w:val="single" w:sz="4" w:space="1" w:color="000000"/>
          <w:left w:val="single" w:sz="4" w:space="0" w:color="000000"/>
          <w:bottom w:val="single" w:sz="4" w:space="1" w:color="000000"/>
          <w:right w:val="single" w:sz="4" w:space="4" w:color="000000"/>
        </w:pBdr>
        <w:shd w:val="clear" w:color="auto" w:fill="FFFFFF"/>
        <w:ind w:right="57"/>
        <w:jc w:val="center"/>
        <w:rPr>
          <w:rFonts w:ascii="Calibri" w:hAnsi="Calibri" w:cs="Calibri"/>
          <w:b/>
        </w:rPr>
      </w:pPr>
      <w:r>
        <w:rPr>
          <w:rFonts w:ascii="Calibri" w:hAnsi="Calibri" w:cs="Calibri"/>
          <w:b/>
        </w:rPr>
        <w:t>venerdì dalle 08:00 alle 12:00</w:t>
      </w:r>
    </w:p>
    <w:p w14:paraId="49F89120" w14:textId="77777777" w:rsidR="009C38FF" w:rsidRDefault="009C38FF">
      <w:pPr>
        <w:pBdr>
          <w:top w:val="single" w:sz="4" w:space="1" w:color="000000"/>
          <w:left w:val="single" w:sz="4" w:space="0" w:color="000000"/>
          <w:bottom w:val="single" w:sz="4" w:space="1" w:color="000000"/>
          <w:right w:val="single" w:sz="4" w:space="4" w:color="000000"/>
        </w:pBdr>
        <w:shd w:val="clear" w:color="auto" w:fill="FFFFFF"/>
        <w:ind w:right="57"/>
        <w:jc w:val="center"/>
        <w:rPr>
          <w:rFonts w:ascii="Calibri" w:hAnsi="Calibri" w:cs="Calibri"/>
          <w:b/>
        </w:rPr>
      </w:pPr>
    </w:p>
    <w:p w14:paraId="5FE44FC4" w14:textId="77777777" w:rsidR="009C38FF" w:rsidRDefault="009C38FF">
      <w:pPr>
        <w:shd w:val="clear" w:color="auto" w:fill="FFFFFF"/>
        <w:ind w:left="142" w:right="57"/>
        <w:jc w:val="both"/>
        <w:rPr>
          <w:rFonts w:ascii="Calibri" w:hAnsi="Calibri" w:cs="Calibri"/>
          <w:b/>
          <w:color w:val="000000"/>
          <w:sz w:val="28"/>
          <w:szCs w:val="28"/>
        </w:rPr>
      </w:pPr>
    </w:p>
    <w:tbl>
      <w:tblPr>
        <w:tblpPr w:leftFromText="141" w:rightFromText="141" w:vertAnchor="text" w:horzAnchor="margin" w:tblpX="23" w:tblpY="105"/>
        <w:tblW w:w="10206" w:type="dxa"/>
        <w:tblLayout w:type="fixed"/>
        <w:tblLook w:val="0000" w:firstRow="0" w:lastRow="0" w:firstColumn="0" w:lastColumn="0" w:noHBand="0" w:noVBand="0"/>
      </w:tblPr>
      <w:tblGrid>
        <w:gridCol w:w="10206"/>
      </w:tblGrid>
      <w:tr w:rsidR="009C38FF" w14:paraId="3A07B421" w14:textId="77777777">
        <w:trPr>
          <w:trHeight w:val="2965"/>
        </w:trPr>
        <w:tc>
          <w:tcPr>
            <w:tcW w:w="10206" w:type="dxa"/>
            <w:tcBorders>
              <w:top w:val="single" w:sz="4" w:space="0" w:color="000000"/>
              <w:left w:val="single" w:sz="4" w:space="0" w:color="000000"/>
              <w:bottom w:val="single" w:sz="4" w:space="0" w:color="000000"/>
              <w:right w:val="single" w:sz="4" w:space="0" w:color="000000"/>
            </w:tcBorders>
            <w:shd w:val="clear" w:color="auto" w:fill="FFFFFF"/>
          </w:tcPr>
          <w:p w14:paraId="54D4F58F" w14:textId="77777777" w:rsidR="009C38FF" w:rsidRDefault="00000000">
            <w:pPr>
              <w:shd w:val="clear" w:color="auto" w:fill="FFFFFF"/>
              <w:tabs>
                <w:tab w:val="center" w:pos="4995"/>
              </w:tabs>
              <w:snapToGrid w:val="0"/>
              <w:ind w:right="-108"/>
              <w:jc w:val="center"/>
            </w:pPr>
            <w:r>
              <w:rPr>
                <w:b/>
                <w:sz w:val="36"/>
                <w:szCs w:val="28"/>
              </w:rPr>
              <w:t>EMERGENZA ELETTRICA</w:t>
            </w:r>
            <w:r>
              <w:rPr>
                <w:b/>
                <w:color w:val="000000"/>
                <w:sz w:val="40"/>
                <w:szCs w:val="32"/>
                <w:shd w:val="clear" w:color="auto" w:fill="CCCCCC"/>
              </w:rPr>
              <w:t xml:space="preserve">  </w:t>
            </w:r>
          </w:p>
          <w:p w14:paraId="08DD433F" w14:textId="77777777" w:rsidR="009C38FF" w:rsidRDefault="009C38FF">
            <w:pPr>
              <w:pStyle w:val="Corpodeltesto3"/>
              <w:shd w:val="clear" w:color="auto" w:fill="FFFFFF"/>
              <w:spacing w:before="240"/>
              <w:ind w:left="34"/>
              <w:jc w:val="center"/>
              <w:rPr>
                <w:rFonts w:ascii="Calibri" w:hAnsi="Calibri" w:cs="Calibri"/>
                <w:b/>
                <w:color w:val="000000"/>
                <w:sz w:val="40"/>
                <w:szCs w:val="24"/>
                <w:u w:val="single"/>
                <w:shd w:val="clear" w:color="auto" w:fill="CCCCCC"/>
              </w:rPr>
            </w:pPr>
          </w:p>
          <w:p w14:paraId="2B6988A0" w14:textId="77777777" w:rsidR="009C38FF" w:rsidRDefault="00000000">
            <w:pPr>
              <w:numPr>
                <w:ilvl w:val="1"/>
                <w:numId w:val="4"/>
              </w:numPr>
              <w:shd w:val="clear" w:color="auto" w:fill="FFFFFF"/>
              <w:tabs>
                <w:tab w:val="left" w:pos="720"/>
              </w:tabs>
              <w:spacing w:after="120"/>
              <w:ind w:left="720" w:hanging="646"/>
              <w:jc w:val="both"/>
              <w:rPr>
                <w:rFonts w:ascii="Calibri" w:hAnsi="Calibri" w:cs="Calibri"/>
                <w:szCs w:val="24"/>
              </w:rPr>
            </w:pPr>
            <w:r>
              <w:rPr>
                <w:rFonts w:ascii="Calibri" w:hAnsi="Calibri" w:cs="Calibri"/>
                <w:szCs w:val="24"/>
              </w:rPr>
              <w:t>Se necessita un intervento in emergenza sulla rete elettrica:</w:t>
            </w:r>
          </w:p>
          <w:p w14:paraId="0AAB3992" w14:textId="77777777" w:rsidR="009C38FF" w:rsidRDefault="00000000">
            <w:pPr>
              <w:shd w:val="clear" w:color="auto" w:fill="FFFFFF"/>
              <w:ind w:left="-108" w:right="-88"/>
              <w:jc w:val="center"/>
              <w:rPr>
                <w:rFonts w:ascii="Calibri" w:hAnsi="Calibri" w:cs="Calibri"/>
                <w:b/>
                <w:sz w:val="28"/>
                <w:szCs w:val="28"/>
              </w:rPr>
            </w:pPr>
            <w:r>
              <w:rPr>
                <w:rFonts w:ascii="Calibri" w:hAnsi="Calibri" w:cs="Calibri"/>
                <w:b/>
                <w:sz w:val="28"/>
                <w:szCs w:val="28"/>
              </w:rPr>
              <w:t>Guardia Circuiti - Sezione Reti Elettriche:</w:t>
            </w:r>
          </w:p>
          <w:p w14:paraId="65CC488A" w14:textId="77777777" w:rsidR="009C38FF" w:rsidRDefault="00000000">
            <w:pPr>
              <w:numPr>
                <w:ilvl w:val="0"/>
                <w:numId w:val="11"/>
              </w:numPr>
              <w:shd w:val="clear" w:color="auto" w:fill="FFFFFF"/>
              <w:tabs>
                <w:tab w:val="left" w:pos="-959"/>
              </w:tabs>
              <w:ind w:left="3578" w:right="-88" w:hanging="3686"/>
              <w:jc w:val="center"/>
              <w:rPr>
                <w:rFonts w:ascii="Calibri" w:hAnsi="Calibri" w:cs="Calibri"/>
                <w:b/>
                <w:sz w:val="28"/>
                <w:szCs w:val="28"/>
              </w:rPr>
            </w:pPr>
            <w:r>
              <w:rPr>
                <w:rFonts w:ascii="Calibri" w:hAnsi="Calibri" w:cs="Calibri"/>
                <w:b/>
                <w:sz w:val="28"/>
                <w:szCs w:val="28"/>
              </w:rPr>
              <w:t xml:space="preserve">da telefono militare: 22604 </w:t>
            </w:r>
          </w:p>
          <w:p w14:paraId="6907C04E" w14:textId="77777777" w:rsidR="009C38FF" w:rsidRDefault="00000000">
            <w:pPr>
              <w:numPr>
                <w:ilvl w:val="0"/>
                <w:numId w:val="11"/>
              </w:numPr>
              <w:shd w:val="clear" w:color="auto" w:fill="FFFFFF"/>
              <w:tabs>
                <w:tab w:val="left" w:pos="-959"/>
              </w:tabs>
              <w:ind w:left="3578" w:right="-88" w:hanging="3686"/>
              <w:jc w:val="center"/>
              <w:rPr>
                <w:rFonts w:ascii="Calibri" w:hAnsi="Calibri" w:cs="Calibri"/>
                <w:b/>
                <w:sz w:val="28"/>
                <w:szCs w:val="28"/>
              </w:rPr>
            </w:pPr>
            <w:r>
              <w:rPr>
                <w:rFonts w:ascii="Calibri" w:hAnsi="Calibri" w:cs="Calibri"/>
                <w:b/>
                <w:sz w:val="28"/>
                <w:szCs w:val="28"/>
              </w:rPr>
              <w:t>da cellulare:  099 775 2604</w:t>
            </w:r>
          </w:p>
          <w:p w14:paraId="696958EF" w14:textId="77777777" w:rsidR="009C38FF" w:rsidRDefault="009C38FF">
            <w:pPr>
              <w:shd w:val="clear" w:color="auto" w:fill="FFFFFF"/>
              <w:rPr>
                <w:rFonts w:ascii="Calibri" w:hAnsi="Calibri" w:cs="Calibri"/>
                <w:b/>
                <w:color w:val="00B0F0"/>
                <w:sz w:val="2"/>
                <w:szCs w:val="2"/>
              </w:rPr>
            </w:pPr>
          </w:p>
          <w:p w14:paraId="0985B88C" w14:textId="77777777" w:rsidR="009C38FF" w:rsidRDefault="009C38FF">
            <w:pPr>
              <w:shd w:val="clear" w:color="auto" w:fill="FFFFFF"/>
              <w:rPr>
                <w:color w:val="00B0F0"/>
                <w:sz w:val="2"/>
                <w:szCs w:val="2"/>
              </w:rPr>
            </w:pPr>
          </w:p>
          <w:p w14:paraId="6A057FAA" w14:textId="77777777" w:rsidR="009C38FF" w:rsidRDefault="009C38FF">
            <w:pPr>
              <w:shd w:val="clear" w:color="auto" w:fill="FFFFFF"/>
              <w:rPr>
                <w:color w:val="00B0F0"/>
                <w:sz w:val="2"/>
                <w:szCs w:val="2"/>
              </w:rPr>
            </w:pPr>
          </w:p>
          <w:p w14:paraId="6FFF8E6C" w14:textId="77777777" w:rsidR="009C38FF" w:rsidRDefault="009C38FF">
            <w:pPr>
              <w:shd w:val="clear" w:color="auto" w:fill="FFFFFF"/>
              <w:rPr>
                <w:color w:val="00B0F0"/>
                <w:sz w:val="2"/>
                <w:szCs w:val="2"/>
              </w:rPr>
            </w:pPr>
          </w:p>
        </w:tc>
      </w:tr>
    </w:tbl>
    <w:p w14:paraId="5496293C" w14:textId="77777777" w:rsidR="009C38FF" w:rsidRDefault="009C38FF">
      <w:pPr>
        <w:tabs>
          <w:tab w:val="left" w:pos="2694"/>
        </w:tabs>
        <w:spacing w:before="720"/>
      </w:pPr>
    </w:p>
    <w:p w14:paraId="1FB8B512" w14:textId="77777777" w:rsidR="009C38FF" w:rsidRDefault="009C38FF">
      <w:pPr>
        <w:tabs>
          <w:tab w:val="left" w:pos="2694"/>
        </w:tabs>
        <w:spacing w:before="720"/>
      </w:pPr>
    </w:p>
    <w:p w14:paraId="0C0737F4" w14:textId="77777777" w:rsidR="009C38FF" w:rsidRDefault="009C38FF">
      <w:pPr>
        <w:tabs>
          <w:tab w:val="left" w:pos="2694"/>
        </w:tabs>
        <w:spacing w:before="720"/>
      </w:pPr>
    </w:p>
    <w:p w14:paraId="0BFA38E7" w14:textId="77777777" w:rsidR="009C38FF" w:rsidRDefault="009C38FF">
      <w:pPr>
        <w:tabs>
          <w:tab w:val="left" w:pos="2694"/>
        </w:tabs>
        <w:spacing w:before="720"/>
      </w:pPr>
    </w:p>
    <w:p w14:paraId="19659E4F" w14:textId="77777777" w:rsidR="009C38FF" w:rsidRDefault="009C38FF">
      <w:pPr>
        <w:tabs>
          <w:tab w:val="left" w:pos="2694"/>
        </w:tabs>
        <w:spacing w:before="720"/>
      </w:pPr>
    </w:p>
    <w:p w14:paraId="6A76EC80" w14:textId="77777777" w:rsidR="009C38FF" w:rsidRDefault="009C38FF">
      <w:pPr>
        <w:tabs>
          <w:tab w:val="left" w:pos="2694"/>
        </w:tabs>
        <w:spacing w:before="720"/>
      </w:pPr>
    </w:p>
    <w:p w14:paraId="6F5BE65B" w14:textId="77777777" w:rsidR="009C38FF" w:rsidRDefault="009C38FF">
      <w:pPr>
        <w:tabs>
          <w:tab w:val="left" w:pos="2694"/>
        </w:tabs>
        <w:spacing w:before="720"/>
      </w:pPr>
    </w:p>
    <w:p w14:paraId="33A11490" w14:textId="77777777" w:rsidR="009C38FF" w:rsidRDefault="00000000">
      <w:pPr>
        <w:spacing w:before="120"/>
        <w:jc w:val="center"/>
        <w:rPr>
          <w:rFonts w:ascii="Calibri" w:hAnsi="Calibri" w:cs="Calibri"/>
          <w:b/>
          <w:sz w:val="30"/>
          <w:szCs w:val="30"/>
        </w:rPr>
      </w:pPr>
      <w:r>
        <w:rPr>
          <w:rFonts w:ascii="Calibri" w:hAnsi="Calibri" w:cs="Calibri"/>
          <w:b/>
          <w:sz w:val="30"/>
          <w:szCs w:val="30"/>
        </w:rPr>
        <w:lastRenderedPageBreak/>
        <w:t>INFORMAZIONI SUGLI ACCESSI NEL COMPRENSORIO</w:t>
      </w:r>
    </w:p>
    <w:tbl>
      <w:tblPr>
        <w:tblW w:w="10348" w:type="dxa"/>
        <w:tblInd w:w="108" w:type="dxa"/>
        <w:tblLayout w:type="fixed"/>
        <w:tblLook w:val="0000" w:firstRow="0" w:lastRow="0" w:firstColumn="0" w:lastColumn="0" w:noHBand="0" w:noVBand="0"/>
      </w:tblPr>
      <w:tblGrid>
        <w:gridCol w:w="10348"/>
      </w:tblGrid>
      <w:tr w:rsidR="009C38FF" w14:paraId="7567455A" w14:textId="77777777">
        <w:tc>
          <w:tcPr>
            <w:tcW w:w="10348" w:type="dxa"/>
            <w:tcBorders>
              <w:top w:val="single" w:sz="4" w:space="0" w:color="000000"/>
              <w:left w:val="single" w:sz="4" w:space="0" w:color="000000"/>
              <w:bottom w:val="single" w:sz="4" w:space="0" w:color="000000"/>
              <w:right w:val="single" w:sz="4" w:space="0" w:color="000000"/>
            </w:tcBorders>
            <w:shd w:val="clear" w:color="auto" w:fill="BFBFBF"/>
          </w:tcPr>
          <w:p w14:paraId="459EBA8B" w14:textId="77777777" w:rsidR="009C38FF" w:rsidRDefault="00000000">
            <w:pPr>
              <w:spacing w:before="120" w:line="276" w:lineRule="auto"/>
              <w:jc w:val="center"/>
              <w:rPr>
                <w:rFonts w:ascii="Calibri" w:hAnsi="Calibri" w:cs="Calibri"/>
                <w:b/>
                <w:sz w:val="30"/>
                <w:szCs w:val="30"/>
              </w:rPr>
            </w:pPr>
            <w:r>
              <w:rPr>
                <w:rFonts w:ascii="Calibri" w:hAnsi="Calibri" w:cs="Calibri"/>
                <w:b/>
                <w:sz w:val="30"/>
                <w:szCs w:val="30"/>
              </w:rPr>
              <w:t>Ordine del giorno n°199 del 13/02/2026</w:t>
            </w:r>
          </w:p>
        </w:tc>
      </w:tr>
    </w:tbl>
    <w:p w14:paraId="15DC8C41" w14:textId="75225241" w:rsidR="009C38FF" w:rsidRDefault="00436652">
      <w:pPr>
        <w:spacing w:after="360"/>
        <w:jc w:val="center"/>
        <w:rPr>
          <w:lang w:val="en-US" w:eastAsia="en-US"/>
        </w:rPr>
      </w:pPr>
      <w:r>
        <w:rPr>
          <w:rFonts w:ascii="Calibri" w:hAnsi="Calibri" w:cs="Calibri"/>
          <w:b/>
          <w:noProof/>
          <w:sz w:val="28"/>
          <w:szCs w:val="28"/>
          <w:lang w:val="en-US" w:eastAsia="en-US"/>
        </w:rPr>
        <w:pict w14:anchorId="671EE8A6">
          <v:shape id="Image2" o:spid="_x0000_i1028" type="#_x0000_t75" style="width:401.25pt;height:564.75pt;visibility:visible;mso-wrap-style:square">
            <v:imagedata r:id="rId11" o:title="" croptop="-9f" cropbottom="-9f" cropleft="-12f" cropright="-12f"/>
          </v:shape>
        </w:pict>
      </w:r>
    </w:p>
    <w:p w14:paraId="48FD4525" w14:textId="77777777" w:rsidR="009C38FF" w:rsidRDefault="009C38FF">
      <w:pPr>
        <w:spacing w:before="120"/>
        <w:jc w:val="center"/>
        <w:rPr>
          <w:rFonts w:ascii="Calibri" w:hAnsi="Calibri" w:cs="Calibri"/>
          <w:b/>
          <w:sz w:val="30"/>
          <w:szCs w:val="30"/>
          <w:lang w:val="en-US" w:eastAsia="en-US"/>
        </w:rPr>
      </w:pPr>
    </w:p>
    <w:p w14:paraId="37528ABD" w14:textId="77777777" w:rsidR="009C38FF" w:rsidRDefault="009C38FF">
      <w:pPr>
        <w:spacing w:before="120"/>
        <w:jc w:val="center"/>
        <w:rPr>
          <w:rFonts w:ascii="Calibri" w:hAnsi="Calibri" w:cs="Calibri"/>
          <w:b/>
          <w:sz w:val="30"/>
          <w:szCs w:val="30"/>
        </w:rPr>
      </w:pPr>
    </w:p>
    <w:p w14:paraId="74A13685" w14:textId="77777777" w:rsidR="009C38FF" w:rsidRDefault="009C38FF">
      <w:pPr>
        <w:spacing w:before="120"/>
        <w:jc w:val="center"/>
        <w:rPr>
          <w:rFonts w:ascii="Calibri" w:hAnsi="Calibri" w:cs="Calibri"/>
          <w:b/>
          <w:sz w:val="30"/>
          <w:szCs w:val="30"/>
        </w:rPr>
      </w:pPr>
    </w:p>
    <w:p w14:paraId="67B57F8E" w14:textId="77777777" w:rsidR="009C38FF" w:rsidRDefault="00000000">
      <w:pPr>
        <w:spacing w:before="120"/>
        <w:jc w:val="center"/>
      </w:pPr>
      <w:r>
        <w:rPr>
          <w:rFonts w:ascii="Calibri" w:hAnsi="Calibri" w:cs="Calibri"/>
          <w:b/>
          <w:sz w:val="30"/>
          <w:szCs w:val="30"/>
        </w:rPr>
        <w:lastRenderedPageBreak/>
        <w:t>REPERIBILITÀ TELEFONICA SERVIZI DI GUARDIA E DI VIGILANZA</w:t>
      </w:r>
    </w:p>
    <w:p w14:paraId="38EB5283" w14:textId="77777777" w:rsidR="009C38FF" w:rsidRDefault="00000000">
      <w:pPr>
        <w:pBdr>
          <w:top w:val="single" w:sz="4" w:space="1" w:color="000000"/>
          <w:left w:val="single" w:sz="4" w:space="0" w:color="000000"/>
          <w:bottom w:val="single" w:sz="4" w:space="1" w:color="000000"/>
          <w:right w:val="single" w:sz="4" w:space="4" w:color="000000"/>
        </w:pBdr>
        <w:shd w:val="clear" w:color="auto" w:fill="BFBFBF"/>
        <w:tabs>
          <w:tab w:val="center" w:pos="5102"/>
        </w:tabs>
        <w:rPr>
          <w:rFonts w:ascii="Calibri" w:hAnsi="Calibri" w:cs="Calibri"/>
          <w:b/>
          <w:sz w:val="30"/>
          <w:szCs w:val="30"/>
        </w:rPr>
      </w:pPr>
      <w:r>
        <w:rPr>
          <w:rFonts w:ascii="Calibri" w:hAnsi="Calibri" w:cs="Calibri"/>
          <w:b/>
          <w:sz w:val="30"/>
          <w:szCs w:val="30"/>
        </w:rPr>
        <w:tab/>
        <w:t>Comunicazione di Servizio VDA/070 del 09/04/2026</w:t>
      </w:r>
    </w:p>
    <w:p w14:paraId="36C942F5" w14:textId="39A28167" w:rsidR="009C38FF" w:rsidRDefault="00436652">
      <w:pPr>
        <w:spacing w:after="360"/>
        <w:jc w:val="center"/>
        <w:rPr>
          <w:lang w:val="en-US" w:eastAsia="en-US"/>
        </w:rPr>
      </w:pPr>
      <w:r>
        <w:rPr>
          <w:noProof/>
          <w:lang w:val="en-US" w:eastAsia="en-US"/>
        </w:rPr>
        <w:pict w14:anchorId="06C9DA81">
          <v:shape id="Image3" o:spid="_x0000_i1029" type="#_x0000_t75" style="width:405pt;height:571.5pt;visibility:visible;mso-wrap-style:square">
            <v:imagedata r:id="rId12" o:title="" croptop="-3f" cropbottom="-3f" cropleft="-5f" cropright="-5f"/>
          </v:shape>
        </w:pict>
      </w:r>
    </w:p>
    <w:p w14:paraId="621A82E6" w14:textId="77777777" w:rsidR="009C38FF" w:rsidRDefault="009C38FF">
      <w:pPr>
        <w:spacing w:after="360"/>
        <w:jc w:val="center"/>
        <w:rPr>
          <w:lang w:val="en-US" w:eastAsia="en-US"/>
        </w:rPr>
      </w:pPr>
    </w:p>
    <w:p w14:paraId="2E1C9FDA" w14:textId="77777777" w:rsidR="009C38FF" w:rsidRDefault="009C38FF">
      <w:pPr>
        <w:spacing w:after="360"/>
        <w:jc w:val="center"/>
        <w:rPr>
          <w:lang w:val="en-US" w:eastAsia="en-US"/>
        </w:rPr>
      </w:pPr>
    </w:p>
    <w:p w14:paraId="1B2D300F" w14:textId="77777777" w:rsidR="009C38FF" w:rsidRDefault="00000000">
      <w:pPr>
        <w:pStyle w:val="Titolo1"/>
        <w:pBdr>
          <w:top w:val="single" w:sz="4" w:space="1" w:color="000000"/>
          <w:left w:val="single" w:sz="4" w:space="2" w:color="000000"/>
          <w:bottom w:val="single" w:sz="4" w:space="1" w:color="000000"/>
          <w:right w:val="single" w:sz="4" w:space="4" w:color="000000"/>
        </w:pBdr>
        <w:shd w:val="clear" w:color="auto" w:fill="CCCCCC"/>
        <w:spacing w:line="240" w:lineRule="auto"/>
        <w:ind w:left="431" w:hanging="431"/>
        <w:rPr>
          <w:rFonts w:ascii="Times New Roman" w:hAnsi="Times New Roman" w:cs="Times New Roman"/>
          <w:caps w:val="0"/>
          <w:sz w:val="32"/>
          <w:szCs w:val="32"/>
          <w:u w:val="none"/>
          <w:lang w:val="it-IT"/>
        </w:rPr>
      </w:pPr>
      <w:r>
        <w:rPr>
          <w:rFonts w:ascii="Times New Roman" w:hAnsi="Times New Roman" w:cs="Times New Roman"/>
          <w:sz w:val="32"/>
          <w:szCs w:val="32"/>
          <w:u w:val="none"/>
        </w:rPr>
        <w:lastRenderedPageBreak/>
        <w:t>3</w:t>
      </w:r>
      <w:r>
        <w:rPr>
          <w:rFonts w:ascii="Times New Roman" w:hAnsi="Times New Roman" w:cs="Times New Roman"/>
          <w:caps w:val="0"/>
          <w:sz w:val="32"/>
          <w:szCs w:val="32"/>
          <w:u w:val="none"/>
          <w:lang w:val="it-IT"/>
        </w:rPr>
        <w:t xml:space="preserve">) INFORMAZIONI  SUI RISCHI </w:t>
      </w:r>
    </w:p>
    <w:p w14:paraId="2F997C54" w14:textId="77777777" w:rsidR="009C38FF" w:rsidRDefault="00000000">
      <w:pPr>
        <w:pStyle w:val="Titolo2"/>
        <w:numPr>
          <w:ilvl w:val="1"/>
          <w:numId w:val="3"/>
        </w:numPr>
        <w:spacing w:before="120" w:after="240"/>
        <w:ind w:left="578" w:hanging="578"/>
        <w:jc w:val="center"/>
        <w:rPr>
          <w:rFonts w:ascii="Calibri" w:hAnsi="Calibri" w:cs="Calibri"/>
        </w:rPr>
      </w:pPr>
      <w:r>
        <w:rPr>
          <w:rFonts w:ascii="Calibri" w:hAnsi="Calibri" w:cs="Calibri"/>
        </w:rPr>
        <w:t>CODIFICAZIONE FATTORI DI RISCHIO</w:t>
      </w:r>
    </w:p>
    <w:tbl>
      <w:tblPr>
        <w:tblW w:w="10420" w:type="dxa"/>
        <w:tblLayout w:type="fixed"/>
        <w:tblLook w:val="0000" w:firstRow="0" w:lastRow="0" w:firstColumn="0" w:lastColumn="0" w:noHBand="0" w:noVBand="0"/>
      </w:tblPr>
      <w:tblGrid>
        <w:gridCol w:w="4444"/>
        <w:gridCol w:w="5976"/>
      </w:tblGrid>
      <w:tr w:rsidR="009C38FF" w14:paraId="1CDA86F8" w14:textId="77777777">
        <w:tc>
          <w:tcPr>
            <w:tcW w:w="4444" w:type="dxa"/>
            <w:tcBorders>
              <w:top w:val="single" w:sz="4" w:space="0" w:color="000000"/>
              <w:left w:val="single" w:sz="4" w:space="0" w:color="000000"/>
              <w:bottom w:val="single" w:sz="4" w:space="0" w:color="000000"/>
              <w:right w:val="single" w:sz="4" w:space="0" w:color="000000"/>
            </w:tcBorders>
          </w:tcPr>
          <w:p w14:paraId="2E4363EE" w14:textId="77777777" w:rsidR="009C38FF" w:rsidRDefault="00000000">
            <w:pPr>
              <w:jc w:val="center"/>
              <w:rPr>
                <w:rFonts w:ascii="Calibri" w:hAnsi="Calibri" w:cs="Calibri"/>
              </w:rPr>
            </w:pPr>
            <w:r>
              <w:rPr>
                <w:rFonts w:ascii="Calibri" w:hAnsi="Calibri" w:cs="Calibri"/>
                <w:b/>
                <w:sz w:val="20"/>
              </w:rPr>
              <w:t>Codice FR (DVR Rev.14/2024)</w:t>
            </w:r>
          </w:p>
        </w:tc>
        <w:tc>
          <w:tcPr>
            <w:tcW w:w="5976" w:type="dxa"/>
            <w:tcBorders>
              <w:top w:val="single" w:sz="4" w:space="0" w:color="000000"/>
              <w:left w:val="single" w:sz="4" w:space="0" w:color="000000"/>
              <w:bottom w:val="single" w:sz="4" w:space="0" w:color="000000"/>
              <w:right w:val="single" w:sz="4" w:space="0" w:color="000000"/>
            </w:tcBorders>
          </w:tcPr>
          <w:p w14:paraId="6A5D6AE3" w14:textId="77777777" w:rsidR="009C38FF" w:rsidRDefault="00000000">
            <w:pPr>
              <w:jc w:val="center"/>
              <w:rPr>
                <w:rFonts w:ascii="Calibri" w:hAnsi="Calibri" w:cs="Calibri"/>
              </w:rPr>
            </w:pPr>
            <w:r>
              <w:rPr>
                <w:rFonts w:ascii="Calibri" w:hAnsi="Calibri" w:cs="Calibri"/>
                <w:b/>
                <w:sz w:val="20"/>
              </w:rPr>
              <w:t>Ambiti di potenziale rischio</w:t>
            </w:r>
          </w:p>
        </w:tc>
      </w:tr>
      <w:tr w:rsidR="009C38FF" w14:paraId="2FC9B5C1" w14:textId="77777777">
        <w:tc>
          <w:tcPr>
            <w:tcW w:w="4444" w:type="dxa"/>
            <w:tcBorders>
              <w:top w:val="single" w:sz="4" w:space="0" w:color="000000"/>
              <w:left w:val="single" w:sz="4" w:space="0" w:color="000000"/>
              <w:bottom w:val="single" w:sz="4" w:space="0" w:color="000000"/>
              <w:right w:val="single" w:sz="4" w:space="0" w:color="000000"/>
            </w:tcBorders>
          </w:tcPr>
          <w:p w14:paraId="06789F48" w14:textId="77777777" w:rsidR="009C38FF" w:rsidRDefault="00000000">
            <w:pPr>
              <w:rPr>
                <w:rFonts w:ascii="Calibri" w:hAnsi="Calibri" w:cs="Calibri"/>
              </w:rPr>
            </w:pPr>
            <w:r>
              <w:rPr>
                <w:rFonts w:ascii="Calibri" w:hAnsi="Calibri" w:cs="Calibri"/>
                <w:sz w:val="20"/>
              </w:rPr>
              <w:t>1 – Agenti biologici</w:t>
            </w:r>
          </w:p>
        </w:tc>
        <w:tc>
          <w:tcPr>
            <w:tcW w:w="5976" w:type="dxa"/>
            <w:tcBorders>
              <w:top w:val="single" w:sz="4" w:space="0" w:color="000000"/>
              <w:left w:val="single" w:sz="4" w:space="0" w:color="000000"/>
              <w:bottom w:val="single" w:sz="4" w:space="0" w:color="000000"/>
              <w:right w:val="single" w:sz="4" w:space="0" w:color="000000"/>
            </w:tcBorders>
          </w:tcPr>
          <w:p w14:paraId="5C832FB2" w14:textId="77777777" w:rsidR="009C38FF" w:rsidRDefault="00000000">
            <w:pPr>
              <w:rPr>
                <w:rFonts w:ascii="Calibri" w:hAnsi="Calibri" w:cs="Calibri"/>
              </w:rPr>
            </w:pPr>
            <w:r>
              <w:rPr>
                <w:rFonts w:ascii="Calibri" w:hAnsi="Calibri" w:cs="Calibri"/>
                <w:sz w:val="20"/>
              </w:rPr>
              <w:t>Contatto con acque reflue contaminate da batteri, virus, parassiti e residui organici putrescibili durante spurgo, disostruzione e pulizia di reti fognarie, fosse biologiche e vasche. Rischio infezione cutanea, respiratoria e gastroenterica.</w:t>
            </w:r>
          </w:p>
        </w:tc>
      </w:tr>
      <w:tr w:rsidR="009C38FF" w14:paraId="31BF1F90" w14:textId="77777777">
        <w:tc>
          <w:tcPr>
            <w:tcW w:w="4444" w:type="dxa"/>
            <w:tcBorders>
              <w:top w:val="single" w:sz="4" w:space="0" w:color="000000"/>
              <w:left w:val="single" w:sz="4" w:space="0" w:color="000000"/>
              <w:bottom w:val="single" w:sz="4" w:space="0" w:color="000000"/>
              <w:right w:val="single" w:sz="4" w:space="0" w:color="000000"/>
            </w:tcBorders>
          </w:tcPr>
          <w:p w14:paraId="684E6AC7" w14:textId="77777777" w:rsidR="009C38FF" w:rsidRDefault="00000000">
            <w:pPr>
              <w:rPr>
                <w:rFonts w:ascii="Calibri" w:hAnsi="Calibri" w:cs="Calibri"/>
              </w:rPr>
            </w:pPr>
            <w:r>
              <w:rPr>
                <w:rFonts w:ascii="Calibri" w:hAnsi="Calibri" w:cs="Calibri"/>
                <w:sz w:val="20"/>
              </w:rPr>
              <w:t>2 – Agenti chimici</w:t>
            </w:r>
          </w:p>
        </w:tc>
        <w:tc>
          <w:tcPr>
            <w:tcW w:w="5976" w:type="dxa"/>
            <w:tcBorders>
              <w:top w:val="single" w:sz="4" w:space="0" w:color="000000"/>
              <w:left w:val="single" w:sz="4" w:space="0" w:color="000000"/>
              <w:bottom w:val="single" w:sz="4" w:space="0" w:color="000000"/>
              <w:right w:val="single" w:sz="4" w:space="0" w:color="000000"/>
            </w:tcBorders>
          </w:tcPr>
          <w:p w14:paraId="236340F1" w14:textId="77777777" w:rsidR="009C38FF" w:rsidRDefault="00000000">
            <w:pPr>
              <w:rPr>
                <w:rFonts w:ascii="Calibri" w:hAnsi="Calibri" w:cs="Calibri"/>
              </w:rPr>
            </w:pPr>
            <w:r>
              <w:rPr>
                <w:rFonts w:ascii="Calibri" w:hAnsi="Calibri" w:cs="Calibri"/>
                <w:sz w:val="20"/>
              </w:rPr>
              <w:t>Gas tossici/infiammabili in ambienti confinati: H₂S (idrogeno solforato), CO (monossido di carbonio), CH₄ (metano), carenza di O₂. Vapori da solventi e prodotti disincrostanti. Obbligatorio rilevatore multigas prima dell'accesso.</w:t>
            </w:r>
          </w:p>
        </w:tc>
      </w:tr>
      <w:tr w:rsidR="009C38FF" w14:paraId="70CFD012" w14:textId="77777777">
        <w:tc>
          <w:tcPr>
            <w:tcW w:w="4444" w:type="dxa"/>
            <w:tcBorders>
              <w:top w:val="single" w:sz="4" w:space="0" w:color="000000"/>
              <w:left w:val="single" w:sz="4" w:space="0" w:color="000000"/>
              <w:bottom w:val="single" w:sz="4" w:space="0" w:color="000000"/>
              <w:right w:val="single" w:sz="4" w:space="0" w:color="000000"/>
            </w:tcBorders>
          </w:tcPr>
          <w:p w14:paraId="0C2AB221" w14:textId="77777777" w:rsidR="009C38FF" w:rsidRDefault="00000000">
            <w:pPr>
              <w:rPr>
                <w:rFonts w:ascii="Calibri" w:hAnsi="Calibri" w:cs="Calibri"/>
              </w:rPr>
            </w:pPr>
            <w:r>
              <w:rPr>
                <w:rFonts w:ascii="Calibri" w:hAnsi="Calibri" w:cs="Calibri"/>
                <w:sz w:val="20"/>
              </w:rPr>
              <w:t>4 – Movimentazione manuale dei carichi</w:t>
            </w:r>
          </w:p>
        </w:tc>
        <w:tc>
          <w:tcPr>
            <w:tcW w:w="5976" w:type="dxa"/>
            <w:tcBorders>
              <w:top w:val="single" w:sz="4" w:space="0" w:color="000000"/>
              <w:left w:val="single" w:sz="4" w:space="0" w:color="000000"/>
              <w:bottom w:val="single" w:sz="4" w:space="0" w:color="000000"/>
              <w:right w:val="single" w:sz="4" w:space="0" w:color="000000"/>
            </w:tcBorders>
          </w:tcPr>
          <w:p w14:paraId="5D005528" w14:textId="77777777" w:rsidR="009C38FF" w:rsidRDefault="00000000">
            <w:pPr>
              <w:rPr>
                <w:rFonts w:ascii="Calibri" w:hAnsi="Calibri" w:cs="Calibri"/>
              </w:rPr>
            </w:pPr>
            <w:r>
              <w:rPr>
                <w:rFonts w:ascii="Calibri" w:hAnsi="Calibri" w:cs="Calibri"/>
                <w:sz w:val="20"/>
              </w:rPr>
              <w:t>Movimentazione di attrezzature pesanti (tripodi, tubi idrogetto, raccordi, coperchi tombini). Rischio lesioni muscolo-scheletriche durante apertura pozzetti e posizionamento attrezzature.</w:t>
            </w:r>
          </w:p>
        </w:tc>
      </w:tr>
      <w:tr w:rsidR="009C38FF" w14:paraId="77B0DFD6" w14:textId="77777777">
        <w:tc>
          <w:tcPr>
            <w:tcW w:w="4444" w:type="dxa"/>
            <w:tcBorders>
              <w:top w:val="single" w:sz="4" w:space="0" w:color="000000"/>
              <w:left w:val="single" w:sz="4" w:space="0" w:color="000000"/>
              <w:bottom w:val="single" w:sz="4" w:space="0" w:color="000000"/>
              <w:right w:val="single" w:sz="4" w:space="0" w:color="000000"/>
            </w:tcBorders>
          </w:tcPr>
          <w:p w14:paraId="6F6E3BFF" w14:textId="77777777" w:rsidR="009C38FF" w:rsidRDefault="00000000">
            <w:pPr>
              <w:rPr>
                <w:rFonts w:ascii="Calibri" w:hAnsi="Calibri" w:cs="Calibri"/>
              </w:rPr>
            </w:pPr>
            <w:r>
              <w:rPr>
                <w:rFonts w:ascii="Calibri" w:hAnsi="Calibri" w:cs="Calibri"/>
                <w:sz w:val="20"/>
              </w:rPr>
              <w:t>7 – Rumore / 8 – Vibrazioni</w:t>
            </w:r>
          </w:p>
        </w:tc>
        <w:tc>
          <w:tcPr>
            <w:tcW w:w="5976" w:type="dxa"/>
            <w:tcBorders>
              <w:top w:val="single" w:sz="4" w:space="0" w:color="000000"/>
              <w:left w:val="single" w:sz="4" w:space="0" w:color="000000"/>
              <w:bottom w:val="single" w:sz="4" w:space="0" w:color="000000"/>
              <w:right w:val="single" w:sz="4" w:space="0" w:color="000000"/>
            </w:tcBorders>
          </w:tcPr>
          <w:p w14:paraId="73009068" w14:textId="77777777" w:rsidR="009C38FF" w:rsidRDefault="00000000">
            <w:pPr>
              <w:rPr>
                <w:rFonts w:ascii="Calibri" w:hAnsi="Calibri" w:cs="Calibri"/>
              </w:rPr>
            </w:pPr>
            <w:r>
              <w:rPr>
                <w:rFonts w:ascii="Calibri" w:hAnsi="Calibri" w:cs="Calibri"/>
                <w:sz w:val="20"/>
              </w:rPr>
              <w:t>Autospurgo, compressori ad alta pressione, idrogetto per pulizia tubazioni: rumore significativo e vibrazioni mano-braccio durante le operazioni.</w:t>
            </w:r>
          </w:p>
        </w:tc>
      </w:tr>
      <w:tr w:rsidR="009C38FF" w14:paraId="1EDA32A9" w14:textId="77777777">
        <w:tc>
          <w:tcPr>
            <w:tcW w:w="4444" w:type="dxa"/>
            <w:tcBorders>
              <w:top w:val="single" w:sz="4" w:space="0" w:color="000000"/>
              <w:left w:val="single" w:sz="4" w:space="0" w:color="000000"/>
              <w:bottom w:val="single" w:sz="4" w:space="0" w:color="000000"/>
              <w:right w:val="single" w:sz="4" w:space="0" w:color="000000"/>
            </w:tcBorders>
          </w:tcPr>
          <w:p w14:paraId="578810E6" w14:textId="77777777" w:rsidR="009C38FF" w:rsidRDefault="00000000">
            <w:pPr>
              <w:rPr>
                <w:rFonts w:ascii="Calibri" w:hAnsi="Calibri" w:cs="Calibri"/>
              </w:rPr>
            </w:pPr>
            <w:r>
              <w:rPr>
                <w:rFonts w:ascii="Calibri" w:hAnsi="Calibri" w:cs="Calibri"/>
                <w:sz w:val="20"/>
              </w:rPr>
              <w:t>9 – App. a pressione</w:t>
            </w:r>
          </w:p>
        </w:tc>
        <w:tc>
          <w:tcPr>
            <w:tcW w:w="5976" w:type="dxa"/>
            <w:tcBorders>
              <w:top w:val="single" w:sz="4" w:space="0" w:color="000000"/>
              <w:left w:val="single" w:sz="4" w:space="0" w:color="000000"/>
              <w:bottom w:val="single" w:sz="4" w:space="0" w:color="000000"/>
              <w:right w:val="single" w:sz="4" w:space="0" w:color="000000"/>
            </w:tcBorders>
          </w:tcPr>
          <w:p w14:paraId="19FD20A6" w14:textId="77777777" w:rsidR="009C38FF" w:rsidRDefault="00000000">
            <w:pPr>
              <w:rPr>
                <w:rFonts w:ascii="Calibri" w:hAnsi="Calibri" w:cs="Calibri"/>
              </w:rPr>
            </w:pPr>
            <w:r>
              <w:rPr>
                <w:rFonts w:ascii="Calibri" w:hAnsi="Calibri" w:cs="Calibri"/>
                <w:sz w:val="20"/>
              </w:rPr>
              <w:t>Idrogetto ad alta pressione per pulizia tubazioni e condotte. Autobotte aspirante in pressione/depressione. Rischio proiezione fluidi e colpo di frusta dei tubi flessibili.</w:t>
            </w:r>
          </w:p>
        </w:tc>
      </w:tr>
      <w:tr w:rsidR="009C38FF" w14:paraId="4543CB77" w14:textId="77777777">
        <w:tc>
          <w:tcPr>
            <w:tcW w:w="4444" w:type="dxa"/>
            <w:tcBorders>
              <w:top w:val="single" w:sz="4" w:space="0" w:color="000000"/>
              <w:left w:val="single" w:sz="4" w:space="0" w:color="000000"/>
              <w:bottom w:val="single" w:sz="4" w:space="0" w:color="000000"/>
              <w:right w:val="single" w:sz="4" w:space="0" w:color="000000"/>
            </w:tcBorders>
          </w:tcPr>
          <w:p w14:paraId="33D63345" w14:textId="77777777" w:rsidR="009C38FF" w:rsidRDefault="00000000">
            <w:pPr>
              <w:rPr>
                <w:rFonts w:ascii="Calibri" w:hAnsi="Calibri" w:cs="Calibri"/>
              </w:rPr>
            </w:pPr>
            <w:r>
              <w:rPr>
                <w:rFonts w:ascii="Calibri" w:hAnsi="Calibri" w:cs="Calibri"/>
                <w:sz w:val="20"/>
              </w:rPr>
              <w:t>11 – App. trasp. mov. interna</w:t>
            </w:r>
          </w:p>
        </w:tc>
        <w:tc>
          <w:tcPr>
            <w:tcW w:w="5976" w:type="dxa"/>
            <w:tcBorders>
              <w:top w:val="single" w:sz="4" w:space="0" w:color="000000"/>
              <w:left w:val="single" w:sz="4" w:space="0" w:color="000000"/>
              <w:bottom w:val="single" w:sz="4" w:space="0" w:color="000000"/>
              <w:right w:val="single" w:sz="4" w:space="0" w:color="000000"/>
            </w:tcBorders>
          </w:tcPr>
          <w:p w14:paraId="3B79A88C" w14:textId="77777777" w:rsidR="009C38FF" w:rsidRDefault="00000000">
            <w:pPr>
              <w:jc w:val="both"/>
              <w:rPr>
                <w:rFonts w:ascii="Calibri" w:hAnsi="Calibri" w:cs="Calibri"/>
              </w:rPr>
            </w:pPr>
            <w:r>
              <w:rPr>
                <w:rFonts w:ascii="Calibri" w:hAnsi="Calibri" w:cs="Calibri"/>
                <w:sz w:val="20"/>
              </w:rPr>
              <w:t>Autospurgo e gru scarrabile per movimentazione materiali di risulta. Transito in aree con presenza di personale. Limite 10 km/h nelle aree operative. Durante il posizionamento dell'autospurgo su strade interne, obbligo di indumenti ad alta visibilità (EN ISO 20471 Classe 2) per il personale a terra e apposizione di segnaletica di cantiere mobile (coni, transenne) per interdire il traffico veicolare nell'area di intervento.</w:t>
            </w:r>
          </w:p>
        </w:tc>
      </w:tr>
      <w:tr w:rsidR="009C38FF" w14:paraId="09E55477" w14:textId="77777777">
        <w:tc>
          <w:tcPr>
            <w:tcW w:w="4444" w:type="dxa"/>
            <w:tcBorders>
              <w:top w:val="single" w:sz="4" w:space="0" w:color="000000"/>
              <w:left w:val="single" w:sz="4" w:space="0" w:color="000000"/>
              <w:bottom w:val="single" w:sz="4" w:space="0" w:color="000000"/>
              <w:right w:val="single" w:sz="4" w:space="0" w:color="000000"/>
            </w:tcBorders>
          </w:tcPr>
          <w:p w14:paraId="54E16E71" w14:textId="77777777" w:rsidR="009C38FF" w:rsidRDefault="00000000">
            <w:pPr>
              <w:rPr>
                <w:rFonts w:ascii="Calibri" w:hAnsi="Calibri" w:cs="Calibri"/>
                <w:sz w:val="20"/>
              </w:rPr>
            </w:pPr>
            <w:r>
              <w:rPr>
                <w:rFonts w:ascii="Calibri" w:hAnsi="Calibri" w:cs="Calibri"/>
                <w:sz w:val="20"/>
              </w:rPr>
              <w:t>13 – Impianti elettrici</w:t>
            </w:r>
          </w:p>
        </w:tc>
        <w:tc>
          <w:tcPr>
            <w:tcW w:w="5976" w:type="dxa"/>
            <w:tcBorders>
              <w:top w:val="single" w:sz="4" w:space="0" w:color="000000"/>
              <w:left w:val="single" w:sz="4" w:space="0" w:color="000000"/>
              <w:bottom w:val="single" w:sz="4" w:space="0" w:color="000000"/>
              <w:right w:val="single" w:sz="4" w:space="0" w:color="000000"/>
            </w:tcBorders>
          </w:tcPr>
          <w:p w14:paraId="6756D990" w14:textId="77777777" w:rsidR="009C38FF" w:rsidRDefault="00000000">
            <w:pPr>
              <w:rPr>
                <w:rFonts w:ascii="Calibri" w:hAnsi="Calibri" w:cs="Calibri"/>
                <w:sz w:val="20"/>
              </w:rPr>
            </w:pPr>
            <w:r>
              <w:rPr>
                <w:rFonts w:ascii="Calibri" w:hAnsi="Calibri" w:cs="Calibri"/>
                <w:sz w:val="20"/>
              </w:rPr>
              <w:t>Elettrocuzione.</w:t>
            </w:r>
          </w:p>
        </w:tc>
      </w:tr>
      <w:tr w:rsidR="009C38FF" w14:paraId="4B1F6233" w14:textId="77777777">
        <w:tc>
          <w:tcPr>
            <w:tcW w:w="4444" w:type="dxa"/>
            <w:tcBorders>
              <w:top w:val="single" w:sz="4" w:space="0" w:color="000000"/>
              <w:left w:val="single" w:sz="4" w:space="0" w:color="000000"/>
              <w:bottom w:val="single" w:sz="4" w:space="0" w:color="000000"/>
              <w:right w:val="single" w:sz="4" w:space="0" w:color="000000"/>
            </w:tcBorders>
          </w:tcPr>
          <w:p w14:paraId="3DE602F7" w14:textId="6B1C625E" w:rsidR="009C38FF" w:rsidRDefault="00000000">
            <w:pPr>
              <w:rPr>
                <w:rFonts w:ascii="Calibri" w:hAnsi="Calibri" w:cs="Calibri"/>
                <w:sz w:val="20"/>
              </w:rPr>
            </w:pPr>
            <w:r>
              <w:rPr>
                <w:rFonts w:ascii="Calibri" w:hAnsi="Calibri" w:cs="Calibri"/>
                <w:sz w:val="20"/>
              </w:rPr>
              <w:t xml:space="preserve">15 – </w:t>
            </w:r>
            <w:r w:rsidR="00F50C2B" w:rsidRPr="00F50C2B">
              <w:rPr>
                <w:rFonts w:ascii="Calibri" w:hAnsi="Calibri" w:cs="Calibri"/>
                <w:sz w:val="20"/>
              </w:rPr>
              <w:t>Rischio Incendio da gas infiammabili (aree non classificate ATEX)</w:t>
            </w:r>
          </w:p>
        </w:tc>
        <w:tc>
          <w:tcPr>
            <w:tcW w:w="5976" w:type="dxa"/>
            <w:tcBorders>
              <w:top w:val="single" w:sz="4" w:space="0" w:color="000000"/>
              <w:left w:val="single" w:sz="4" w:space="0" w:color="000000"/>
              <w:bottom w:val="single" w:sz="4" w:space="0" w:color="000000"/>
              <w:right w:val="single" w:sz="4" w:space="0" w:color="000000"/>
            </w:tcBorders>
          </w:tcPr>
          <w:p w14:paraId="3C0C9E3D" w14:textId="77777777" w:rsidR="009C38FF" w:rsidRDefault="00000000">
            <w:pPr>
              <w:jc w:val="both"/>
              <w:rPr>
                <w:rFonts w:ascii="Calibri" w:hAnsi="Calibri" w:cs="Calibri"/>
                <w:sz w:val="20"/>
              </w:rPr>
            </w:pPr>
            <w:r>
              <w:rPr>
                <w:rFonts w:ascii="Calibri" w:hAnsi="Calibri" w:cs="Calibri"/>
                <w:sz w:val="20"/>
              </w:rPr>
              <w:t>Presenza di gas infiammabili (CH₄, H₂S), materiali combustibili e impianto elettrico in ambiente umido. Rischio innesco da scintille, archi elettrici, lavori a caldo, surriscaldamento meccanico. Non classificato ATEX ai sensi Titolo XI D.Lgs. 81/2008; obbligo di monitoraggio LEL e divieto di fonti di innesco.</w:t>
            </w:r>
          </w:p>
        </w:tc>
      </w:tr>
      <w:tr w:rsidR="009C38FF" w14:paraId="70C2AABB" w14:textId="77777777">
        <w:tc>
          <w:tcPr>
            <w:tcW w:w="4444" w:type="dxa"/>
            <w:tcBorders>
              <w:top w:val="single" w:sz="4" w:space="0" w:color="000000"/>
              <w:left w:val="single" w:sz="4" w:space="0" w:color="000000"/>
              <w:bottom w:val="single" w:sz="4" w:space="0" w:color="000000"/>
              <w:right w:val="single" w:sz="4" w:space="0" w:color="000000"/>
            </w:tcBorders>
          </w:tcPr>
          <w:p w14:paraId="0E0728C7" w14:textId="77777777" w:rsidR="009C38FF" w:rsidRDefault="00000000">
            <w:pPr>
              <w:rPr>
                <w:rFonts w:ascii="Calibri" w:hAnsi="Calibri" w:cs="Calibri"/>
              </w:rPr>
            </w:pPr>
            <w:r>
              <w:rPr>
                <w:rFonts w:ascii="Calibri" w:hAnsi="Calibri" w:cs="Calibri"/>
                <w:sz w:val="20"/>
              </w:rPr>
              <w:t>17 – Locali/attrezzature di interconnessione</w:t>
            </w:r>
          </w:p>
        </w:tc>
        <w:tc>
          <w:tcPr>
            <w:tcW w:w="5976" w:type="dxa"/>
            <w:tcBorders>
              <w:top w:val="single" w:sz="4" w:space="0" w:color="000000"/>
              <w:left w:val="single" w:sz="4" w:space="0" w:color="000000"/>
              <w:bottom w:val="single" w:sz="4" w:space="0" w:color="000000"/>
              <w:right w:val="single" w:sz="4" w:space="0" w:color="000000"/>
            </w:tcBorders>
          </w:tcPr>
          <w:p w14:paraId="43B4237F" w14:textId="77777777" w:rsidR="009C38FF" w:rsidRDefault="00000000">
            <w:pPr>
              <w:jc w:val="both"/>
              <w:rPr>
                <w:rFonts w:ascii="Calibri" w:hAnsi="Calibri" w:cs="Calibri"/>
              </w:rPr>
            </w:pPr>
            <w:r>
              <w:rPr>
                <w:rFonts w:ascii="Calibri" w:hAnsi="Calibri" w:cs="Calibri"/>
                <w:sz w:val="20"/>
              </w:rPr>
              <w:t>Strade, banchine, marciapiedi, scale, sottoservizi stradali del comprensorio Arsenalizio e Stazione Elettrica di Manganecchia. Interferenze con traffico militare e civile. Limite 20 km/h.</w:t>
            </w:r>
          </w:p>
        </w:tc>
      </w:tr>
      <w:tr w:rsidR="009C38FF" w14:paraId="6D34A87B" w14:textId="77777777">
        <w:tc>
          <w:tcPr>
            <w:tcW w:w="4444" w:type="dxa"/>
            <w:tcBorders>
              <w:top w:val="single" w:sz="4" w:space="0" w:color="000000"/>
              <w:left w:val="single" w:sz="4" w:space="0" w:color="000000"/>
              <w:bottom w:val="single" w:sz="4" w:space="0" w:color="000000"/>
              <w:right w:val="single" w:sz="4" w:space="0" w:color="000000"/>
            </w:tcBorders>
          </w:tcPr>
          <w:p w14:paraId="771CC1D7" w14:textId="77777777" w:rsidR="009C38FF" w:rsidRDefault="00000000">
            <w:pPr>
              <w:rPr>
                <w:rFonts w:ascii="Calibri" w:hAnsi="Calibri" w:cs="Calibri"/>
              </w:rPr>
            </w:pPr>
            <w:r>
              <w:rPr>
                <w:rFonts w:ascii="Calibri" w:hAnsi="Calibri" w:cs="Calibri"/>
                <w:sz w:val="20"/>
              </w:rPr>
              <w:t>18 – Locali di lavoro/servizio</w:t>
            </w:r>
          </w:p>
        </w:tc>
        <w:tc>
          <w:tcPr>
            <w:tcW w:w="5976" w:type="dxa"/>
            <w:tcBorders>
              <w:top w:val="single" w:sz="4" w:space="0" w:color="000000"/>
              <w:left w:val="single" w:sz="4" w:space="0" w:color="000000"/>
              <w:bottom w:val="single" w:sz="4" w:space="0" w:color="000000"/>
              <w:right w:val="single" w:sz="4" w:space="0" w:color="000000"/>
            </w:tcBorders>
          </w:tcPr>
          <w:p w14:paraId="25454354" w14:textId="77777777" w:rsidR="009C38FF" w:rsidRDefault="00000000">
            <w:pPr>
              <w:jc w:val="both"/>
              <w:rPr>
                <w:rFonts w:ascii="Calibri" w:hAnsi="Calibri" w:cs="Calibri"/>
              </w:rPr>
            </w:pPr>
            <w:r>
              <w:rPr>
                <w:rFonts w:ascii="Calibri" w:hAnsi="Calibri" w:cs="Calibri"/>
                <w:sz w:val="20"/>
              </w:rPr>
              <w:t>Reti fognarie, condotte, pozzetti, tombini, fosse biologiche, vasche: ambienti confinati e sospetti di inquinamento ai sensi degli artt. 66 e 121 D.Lgs. 81/2008 e DPR 177/2011 (Interpello 10/2015). Obbligo gas free, tripode, sistema recupero e sorvegliante esterno. Durante le operazioni in prossimità di aperture (vasche, fosse biologiche, pozzetti profondi), obbligo di imbracatura anticaduta (EN 361) con longe assicurata a punto fisso; le aperture non presidiate devono essere delimitate con barriere fisiche.</w:t>
            </w:r>
          </w:p>
        </w:tc>
      </w:tr>
      <w:tr w:rsidR="009C38FF" w14:paraId="7929E493" w14:textId="77777777">
        <w:tc>
          <w:tcPr>
            <w:tcW w:w="4444" w:type="dxa"/>
            <w:tcBorders>
              <w:top w:val="single" w:sz="4" w:space="0" w:color="000000"/>
              <w:left w:val="single" w:sz="4" w:space="0" w:color="000000"/>
              <w:bottom w:val="single" w:sz="4" w:space="0" w:color="000000"/>
              <w:right w:val="single" w:sz="4" w:space="0" w:color="000000"/>
            </w:tcBorders>
          </w:tcPr>
          <w:p w14:paraId="18307504" w14:textId="77777777" w:rsidR="009C38FF" w:rsidRDefault="00000000">
            <w:pPr>
              <w:rPr>
                <w:rFonts w:ascii="Calibri" w:hAnsi="Calibri" w:cs="Calibri"/>
              </w:rPr>
            </w:pPr>
            <w:r>
              <w:rPr>
                <w:rFonts w:ascii="Calibri" w:hAnsi="Calibri" w:cs="Calibri"/>
                <w:sz w:val="20"/>
              </w:rPr>
              <w:t>23 – Organizzazione del lavoro</w:t>
            </w:r>
          </w:p>
        </w:tc>
        <w:tc>
          <w:tcPr>
            <w:tcW w:w="5976" w:type="dxa"/>
            <w:tcBorders>
              <w:top w:val="single" w:sz="4" w:space="0" w:color="000000"/>
              <w:left w:val="single" w:sz="4" w:space="0" w:color="000000"/>
              <w:bottom w:val="single" w:sz="4" w:space="0" w:color="000000"/>
              <w:right w:val="single" w:sz="4" w:space="0" w:color="000000"/>
            </w:tcBorders>
          </w:tcPr>
          <w:p w14:paraId="1605D786" w14:textId="77777777" w:rsidR="009C38FF" w:rsidRDefault="00000000">
            <w:pPr>
              <w:jc w:val="both"/>
              <w:rPr>
                <w:rFonts w:ascii="Calibri" w:hAnsi="Calibri" w:cs="Calibri"/>
              </w:rPr>
            </w:pPr>
            <w:r>
              <w:rPr>
                <w:rFonts w:ascii="Calibri" w:hAnsi="Calibri" w:cs="Calibri"/>
                <w:sz w:val="20"/>
              </w:rPr>
              <w:t>Attività a richiesta su tutto il comprensorio Arsenalizio e Manganecchia. Coordinamento con DEC per ogni intervento, gestione rifiuti speciali (FIR obbligatorio), segnaletica di cantiere, formazione personale per spazi confinati DPR 177/2011. Segnalazione near-miss o infortuni entro 1 ora dall'evento. Durante le operazioni estive con sovratute impermeabili, adottare misure anti-stress termico: pause, idratazione e valutazione sospensione attività nelle ore più calde (12:00–16:00).</w:t>
            </w:r>
          </w:p>
        </w:tc>
      </w:tr>
    </w:tbl>
    <w:p w14:paraId="5732E4BF" w14:textId="77777777" w:rsidR="009C38FF" w:rsidRDefault="009C38FF">
      <w:pPr>
        <w:jc w:val="both"/>
        <w:rPr>
          <w:rFonts w:ascii="Calibri" w:hAnsi="Calibri" w:cs="Calibri"/>
          <w:b/>
          <w:szCs w:val="24"/>
          <w:u w:val="single"/>
        </w:rPr>
      </w:pPr>
    </w:p>
    <w:p w14:paraId="461ABF1B" w14:textId="2E04AD6C" w:rsidR="009C38FF" w:rsidRPr="00640892" w:rsidRDefault="00000000" w:rsidP="00640892">
      <w:pPr>
        <w:pStyle w:val="Titolo3"/>
        <w:numPr>
          <w:ilvl w:val="2"/>
          <w:numId w:val="3"/>
        </w:numPr>
        <w:spacing w:before="120" w:after="0"/>
        <w:ind w:left="0" w:firstLine="0"/>
        <w:jc w:val="center"/>
        <w:rPr>
          <w:rFonts w:ascii="Calibri" w:hAnsi="Calibri" w:cs="Times New Roman"/>
        </w:rPr>
      </w:pPr>
      <w:r>
        <w:rPr>
          <w:rFonts w:ascii="Calibri" w:hAnsi="Calibri" w:cs="Times New Roman"/>
        </w:rPr>
        <w:lastRenderedPageBreak/>
        <w:t xml:space="preserve">QUADRO DI SINTESI </w:t>
      </w:r>
    </w:p>
    <w:p w14:paraId="0B224042" w14:textId="77777777" w:rsidR="009C38FF" w:rsidRDefault="00000000">
      <w:pPr>
        <w:jc w:val="both"/>
      </w:pPr>
      <w:r>
        <w:rPr>
          <w:rFonts w:ascii="Calibri" w:hAnsi="Calibri" w:cs="Calibri"/>
          <w:b/>
          <w:i/>
          <w:sz w:val="26"/>
          <w:szCs w:val="26"/>
          <w:u w:val="single"/>
        </w:rPr>
        <w:t xml:space="preserve">1 – Agenti Biologici. </w:t>
      </w:r>
    </w:p>
    <w:p w14:paraId="3C07E876" w14:textId="77777777" w:rsidR="009C38FF" w:rsidRDefault="009C38FF">
      <w:pPr>
        <w:pStyle w:val="Corpotesto"/>
        <w:ind w:hanging="1"/>
        <w:rPr>
          <w:rFonts w:ascii="Calibri" w:hAnsi="Calibri" w:cs="Calibri"/>
          <w:b/>
          <w:i/>
          <w:sz w:val="26"/>
          <w:szCs w:val="24"/>
          <w:u w:val="single"/>
          <w:lang w:val="it-IT"/>
        </w:rPr>
      </w:pPr>
    </w:p>
    <w:p w14:paraId="166DD175" w14:textId="77777777" w:rsidR="009C38FF" w:rsidRDefault="00000000">
      <w:pPr>
        <w:jc w:val="both"/>
        <w:rPr>
          <w:rFonts w:ascii="Calibri" w:hAnsi="Calibri" w:cs="Calibri"/>
          <w:szCs w:val="24"/>
        </w:rPr>
      </w:pPr>
      <w:r>
        <w:rPr>
          <w:rFonts w:ascii="Calibri" w:hAnsi="Calibri" w:cs="Calibri"/>
          <w:szCs w:val="24"/>
        </w:rPr>
        <w:t xml:space="preserve">Le attività di spurgo, disostruzione e pulizia di reti fognarie, fosse biologiche e vasche comportano contatto diretto e indiretto con acque reflue contaminate da agenti biologici (batteri, virus, parassiti, residui organici). </w:t>
      </w:r>
    </w:p>
    <w:p w14:paraId="0E094023" w14:textId="77777777" w:rsidR="009C38FF" w:rsidRDefault="009C38FF">
      <w:pPr>
        <w:jc w:val="both"/>
        <w:rPr>
          <w:rFonts w:ascii="Calibri" w:hAnsi="Calibri" w:cs="Calibri"/>
          <w:szCs w:val="24"/>
        </w:rPr>
      </w:pPr>
    </w:p>
    <w:p w14:paraId="67CC28D7" w14:textId="77777777" w:rsidR="004F676D" w:rsidRDefault="004F676D">
      <w:pPr>
        <w:numPr>
          <w:ilvl w:val="0"/>
          <w:numId w:val="15"/>
        </w:numPr>
        <w:ind w:left="284" w:hanging="284"/>
        <w:jc w:val="both"/>
        <w:rPr>
          <w:rFonts w:ascii="Calibri" w:hAnsi="Calibri" w:cs="Calibri"/>
          <w:szCs w:val="24"/>
        </w:rPr>
      </w:pPr>
      <w:r w:rsidRPr="004F676D">
        <w:rPr>
          <w:rFonts w:ascii="Calibri" w:hAnsi="Calibri" w:cs="Calibri"/>
          <w:szCs w:val="24"/>
        </w:rPr>
        <w:t>Dotare tutto il personale di DPI specifici per il rischio biologico: guanti in nitrile monouso (EN 374-3), sovratuta impermeabile monouso, stivali impermeabili con puntale, maschera semifacciale con filtro P3 (particolato); filtro combinato A2P3 solo in presenza concomitante di vapori organici.</w:t>
      </w:r>
    </w:p>
    <w:p w14:paraId="3389D92A" w14:textId="5BFF2F73" w:rsidR="009C38FF" w:rsidRDefault="00000000">
      <w:pPr>
        <w:numPr>
          <w:ilvl w:val="0"/>
          <w:numId w:val="15"/>
        </w:numPr>
        <w:ind w:left="284" w:hanging="284"/>
        <w:jc w:val="both"/>
        <w:rPr>
          <w:rFonts w:ascii="Calibri" w:hAnsi="Calibri" w:cs="Calibri"/>
          <w:szCs w:val="24"/>
        </w:rPr>
      </w:pPr>
      <w:r>
        <w:rPr>
          <w:rFonts w:ascii="Calibri" w:hAnsi="Calibri" w:cs="Calibri"/>
          <w:szCs w:val="24"/>
        </w:rPr>
        <w:t>Vietare il consumo di cibo, bevande e il fumo nelle aree di intervento. Garantire la disponibilità di acqua e sapone o gel disinfettante per il lavaggio delle mani immediatamente dopo ogni intervento.</w:t>
      </w:r>
    </w:p>
    <w:p w14:paraId="4A5CEF28" w14:textId="77777777" w:rsidR="009C38FF" w:rsidRDefault="00000000">
      <w:pPr>
        <w:numPr>
          <w:ilvl w:val="0"/>
          <w:numId w:val="15"/>
        </w:numPr>
        <w:ind w:left="284" w:hanging="284"/>
        <w:jc w:val="both"/>
        <w:rPr>
          <w:rFonts w:ascii="Calibri" w:hAnsi="Calibri" w:cs="Calibri"/>
          <w:szCs w:val="24"/>
        </w:rPr>
      </w:pPr>
      <w:r>
        <w:rPr>
          <w:rFonts w:ascii="Calibri" w:hAnsi="Calibri" w:cs="Calibri"/>
          <w:szCs w:val="24"/>
        </w:rPr>
        <w:t>Qualsiasi ferita, anche superficiale, riportata durante le operazioni deve essere immediatamente disinfettata.</w:t>
      </w:r>
    </w:p>
    <w:p w14:paraId="6A4FB5A2" w14:textId="77777777" w:rsidR="009C38FF" w:rsidRDefault="00000000">
      <w:pPr>
        <w:numPr>
          <w:ilvl w:val="0"/>
          <w:numId w:val="15"/>
        </w:numPr>
        <w:ind w:left="284" w:hanging="284"/>
        <w:jc w:val="both"/>
        <w:rPr>
          <w:rFonts w:ascii="Calibri" w:hAnsi="Calibri" w:cs="Calibri"/>
          <w:b/>
          <w:i/>
          <w:sz w:val="26"/>
          <w:szCs w:val="26"/>
          <w:u w:val="single"/>
        </w:rPr>
      </w:pPr>
      <w:r>
        <w:rPr>
          <w:rFonts w:ascii="Calibri" w:hAnsi="Calibri" w:cs="Calibri"/>
          <w:szCs w:val="24"/>
        </w:rPr>
        <w:t>Tutto il personale impiegato deve essere sottoposto a sorveglianza sanitaria specifica per il rischio biologico, con vaccinazione antitetanica e antiepatite A in corso di validità.</w:t>
      </w:r>
    </w:p>
    <w:p w14:paraId="0EF7FB78" w14:textId="77777777" w:rsidR="009C38FF" w:rsidRDefault="009C38FF">
      <w:pPr>
        <w:jc w:val="both"/>
        <w:rPr>
          <w:rFonts w:ascii="Calibri" w:hAnsi="Calibri" w:cs="Calibri"/>
          <w:b/>
          <w:i/>
          <w:sz w:val="26"/>
          <w:szCs w:val="26"/>
          <w:u w:val="single"/>
        </w:rPr>
      </w:pPr>
    </w:p>
    <w:p w14:paraId="5A76E87C" w14:textId="77777777" w:rsidR="009C38FF" w:rsidRDefault="00000000">
      <w:pPr>
        <w:jc w:val="both"/>
      </w:pPr>
      <w:r>
        <w:rPr>
          <w:rFonts w:ascii="Calibri" w:hAnsi="Calibri" w:cs="Calibri"/>
          <w:b/>
          <w:i/>
          <w:sz w:val="26"/>
          <w:szCs w:val="26"/>
          <w:u w:val="single"/>
        </w:rPr>
        <w:t xml:space="preserve">2 – Rischio Chimico </w:t>
      </w:r>
    </w:p>
    <w:p w14:paraId="1EC1B83D" w14:textId="77777777" w:rsidR="009C38FF" w:rsidRDefault="009C38FF">
      <w:pPr>
        <w:jc w:val="both"/>
        <w:rPr>
          <w:rFonts w:ascii="Calibri" w:hAnsi="Calibri" w:cs="Calibri"/>
          <w:b/>
          <w:i/>
          <w:sz w:val="26"/>
          <w:szCs w:val="24"/>
          <w:u w:val="single"/>
          <w:lang w:val="en-US"/>
        </w:rPr>
      </w:pPr>
    </w:p>
    <w:p w14:paraId="08C5B1D0" w14:textId="77777777" w:rsidR="009C38FF" w:rsidRDefault="00000000">
      <w:pPr>
        <w:jc w:val="both"/>
      </w:pPr>
      <w:r>
        <w:rPr>
          <w:rFonts w:ascii="Calibri" w:hAnsi="Calibri" w:cs="Calibri"/>
          <w:szCs w:val="24"/>
        </w:rPr>
        <w:t>Le reti fognarie, le fosse biologiche e le vasche possono contenere atmosfere pericolose con gas tossici (H₂S, CO) o carenza di ossigeno.</w:t>
      </w:r>
    </w:p>
    <w:p w14:paraId="23432E23" w14:textId="77777777" w:rsidR="009C38FF" w:rsidRDefault="00000000">
      <w:pPr>
        <w:numPr>
          <w:ilvl w:val="0"/>
          <w:numId w:val="17"/>
        </w:numPr>
        <w:jc w:val="both"/>
        <w:rPr>
          <w:rFonts w:ascii="Calibri" w:hAnsi="Calibri" w:cs="Calibri"/>
          <w:szCs w:val="24"/>
        </w:rPr>
      </w:pPr>
      <w:r>
        <w:rPr>
          <w:rFonts w:ascii="Calibri" w:hAnsi="Calibri" w:cs="Calibri"/>
          <w:szCs w:val="24"/>
        </w:rPr>
        <w:t>Prima di qualsiasi accesso: effettuare obbligatoriamente il gas-free con rilevatore multigas certificato e tarato. Parametri di sicurezza: O₂ 19,5%–23,5%; H₂S &lt; 5 ppm; CO &lt; 20 ppm; CH₄/LEL &lt; 10%. Se l'esito è sfavorevole: vietato l'accesso, ventilare forzatamente e ripetere la verifica.</w:t>
      </w:r>
    </w:p>
    <w:p w14:paraId="634DC9AF" w14:textId="77777777" w:rsidR="009C38FF" w:rsidRDefault="00000000">
      <w:pPr>
        <w:numPr>
          <w:ilvl w:val="0"/>
          <w:numId w:val="17"/>
        </w:numPr>
        <w:jc w:val="both"/>
        <w:rPr>
          <w:rFonts w:ascii="Calibri" w:hAnsi="Calibri" w:cs="Calibri"/>
          <w:szCs w:val="24"/>
        </w:rPr>
      </w:pPr>
      <w:r>
        <w:rPr>
          <w:rFonts w:ascii="Calibri" w:hAnsi="Calibri" w:cs="Calibri"/>
          <w:szCs w:val="24"/>
        </w:rPr>
        <w:t>Ripetere le misurazioni ogni volta che l'attività si interrompe per oltre 30 minuti, a ogni cambio di pozzetto/condotto e in caso di variazioni olfattive o sensoriali.</w:t>
      </w:r>
    </w:p>
    <w:p w14:paraId="3A3F17AA" w14:textId="77777777" w:rsidR="009C38FF" w:rsidRDefault="00000000">
      <w:pPr>
        <w:numPr>
          <w:ilvl w:val="0"/>
          <w:numId w:val="17"/>
        </w:numPr>
        <w:jc w:val="both"/>
        <w:rPr>
          <w:rFonts w:ascii="Calibri" w:hAnsi="Calibri" w:cs="Calibri"/>
          <w:szCs w:val="24"/>
        </w:rPr>
      </w:pPr>
      <w:r>
        <w:rPr>
          <w:rFonts w:ascii="Calibri" w:hAnsi="Calibri" w:cs="Calibri"/>
          <w:szCs w:val="24"/>
        </w:rPr>
        <w:t>DPI obbligatori per accesso in spazio confinato: autorespiratore a circuito aperto (APR) obbligatorio in assenza di ventilazione forzata continuativa; è ammessa maschera pieno facciale con filtro A2B2P3 solo se garantita ventilazione forzata continuativa e monitoraggio costante dei parametri atmosferici. Guanti EN 374 e tuta impermeabile monouso.</w:t>
      </w:r>
    </w:p>
    <w:p w14:paraId="217BAD7A" w14:textId="77777777" w:rsidR="009C38FF" w:rsidRDefault="00000000">
      <w:pPr>
        <w:numPr>
          <w:ilvl w:val="0"/>
          <w:numId w:val="17"/>
        </w:numPr>
        <w:jc w:val="both"/>
        <w:rPr>
          <w:rFonts w:ascii="Calibri" w:hAnsi="Calibri" w:cs="Calibri"/>
          <w:szCs w:val="24"/>
        </w:rPr>
      </w:pPr>
      <w:r>
        <w:rPr>
          <w:rFonts w:ascii="Calibri" w:hAnsi="Calibri" w:cs="Calibri"/>
          <w:szCs w:val="24"/>
        </w:rPr>
        <w:t>Trasmettere al DEC le schede di sicurezza (SDS) dei prodotti chimici utilizzati prima dell'inizio delle attività.</w:t>
      </w:r>
    </w:p>
    <w:p w14:paraId="20BAD732" w14:textId="77777777" w:rsidR="009C38FF" w:rsidRDefault="009C38FF">
      <w:pPr>
        <w:ind w:left="720"/>
        <w:jc w:val="both"/>
        <w:rPr>
          <w:rFonts w:ascii="Calibri" w:hAnsi="Calibri" w:cs="Calibri"/>
          <w:szCs w:val="24"/>
        </w:rPr>
      </w:pPr>
    </w:p>
    <w:p w14:paraId="3ADE63A5" w14:textId="77777777" w:rsidR="009C38FF" w:rsidRDefault="00000000">
      <w:pPr>
        <w:jc w:val="both"/>
        <w:rPr>
          <w:rFonts w:ascii="Calibri" w:hAnsi="Calibri" w:cs="Calibri"/>
          <w:b/>
          <w:i/>
          <w:sz w:val="26"/>
          <w:szCs w:val="26"/>
          <w:u w:val="single"/>
        </w:rPr>
      </w:pPr>
      <w:r>
        <w:rPr>
          <w:rFonts w:ascii="Calibri" w:hAnsi="Calibri" w:cs="Calibri"/>
          <w:b/>
          <w:i/>
          <w:sz w:val="26"/>
          <w:szCs w:val="26"/>
          <w:u w:val="single"/>
        </w:rPr>
        <w:t>4 – Movimentazione Manuale dei Carichi</w:t>
      </w:r>
    </w:p>
    <w:p w14:paraId="00A1798D" w14:textId="77777777" w:rsidR="009C38FF" w:rsidRDefault="009C38FF">
      <w:pPr>
        <w:jc w:val="both"/>
        <w:rPr>
          <w:rFonts w:ascii="Calibri" w:hAnsi="Calibri" w:cs="Calibri"/>
          <w:b/>
          <w:i/>
          <w:sz w:val="26"/>
          <w:szCs w:val="26"/>
          <w:u w:val="single"/>
        </w:rPr>
      </w:pPr>
    </w:p>
    <w:p w14:paraId="4DC0CA13" w14:textId="77777777" w:rsidR="009C38FF" w:rsidRDefault="00000000">
      <w:pPr>
        <w:suppressAutoHyphens w:val="0"/>
        <w:spacing w:after="200" w:line="276" w:lineRule="auto"/>
        <w:rPr>
          <w:rFonts w:ascii="Calibri" w:hAnsi="Calibri" w:cs="Calibri"/>
          <w:szCs w:val="24"/>
        </w:rPr>
      </w:pPr>
      <w:r>
        <w:rPr>
          <w:rFonts w:ascii="Calibri" w:hAnsi="Calibri" w:cs="Calibri"/>
          <w:szCs w:val="24"/>
        </w:rPr>
        <w:t xml:space="preserve">Le operazioni di apertura pozzetti (coperchi ghisa), posizionamento tripodi, movimentazione tubi idrogetto e raccordi comportano movimentazione manuale con rischio muscolo-scheletrico. </w:t>
      </w:r>
    </w:p>
    <w:p w14:paraId="7815090D" w14:textId="77777777" w:rsidR="009C38FF" w:rsidRDefault="00000000">
      <w:pPr>
        <w:numPr>
          <w:ilvl w:val="0"/>
          <w:numId w:val="10"/>
        </w:numPr>
        <w:ind w:left="284" w:hanging="284"/>
        <w:jc w:val="both"/>
        <w:rPr>
          <w:rFonts w:ascii="Calibri" w:hAnsi="Calibri" w:cs="Calibri"/>
          <w:szCs w:val="24"/>
        </w:rPr>
      </w:pPr>
      <w:r>
        <w:rPr>
          <w:rFonts w:ascii="Calibri" w:hAnsi="Calibri" w:cs="Calibri"/>
          <w:szCs w:val="24"/>
        </w:rPr>
        <w:t>Per la rimozione di coperchi di tombini e chiusini pesanti: utilizzare attrezzi specifici (uncini, chiavi apripozzetto) evitando la presa manuale diretta. Per coperchi di peso superiore a 25 kg utilizzare ausili meccanici (paranchi, leve, carrelli).</w:t>
      </w:r>
    </w:p>
    <w:p w14:paraId="5A092E55" w14:textId="77777777" w:rsidR="009C38FF" w:rsidRDefault="00000000">
      <w:pPr>
        <w:numPr>
          <w:ilvl w:val="0"/>
          <w:numId w:val="10"/>
        </w:numPr>
        <w:ind w:left="284" w:hanging="284"/>
        <w:jc w:val="both"/>
        <w:rPr>
          <w:rFonts w:ascii="Calibri" w:hAnsi="Calibri" w:cs="Calibri"/>
          <w:szCs w:val="24"/>
        </w:rPr>
      </w:pPr>
      <w:r>
        <w:rPr>
          <w:rFonts w:ascii="Calibri" w:hAnsi="Calibri" w:cs="Calibri"/>
          <w:szCs w:val="24"/>
        </w:rPr>
        <w:t>Adottare posture corrette (schiena dritta, carico vicino al corpo) durante la movimentazione di attrezzature. Alternare gli operatori per limitare l'esposizione.</w:t>
      </w:r>
    </w:p>
    <w:p w14:paraId="2D436166" w14:textId="77777777" w:rsidR="009C38FF" w:rsidRDefault="009C38FF">
      <w:pPr>
        <w:jc w:val="both"/>
        <w:rPr>
          <w:rFonts w:ascii="Calibri" w:hAnsi="Calibri" w:cs="Calibri"/>
          <w:b/>
          <w:i/>
          <w:sz w:val="26"/>
          <w:szCs w:val="26"/>
          <w:u w:val="single"/>
        </w:rPr>
      </w:pPr>
    </w:p>
    <w:p w14:paraId="2E0DE4C2" w14:textId="77777777" w:rsidR="00065896" w:rsidRDefault="00065896">
      <w:pPr>
        <w:jc w:val="both"/>
        <w:rPr>
          <w:rFonts w:ascii="Calibri" w:hAnsi="Calibri" w:cs="Calibri"/>
          <w:b/>
          <w:i/>
          <w:sz w:val="26"/>
          <w:szCs w:val="26"/>
          <w:u w:val="single"/>
        </w:rPr>
      </w:pPr>
    </w:p>
    <w:p w14:paraId="18AFEF9D" w14:textId="77777777" w:rsidR="00191ECC" w:rsidRDefault="00191ECC">
      <w:pPr>
        <w:jc w:val="both"/>
        <w:rPr>
          <w:rFonts w:ascii="Calibri" w:hAnsi="Calibri" w:cs="Calibri"/>
          <w:b/>
          <w:i/>
          <w:sz w:val="26"/>
          <w:szCs w:val="26"/>
          <w:u w:val="single"/>
        </w:rPr>
      </w:pPr>
    </w:p>
    <w:p w14:paraId="0CFC5CD3" w14:textId="77777777" w:rsidR="009C38FF" w:rsidRDefault="00000000">
      <w:pPr>
        <w:jc w:val="both"/>
        <w:rPr>
          <w:rFonts w:ascii="Calibri" w:hAnsi="Calibri" w:cs="Calibri"/>
          <w:b/>
          <w:i/>
          <w:sz w:val="26"/>
          <w:szCs w:val="26"/>
          <w:u w:val="single"/>
        </w:rPr>
      </w:pPr>
      <w:r>
        <w:rPr>
          <w:rFonts w:ascii="Calibri" w:hAnsi="Calibri" w:cs="Calibri"/>
          <w:b/>
          <w:i/>
          <w:sz w:val="26"/>
          <w:szCs w:val="26"/>
          <w:u w:val="single"/>
        </w:rPr>
        <w:lastRenderedPageBreak/>
        <w:t>7 – Rumore / 8 – Vibrazioni</w:t>
      </w:r>
    </w:p>
    <w:p w14:paraId="4881CB2A" w14:textId="77777777" w:rsidR="009C38FF" w:rsidRDefault="009C38FF">
      <w:pPr>
        <w:rPr>
          <w:rFonts w:ascii="Calibri" w:hAnsi="Calibri" w:cs="Calibri"/>
          <w:b/>
          <w:i/>
          <w:sz w:val="26"/>
          <w:szCs w:val="26"/>
          <w:u w:val="single"/>
        </w:rPr>
      </w:pPr>
    </w:p>
    <w:p w14:paraId="365BF329" w14:textId="77777777" w:rsidR="009C38FF" w:rsidRDefault="00000000">
      <w:pPr>
        <w:suppressAutoHyphens w:val="0"/>
        <w:spacing w:after="200" w:line="276" w:lineRule="auto"/>
        <w:rPr>
          <w:rFonts w:ascii="Calibri" w:hAnsi="Calibri" w:cs="Calibri"/>
          <w:szCs w:val="24"/>
        </w:rPr>
      </w:pPr>
      <w:r>
        <w:rPr>
          <w:rFonts w:ascii="Calibri" w:hAnsi="Calibri" w:cs="Calibri"/>
          <w:szCs w:val="24"/>
        </w:rPr>
        <w:t xml:space="preserve">L'autospurgo, i compressori, l'idrogetto ad alta pressione e le pompe aspiranti generano livelli di rumore significativi e vibrazioni mano-braccio durante il funzionamento. </w:t>
      </w:r>
    </w:p>
    <w:p w14:paraId="008C2AC3" w14:textId="77777777" w:rsidR="009C38FF" w:rsidRDefault="00000000">
      <w:pPr>
        <w:numPr>
          <w:ilvl w:val="0"/>
          <w:numId w:val="10"/>
        </w:numPr>
        <w:ind w:left="284" w:hanging="284"/>
        <w:jc w:val="both"/>
        <w:rPr>
          <w:rFonts w:ascii="Calibri" w:hAnsi="Calibri" w:cs="Calibri"/>
          <w:szCs w:val="24"/>
        </w:rPr>
      </w:pPr>
      <w:r>
        <w:rPr>
          <w:rFonts w:ascii="Calibri" w:hAnsi="Calibri" w:cs="Calibri"/>
          <w:szCs w:val="24"/>
        </w:rPr>
        <w:t>Dotare il personale di protezioni uditive (cuffie o tappi EN 352, SNR ≥ 25 dB) durante il funzionamento dell'autospurgo, dell'idrogetto e dei compressori.</w:t>
      </w:r>
    </w:p>
    <w:p w14:paraId="1C513D87" w14:textId="77777777" w:rsidR="009C38FF" w:rsidRDefault="00000000">
      <w:pPr>
        <w:numPr>
          <w:ilvl w:val="0"/>
          <w:numId w:val="10"/>
        </w:numPr>
        <w:ind w:left="284" w:hanging="284"/>
        <w:jc w:val="both"/>
        <w:rPr>
          <w:rFonts w:ascii="Calibri" w:hAnsi="Calibri" w:cs="Calibri"/>
          <w:szCs w:val="24"/>
        </w:rPr>
      </w:pPr>
      <w:r>
        <w:rPr>
          <w:rFonts w:ascii="Calibri" w:hAnsi="Calibri" w:cs="Calibri"/>
          <w:szCs w:val="24"/>
        </w:rPr>
        <w:t>Valutare l'esposizione a vibrazioni mano-braccio durante l'utilizzo di lance idrogetto e attrezzature vibranti ai sensi del D.Lgs. 81/08 Titolo VIII Capo III. Alternare gli operatori per limitare l'esposizione individuale.</w:t>
      </w:r>
    </w:p>
    <w:p w14:paraId="73B230D8" w14:textId="77777777" w:rsidR="009C38FF" w:rsidRDefault="009C38FF">
      <w:pPr>
        <w:jc w:val="both"/>
        <w:rPr>
          <w:rFonts w:ascii="Calibri" w:hAnsi="Calibri" w:cs="Calibri"/>
          <w:szCs w:val="24"/>
        </w:rPr>
      </w:pPr>
    </w:p>
    <w:p w14:paraId="1608BAC8" w14:textId="77777777" w:rsidR="009C38FF" w:rsidRDefault="00000000">
      <w:pPr>
        <w:jc w:val="both"/>
        <w:rPr>
          <w:rFonts w:ascii="Calibri" w:hAnsi="Calibri" w:cs="Calibri"/>
          <w:b/>
          <w:i/>
          <w:sz w:val="26"/>
          <w:szCs w:val="26"/>
          <w:u w:val="single"/>
        </w:rPr>
      </w:pPr>
      <w:r>
        <w:rPr>
          <w:rFonts w:ascii="Calibri" w:hAnsi="Calibri" w:cs="Calibri"/>
          <w:b/>
          <w:i/>
          <w:sz w:val="26"/>
          <w:szCs w:val="26"/>
          <w:u w:val="single"/>
        </w:rPr>
        <w:t>9 – Apparecchi a Pressione (idrogetto ad alta pressione)</w:t>
      </w:r>
    </w:p>
    <w:p w14:paraId="67F24087" w14:textId="77777777" w:rsidR="009C38FF" w:rsidRDefault="009C38FF">
      <w:pPr>
        <w:rPr>
          <w:rFonts w:ascii="Calibri" w:hAnsi="Calibri" w:cs="Calibri"/>
          <w:b/>
          <w:i/>
          <w:sz w:val="26"/>
          <w:szCs w:val="26"/>
          <w:u w:val="single"/>
        </w:rPr>
      </w:pPr>
    </w:p>
    <w:p w14:paraId="53A26BE2" w14:textId="77777777" w:rsidR="009C38FF" w:rsidRDefault="00000000">
      <w:pPr>
        <w:suppressAutoHyphens w:val="0"/>
        <w:spacing w:after="200" w:line="276" w:lineRule="auto"/>
        <w:rPr>
          <w:rFonts w:ascii="Calibri" w:hAnsi="Calibri" w:cs="Calibri"/>
          <w:szCs w:val="24"/>
        </w:rPr>
      </w:pPr>
      <w:r>
        <w:rPr>
          <w:rFonts w:ascii="Calibri" w:hAnsi="Calibri" w:cs="Calibri"/>
          <w:szCs w:val="24"/>
        </w:rPr>
        <w:t xml:space="preserve">L'idrogetto ad alta pressione per la pulizia di tubazioni e condotte e il sistema aspirante dell'autospurgo costituiscono apparecchi in pressione/depressione. </w:t>
      </w:r>
    </w:p>
    <w:p w14:paraId="1911AC13" w14:textId="77777777" w:rsidR="009C38FF" w:rsidRDefault="00000000">
      <w:pPr>
        <w:numPr>
          <w:ilvl w:val="0"/>
          <w:numId w:val="10"/>
        </w:numPr>
        <w:ind w:left="284" w:hanging="284"/>
        <w:jc w:val="both"/>
        <w:rPr>
          <w:rFonts w:ascii="Calibri" w:hAnsi="Calibri" w:cs="Calibri"/>
          <w:szCs w:val="24"/>
        </w:rPr>
      </w:pPr>
      <w:r>
        <w:rPr>
          <w:rFonts w:ascii="Calibri" w:hAnsi="Calibri" w:cs="Calibri"/>
          <w:szCs w:val="24"/>
        </w:rPr>
        <w:t>Prima dell'utilizzo dell'idrogetto verificare: integrità del tubo flessibile, efficienza delle giunzioni e connettori, funzionamento della valvola di arresto rapido. Mai puntare il getto verso persone. Il personale non direttamente coinvolto deve mantenersi a distanza di sicurezza.</w:t>
      </w:r>
    </w:p>
    <w:p w14:paraId="560308C0" w14:textId="77777777" w:rsidR="009C38FF" w:rsidRDefault="00000000">
      <w:pPr>
        <w:numPr>
          <w:ilvl w:val="0"/>
          <w:numId w:val="10"/>
        </w:numPr>
        <w:ind w:left="284" w:hanging="284"/>
        <w:jc w:val="both"/>
        <w:rPr>
          <w:rFonts w:ascii="Calibri" w:hAnsi="Calibri" w:cs="Calibri"/>
          <w:szCs w:val="24"/>
        </w:rPr>
      </w:pPr>
      <w:r>
        <w:rPr>
          <w:rFonts w:ascii="Calibri" w:hAnsi="Calibri" w:cs="Calibri"/>
          <w:szCs w:val="24"/>
        </w:rPr>
        <w:t>In caso di scollegamento accidentale del tubo flessibile in pressione (colpo di frusta): il personale deve tenersi lateralmente rispetto all'asse del tubo durante le operazioni di inserimento nelle condotte.</w:t>
      </w:r>
    </w:p>
    <w:p w14:paraId="4D73A243" w14:textId="77777777" w:rsidR="009C38FF" w:rsidRDefault="00000000">
      <w:pPr>
        <w:numPr>
          <w:ilvl w:val="0"/>
          <w:numId w:val="10"/>
        </w:numPr>
        <w:ind w:left="284" w:hanging="284"/>
        <w:jc w:val="both"/>
        <w:rPr>
          <w:rFonts w:ascii="Calibri" w:hAnsi="Calibri" w:cs="Calibri"/>
          <w:szCs w:val="24"/>
        </w:rPr>
      </w:pPr>
      <w:r>
        <w:rPr>
          <w:rFonts w:ascii="Calibri" w:hAnsi="Calibri" w:cs="Calibri"/>
          <w:szCs w:val="24"/>
        </w:rPr>
        <w:t>Le verifiche periodiche dell'attrezzatura (autospurgo, compressore) devono essere in corso di validità. Trasmettere documentazione al DEC prima dell'inizio delle attività.</w:t>
      </w:r>
    </w:p>
    <w:p w14:paraId="6824CF7C" w14:textId="77777777" w:rsidR="009C38FF" w:rsidRDefault="009C38FF">
      <w:pPr>
        <w:jc w:val="both"/>
        <w:rPr>
          <w:rFonts w:ascii="Calibri" w:hAnsi="Calibri" w:cs="Calibri"/>
          <w:szCs w:val="24"/>
        </w:rPr>
      </w:pPr>
    </w:p>
    <w:p w14:paraId="6738BE82" w14:textId="77777777" w:rsidR="009C38FF" w:rsidRDefault="00000000">
      <w:pPr>
        <w:jc w:val="both"/>
        <w:rPr>
          <w:rFonts w:ascii="Calibri" w:hAnsi="Calibri" w:cs="Calibri"/>
          <w:b/>
          <w:i/>
          <w:sz w:val="26"/>
          <w:szCs w:val="26"/>
          <w:u w:val="single"/>
        </w:rPr>
      </w:pPr>
      <w:r>
        <w:rPr>
          <w:rFonts w:ascii="Calibri" w:hAnsi="Calibri" w:cs="Calibri"/>
          <w:b/>
          <w:i/>
          <w:sz w:val="26"/>
          <w:szCs w:val="26"/>
          <w:u w:val="single"/>
        </w:rPr>
        <w:t>11 – Apparecchi Trasporto / Movimentazione Interna (autospurgo)</w:t>
      </w:r>
    </w:p>
    <w:p w14:paraId="06F161BD" w14:textId="77777777" w:rsidR="009C38FF" w:rsidRDefault="009C38FF">
      <w:pPr>
        <w:jc w:val="both"/>
        <w:rPr>
          <w:rFonts w:ascii="Calibri" w:hAnsi="Calibri" w:cs="Calibri"/>
          <w:b/>
          <w:i/>
          <w:sz w:val="26"/>
          <w:szCs w:val="26"/>
          <w:u w:val="single"/>
        </w:rPr>
      </w:pPr>
    </w:p>
    <w:p w14:paraId="753F4156" w14:textId="77777777" w:rsidR="009C38FF" w:rsidRDefault="00000000">
      <w:pPr>
        <w:suppressAutoHyphens w:val="0"/>
        <w:spacing w:after="200" w:line="276" w:lineRule="auto"/>
        <w:rPr>
          <w:rFonts w:ascii="Calibri" w:hAnsi="Calibri" w:cs="Calibri"/>
          <w:szCs w:val="24"/>
        </w:rPr>
      </w:pPr>
      <w:r>
        <w:rPr>
          <w:rFonts w:ascii="Calibri" w:hAnsi="Calibri" w:cs="Calibri"/>
          <w:szCs w:val="24"/>
        </w:rPr>
        <w:t>L'autospurgo e la gru scarrabile per i materiali di risulta transitano nelle aree interne dell'Arsenale in prossimità di personale e strutture.</w:t>
      </w:r>
    </w:p>
    <w:p w14:paraId="16BA6A7E" w14:textId="77777777" w:rsidR="009C38FF" w:rsidRDefault="00000000">
      <w:pPr>
        <w:numPr>
          <w:ilvl w:val="0"/>
          <w:numId w:val="10"/>
        </w:numPr>
        <w:ind w:left="284" w:hanging="284"/>
        <w:jc w:val="both"/>
        <w:rPr>
          <w:rFonts w:ascii="Calibri" w:hAnsi="Calibri" w:cs="Calibri"/>
          <w:szCs w:val="24"/>
        </w:rPr>
      </w:pPr>
      <w:r>
        <w:rPr>
          <w:rFonts w:ascii="Calibri" w:hAnsi="Calibri" w:cs="Calibri"/>
          <w:szCs w:val="24"/>
        </w:rPr>
        <w:t>Nelle aree operative (durante spurgo e aspirazione): limite di velocità 10 km/h. Installare segnali di avvertimento e delimitare l'area di manovra con barriere o coni prima di ogni intervento.</w:t>
      </w:r>
    </w:p>
    <w:p w14:paraId="08942D22" w14:textId="77777777" w:rsidR="009C38FF" w:rsidRDefault="00000000">
      <w:pPr>
        <w:numPr>
          <w:ilvl w:val="0"/>
          <w:numId w:val="10"/>
        </w:numPr>
        <w:ind w:left="284" w:hanging="284"/>
        <w:jc w:val="both"/>
        <w:rPr>
          <w:rFonts w:ascii="Calibri" w:hAnsi="Calibri" w:cs="Calibri"/>
          <w:szCs w:val="24"/>
        </w:rPr>
      </w:pPr>
      <w:r>
        <w:rPr>
          <w:rFonts w:ascii="Calibri" w:hAnsi="Calibri" w:cs="Calibri"/>
          <w:szCs w:val="24"/>
        </w:rPr>
        <w:t>L'autospurgo non deve sostare nei pressi di uscite di emergenza, vie di fuga o accessi ai presidi antincendio.</w:t>
      </w:r>
    </w:p>
    <w:p w14:paraId="37941E29" w14:textId="77777777" w:rsidR="009C38FF" w:rsidRDefault="00000000">
      <w:pPr>
        <w:numPr>
          <w:ilvl w:val="0"/>
          <w:numId w:val="10"/>
        </w:numPr>
        <w:ind w:left="284" w:hanging="284"/>
        <w:jc w:val="both"/>
        <w:rPr>
          <w:rFonts w:ascii="Calibri" w:hAnsi="Calibri" w:cs="Calibri"/>
          <w:szCs w:val="24"/>
        </w:rPr>
      </w:pPr>
      <w:r>
        <w:rPr>
          <w:rFonts w:ascii="Calibri" w:hAnsi="Calibri" w:cs="Calibri"/>
          <w:szCs w:val="24"/>
        </w:rPr>
        <w:t>Durante il posizionamento dell'autospurgo su strade interne, il personale a terra deve indossare indumenti ad alta visibilità (EN ISO 20471 Classe 2). Prima di avviare le operazioni su strada, apporre segnaletica di cantiere mobile (coni, transenne) per interdire il traffico veicolare nell'area di intervento.</w:t>
      </w:r>
    </w:p>
    <w:p w14:paraId="4855D633" w14:textId="77777777" w:rsidR="009C38FF" w:rsidRDefault="00000000">
      <w:pPr>
        <w:numPr>
          <w:ilvl w:val="0"/>
          <w:numId w:val="10"/>
        </w:numPr>
        <w:ind w:left="284" w:hanging="284"/>
        <w:jc w:val="both"/>
        <w:rPr>
          <w:rFonts w:ascii="Calibri" w:hAnsi="Calibri" w:cs="Calibri"/>
          <w:szCs w:val="24"/>
        </w:rPr>
      </w:pPr>
      <w:r>
        <w:rPr>
          <w:rFonts w:ascii="Calibri" w:hAnsi="Calibri" w:cs="Calibri"/>
          <w:szCs w:val="24"/>
        </w:rPr>
        <w:t>Durante le operazioni con gru scarrabile: vietata la sosta del personale sotto il carico sospeso. Delimitare l'area di manovra.</w:t>
      </w:r>
    </w:p>
    <w:p w14:paraId="20072B0F" w14:textId="77777777" w:rsidR="009C38FF" w:rsidRDefault="009C38FF">
      <w:pPr>
        <w:jc w:val="both"/>
        <w:rPr>
          <w:rFonts w:ascii="Calibri" w:hAnsi="Calibri" w:cs="Calibri"/>
          <w:szCs w:val="24"/>
        </w:rPr>
      </w:pPr>
    </w:p>
    <w:p w14:paraId="4E0BB1B2" w14:textId="77777777" w:rsidR="009C38FF" w:rsidRDefault="009C38FF">
      <w:pPr>
        <w:jc w:val="both"/>
        <w:rPr>
          <w:rFonts w:ascii="Calibri" w:hAnsi="Calibri" w:cs="Calibri"/>
          <w:b/>
          <w:i/>
          <w:sz w:val="26"/>
          <w:szCs w:val="26"/>
          <w:u w:val="single"/>
        </w:rPr>
      </w:pPr>
    </w:p>
    <w:p w14:paraId="31ACCBF0" w14:textId="77777777" w:rsidR="009C38FF" w:rsidRDefault="009C38FF">
      <w:pPr>
        <w:jc w:val="both"/>
        <w:rPr>
          <w:rFonts w:ascii="Calibri" w:hAnsi="Calibri" w:cs="Calibri"/>
          <w:b/>
          <w:i/>
          <w:sz w:val="26"/>
          <w:szCs w:val="26"/>
          <w:u w:val="single"/>
        </w:rPr>
      </w:pPr>
    </w:p>
    <w:p w14:paraId="74A60A3F" w14:textId="77777777" w:rsidR="00777427" w:rsidRDefault="00777427">
      <w:pPr>
        <w:jc w:val="both"/>
        <w:rPr>
          <w:rFonts w:ascii="Calibri" w:hAnsi="Calibri" w:cs="Calibri"/>
          <w:b/>
          <w:i/>
          <w:sz w:val="26"/>
          <w:szCs w:val="26"/>
          <w:u w:val="single"/>
        </w:rPr>
      </w:pPr>
    </w:p>
    <w:p w14:paraId="692D4622" w14:textId="77777777" w:rsidR="00777427" w:rsidRDefault="00777427">
      <w:pPr>
        <w:jc w:val="both"/>
        <w:rPr>
          <w:rFonts w:ascii="Calibri" w:hAnsi="Calibri" w:cs="Calibri"/>
          <w:b/>
          <w:i/>
          <w:sz w:val="26"/>
          <w:szCs w:val="26"/>
          <w:u w:val="single"/>
        </w:rPr>
      </w:pPr>
    </w:p>
    <w:p w14:paraId="56AD9EBD" w14:textId="77777777" w:rsidR="00777427" w:rsidRDefault="00777427">
      <w:pPr>
        <w:jc w:val="both"/>
        <w:rPr>
          <w:rFonts w:ascii="Calibri" w:hAnsi="Calibri" w:cs="Calibri"/>
          <w:b/>
          <w:i/>
          <w:sz w:val="26"/>
          <w:szCs w:val="26"/>
          <w:u w:val="single"/>
        </w:rPr>
      </w:pPr>
    </w:p>
    <w:p w14:paraId="33FE6563" w14:textId="77777777" w:rsidR="00777427" w:rsidRDefault="00777427">
      <w:pPr>
        <w:jc w:val="both"/>
        <w:rPr>
          <w:rFonts w:ascii="Calibri" w:hAnsi="Calibri" w:cs="Calibri"/>
          <w:b/>
          <w:i/>
          <w:sz w:val="26"/>
          <w:szCs w:val="26"/>
          <w:u w:val="single"/>
        </w:rPr>
      </w:pPr>
    </w:p>
    <w:p w14:paraId="4D187A99" w14:textId="77777777" w:rsidR="009C38FF" w:rsidRDefault="00000000">
      <w:pPr>
        <w:jc w:val="both"/>
        <w:rPr>
          <w:rFonts w:ascii="Calibri" w:hAnsi="Calibri" w:cs="Calibri"/>
          <w:b/>
          <w:i/>
          <w:sz w:val="26"/>
          <w:szCs w:val="26"/>
          <w:u w:val="single"/>
        </w:rPr>
      </w:pPr>
      <w:r>
        <w:rPr>
          <w:rFonts w:ascii="Calibri" w:hAnsi="Calibri" w:cs="Calibri"/>
          <w:b/>
          <w:i/>
          <w:sz w:val="26"/>
          <w:szCs w:val="26"/>
          <w:u w:val="single"/>
        </w:rPr>
        <w:t xml:space="preserve">13 – Impianti elettrici </w:t>
      </w:r>
    </w:p>
    <w:p w14:paraId="3F241334" w14:textId="77777777" w:rsidR="009C38FF" w:rsidRDefault="009C38FF">
      <w:pPr>
        <w:pStyle w:val="Corpotesto"/>
        <w:ind w:hanging="1"/>
        <w:rPr>
          <w:rFonts w:ascii="Calibri" w:hAnsi="Calibri" w:cs="Calibri"/>
          <w:b/>
          <w:i/>
          <w:sz w:val="26"/>
          <w:szCs w:val="24"/>
          <w:highlight w:val="yellow"/>
          <w:u w:val="single"/>
          <w:lang w:val="it-IT"/>
        </w:rPr>
      </w:pPr>
    </w:p>
    <w:p w14:paraId="660180A3" w14:textId="77777777" w:rsidR="009C38FF" w:rsidRDefault="00000000">
      <w:pPr>
        <w:pStyle w:val="Corpotesto"/>
        <w:ind w:hanging="1"/>
        <w:rPr>
          <w:rFonts w:ascii="Calibri" w:hAnsi="Calibri" w:cs="Calibri"/>
          <w:b/>
          <w:bCs/>
          <w:szCs w:val="24"/>
          <w:lang w:val="it-IT"/>
        </w:rPr>
      </w:pPr>
      <w:r>
        <w:rPr>
          <w:rFonts w:ascii="Calibri" w:hAnsi="Calibri" w:cs="Calibri"/>
          <w:b/>
          <w:bCs/>
          <w:szCs w:val="24"/>
          <w:lang w:val="it-IT"/>
        </w:rPr>
        <w:t>Se la ditta deve operare nel D58A prima dell'accesso, il personale della ditta deve verificare, in presenza del PES/PAV dell'Arsenale, che le proprie attrezzature portatili (idrogetto, illuminazione ausiliaria, rilevatori) non interferiscano con pompe, quadri e cavi elettrici esistenti.</w:t>
      </w:r>
    </w:p>
    <w:p w14:paraId="1D4D73E5" w14:textId="77777777" w:rsidR="00C94494" w:rsidRDefault="00C94494">
      <w:pPr>
        <w:pStyle w:val="Corpotesto"/>
        <w:ind w:hanging="1"/>
        <w:rPr>
          <w:rFonts w:ascii="Calibri" w:hAnsi="Calibri" w:cs="Calibri"/>
          <w:b/>
          <w:bCs/>
          <w:szCs w:val="24"/>
          <w:lang w:val="it-IT"/>
        </w:rPr>
      </w:pPr>
    </w:p>
    <w:p w14:paraId="747D5A4A" w14:textId="316350F7" w:rsidR="00C94494" w:rsidRDefault="00C94494">
      <w:pPr>
        <w:pStyle w:val="Corpotesto"/>
        <w:ind w:hanging="1"/>
        <w:rPr>
          <w:rFonts w:ascii="Calibri" w:hAnsi="Calibri" w:cs="Calibri"/>
          <w:b/>
          <w:bCs/>
          <w:szCs w:val="24"/>
          <w:lang w:val="it-IT"/>
        </w:rPr>
      </w:pPr>
      <w:r w:rsidRPr="00C94494">
        <w:rPr>
          <w:rFonts w:ascii="Calibri" w:hAnsi="Calibri" w:cs="Calibri"/>
          <w:b/>
          <w:bCs/>
          <w:szCs w:val="24"/>
          <w:lang w:val="it-IT"/>
        </w:rPr>
        <w:t>Per il D58A interrato, si applica integralmente il divieto di accesso con pompe in funzione di cui al paragrafo 18; pertanto, qualora le pompe non possano essere fermate, la ditta non è autorizzata ad operare nell'interrato.</w:t>
      </w:r>
    </w:p>
    <w:p w14:paraId="76F71321" w14:textId="77777777" w:rsidR="00AE7D6B" w:rsidRDefault="00AE7D6B">
      <w:pPr>
        <w:pStyle w:val="Corpotesto"/>
        <w:ind w:hanging="1"/>
        <w:rPr>
          <w:rFonts w:ascii="Calibri" w:hAnsi="Calibri" w:cs="Calibri"/>
          <w:b/>
          <w:bCs/>
          <w:szCs w:val="24"/>
          <w:lang w:val="it-IT"/>
        </w:rPr>
      </w:pPr>
    </w:p>
    <w:p w14:paraId="760B1041" w14:textId="77777777" w:rsidR="00AE7D6B" w:rsidRPr="00AE7D6B" w:rsidRDefault="00AE7D6B" w:rsidP="00AE7D6B">
      <w:pPr>
        <w:pStyle w:val="Corpotesto"/>
        <w:ind w:hanging="1"/>
        <w:rPr>
          <w:rFonts w:ascii="Calibri" w:hAnsi="Calibri" w:cs="Calibri"/>
          <w:szCs w:val="24"/>
          <w:lang w:val="it-IT"/>
        </w:rPr>
      </w:pPr>
      <w:r w:rsidRPr="00AE7D6B">
        <w:rPr>
          <w:rFonts w:ascii="Calibri" w:hAnsi="Calibri" w:cs="Calibri"/>
          <w:szCs w:val="24"/>
          <w:lang w:val="it-IT"/>
        </w:rPr>
        <w:t>Qualsiasi apparecchiatura elettrica introdotta e/o utilizzata dovrà rispondere alle normative vigenti e alle norme CEI applicabili. È vietato effettuare lavori sotto tensione (LST) e apportare modifiche all'impianto esistente o installare nuove utenze senza autorizzazione scritta; ogni intervento dovrà essere progettato da tecnico abilitato e realizzato dalla Ditta abilitata e/o dal Settore Reti Elettriche dell'Arsenale, con rilascio della dichiarazione di conformità.</w:t>
      </w:r>
    </w:p>
    <w:p w14:paraId="217B87C0" w14:textId="77777777" w:rsidR="00AE7D6B" w:rsidRPr="00AE7D6B" w:rsidRDefault="00AE7D6B" w:rsidP="00AE7D6B">
      <w:pPr>
        <w:pStyle w:val="Corpotesto"/>
        <w:ind w:hanging="1"/>
        <w:rPr>
          <w:rFonts w:ascii="Calibri" w:hAnsi="Calibri" w:cs="Calibri"/>
          <w:szCs w:val="24"/>
          <w:lang w:val="it-IT"/>
        </w:rPr>
      </w:pPr>
      <w:r w:rsidRPr="00AE7D6B">
        <w:rPr>
          <w:rFonts w:ascii="Calibri" w:hAnsi="Calibri" w:cs="Calibri"/>
          <w:szCs w:val="24"/>
          <w:lang w:val="it-IT"/>
        </w:rPr>
        <w:t>Per qualsiasi controllo, manutenzione o lavoro che coinvolga pompe, compressori, impiantistica e quadri elettrici, è obbligatoria l'assistenza e la supervisione di un lavoratore dell'Arsenale abilitato (PES/PAV) ai sensi della CEI 11-27. Il personale della ditta non è autorizzato ad operare autonomamente su parti elettriche energizzate o che possano accidentalmente energizzarsi.</w:t>
      </w:r>
    </w:p>
    <w:p w14:paraId="1B13873A" w14:textId="77777777" w:rsidR="00AE7D6B" w:rsidRPr="00AE7D6B" w:rsidRDefault="00AE7D6B" w:rsidP="00AE7D6B">
      <w:pPr>
        <w:pStyle w:val="Corpotesto"/>
        <w:ind w:hanging="1"/>
        <w:rPr>
          <w:rFonts w:ascii="Calibri" w:hAnsi="Calibri" w:cs="Calibri"/>
          <w:szCs w:val="24"/>
          <w:lang w:val="it-IT"/>
        </w:rPr>
      </w:pPr>
      <w:r w:rsidRPr="00AE7D6B">
        <w:rPr>
          <w:rFonts w:ascii="Calibri" w:hAnsi="Calibri" w:cs="Calibri"/>
          <w:szCs w:val="24"/>
          <w:lang w:val="it-IT"/>
        </w:rPr>
        <w:t>Prima di iniziare l'attività, verificare l'integrità dei cavi, delle spine e dell'isolamento di tutte le macchine e utensili elettrici utilizzati. Le apparecchiature dovranno essere protette da interruttori differenziali ad alta sensibilità (30 mA) con continuità del conduttore di protezione garantita fino all'utilizzatore, e idonee all'ambiente umido (classe IP elevata). Non essendo le aree oggetto del contratto classificate a rischio di esplosione, non sussiste l'obbligo di certificazione ATEX.</w:t>
      </w:r>
    </w:p>
    <w:p w14:paraId="163CB923" w14:textId="57377191" w:rsidR="00AE7D6B" w:rsidRPr="00AE7D6B" w:rsidRDefault="00AE7D6B" w:rsidP="00AE7D6B">
      <w:pPr>
        <w:pStyle w:val="Corpotesto"/>
        <w:ind w:hanging="1"/>
        <w:rPr>
          <w:rFonts w:ascii="Calibri" w:hAnsi="Calibri" w:cs="Calibri"/>
          <w:szCs w:val="24"/>
          <w:lang w:val="it-IT"/>
        </w:rPr>
      </w:pPr>
      <w:r w:rsidRPr="00AE7D6B">
        <w:rPr>
          <w:rFonts w:ascii="Calibri" w:hAnsi="Calibri" w:cs="Calibri"/>
          <w:szCs w:val="24"/>
          <w:lang w:val="it-IT"/>
        </w:rPr>
        <w:t>Il personale dovrà essere dotato dei seguenti DPI specifici per il rischio elettrico, verificandone idoneità e integrità: guanti isolanti (per lavori autorizzati in prossimità di parti in tensione), calzature di sicurezza isolanti (EN 50321), indumenti non conduttivi e occhiali di sicurezza. Il personale dovrà essere informato e formato sui rischi elettrici presenti e sull'uso corretto dei DPI.</w:t>
      </w:r>
    </w:p>
    <w:p w14:paraId="57A986A6" w14:textId="77777777" w:rsidR="009C38FF" w:rsidRDefault="009C38FF">
      <w:pPr>
        <w:pStyle w:val="Corpotesto"/>
        <w:ind w:hanging="1"/>
        <w:rPr>
          <w:rFonts w:ascii="Calibri" w:hAnsi="Calibri" w:cs="Calibri"/>
          <w:szCs w:val="24"/>
          <w:lang w:val="it-IT"/>
        </w:rPr>
      </w:pPr>
    </w:p>
    <w:p w14:paraId="1D9F6021" w14:textId="232ECF46" w:rsidR="009C38FF" w:rsidRDefault="00000000">
      <w:pPr>
        <w:jc w:val="both"/>
        <w:rPr>
          <w:rFonts w:ascii="Calibri" w:hAnsi="Calibri" w:cs="Calibri"/>
          <w:b/>
          <w:i/>
          <w:szCs w:val="24"/>
          <w:u w:val="single"/>
        </w:rPr>
      </w:pPr>
      <w:r>
        <w:rPr>
          <w:rFonts w:ascii="Calibri" w:hAnsi="Calibri" w:cs="Calibri"/>
          <w:b/>
          <w:i/>
          <w:szCs w:val="24"/>
          <w:u w:val="single"/>
        </w:rPr>
        <w:t xml:space="preserve">15 – </w:t>
      </w:r>
      <w:r w:rsidR="00F50C2B" w:rsidRPr="00F50C2B">
        <w:rPr>
          <w:rFonts w:ascii="Calibri" w:hAnsi="Calibri" w:cs="Calibri"/>
          <w:b/>
          <w:i/>
          <w:szCs w:val="24"/>
          <w:u w:val="single"/>
        </w:rPr>
        <w:t>Rischio Incendio da gas infiammabili (aree non classificate ATEX)</w:t>
      </w:r>
    </w:p>
    <w:p w14:paraId="063792F4" w14:textId="77777777" w:rsidR="009C38FF" w:rsidRDefault="009C38FF">
      <w:pPr>
        <w:jc w:val="both"/>
        <w:rPr>
          <w:rFonts w:ascii="Calibri" w:hAnsi="Calibri" w:cs="Calibri"/>
          <w:b/>
          <w:i/>
          <w:szCs w:val="24"/>
          <w:highlight w:val="yellow"/>
          <w:u w:val="single"/>
        </w:rPr>
      </w:pPr>
    </w:p>
    <w:p w14:paraId="1D0D60A0" w14:textId="77777777" w:rsidR="009C38FF" w:rsidRDefault="00000000">
      <w:pPr>
        <w:widowControl w:val="0"/>
        <w:jc w:val="both"/>
        <w:rPr>
          <w:rFonts w:ascii="Calibri" w:hAnsi="Calibri" w:cs="Calibri"/>
          <w:szCs w:val="24"/>
        </w:rPr>
      </w:pPr>
      <w:r>
        <w:rPr>
          <w:rFonts w:ascii="Calibri" w:hAnsi="Calibri" w:cs="Calibri"/>
          <w:szCs w:val="24"/>
        </w:rPr>
        <w:t>In un ambiente come l'impianto di pompaggio fognario, il rischio di incendio e/o esplosione è una componente significativa, data la potenziale presenza di combustibili, comburenti e inneschi. I principali fattori di rischio includono:</w:t>
      </w:r>
    </w:p>
    <w:p w14:paraId="2540A6A1" w14:textId="77777777" w:rsidR="009C38FF" w:rsidRDefault="009C38FF">
      <w:pPr>
        <w:widowControl w:val="0"/>
        <w:jc w:val="both"/>
        <w:rPr>
          <w:rFonts w:ascii="Calibri" w:hAnsi="Calibri" w:cs="Calibri"/>
          <w:szCs w:val="24"/>
        </w:rPr>
      </w:pPr>
    </w:p>
    <w:p w14:paraId="3C45336C" w14:textId="77777777" w:rsidR="009C38FF" w:rsidRDefault="00000000">
      <w:pPr>
        <w:widowControl w:val="0"/>
        <w:jc w:val="both"/>
        <w:rPr>
          <w:rFonts w:ascii="Calibri" w:hAnsi="Calibri" w:cs="Calibri"/>
          <w:szCs w:val="24"/>
        </w:rPr>
      </w:pPr>
      <w:r>
        <w:rPr>
          <w:rFonts w:ascii="Calibri" w:hAnsi="Calibri" w:cs="Calibri"/>
          <w:szCs w:val="24"/>
        </w:rPr>
        <w:t>1. Fonti di Innesco</w:t>
      </w:r>
    </w:p>
    <w:p w14:paraId="45D29445" w14:textId="77777777" w:rsidR="009C38FF" w:rsidRDefault="00000000">
      <w:pPr>
        <w:widowControl w:val="0"/>
        <w:numPr>
          <w:ilvl w:val="0"/>
          <w:numId w:val="8"/>
        </w:numPr>
        <w:jc w:val="both"/>
        <w:rPr>
          <w:rFonts w:ascii="Calibri" w:hAnsi="Calibri" w:cs="Calibri"/>
          <w:szCs w:val="24"/>
        </w:rPr>
      </w:pPr>
      <w:r>
        <w:rPr>
          <w:rFonts w:ascii="Calibri" w:hAnsi="Calibri" w:cs="Calibri"/>
          <w:szCs w:val="24"/>
        </w:rPr>
        <w:t>Impianto elettrico: Cortocircuiti, sovraccarichi, archi elettrici o guasti degli isolamenti (specialmente in presenza di umidità o corrosione), surriscaldamento di cavi o apparecchiature.</w:t>
      </w:r>
    </w:p>
    <w:p w14:paraId="3A8EF355" w14:textId="77777777" w:rsidR="009C38FF" w:rsidRDefault="00000000">
      <w:pPr>
        <w:widowControl w:val="0"/>
        <w:numPr>
          <w:ilvl w:val="0"/>
          <w:numId w:val="8"/>
        </w:numPr>
        <w:jc w:val="both"/>
        <w:rPr>
          <w:rFonts w:ascii="Calibri" w:hAnsi="Calibri" w:cs="Calibri"/>
          <w:szCs w:val="24"/>
        </w:rPr>
      </w:pPr>
      <w:r>
        <w:rPr>
          <w:rFonts w:ascii="Calibri" w:hAnsi="Calibri" w:cs="Calibri"/>
          <w:szCs w:val="24"/>
        </w:rPr>
        <w:t>Lavori a caldo: Utilizzo di fiamme libere, saldature, tagli, molature che possono generare scintille o alte temperature.</w:t>
      </w:r>
    </w:p>
    <w:p w14:paraId="1919DCAC" w14:textId="77777777" w:rsidR="009C38FF" w:rsidRDefault="00000000">
      <w:pPr>
        <w:widowControl w:val="0"/>
        <w:numPr>
          <w:ilvl w:val="0"/>
          <w:numId w:val="8"/>
        </w:numPr>
        <w:jc w:val="both"/>
        <w:rPr>
          <w:rFonts w:ascii="Calibri" w:hAnsi="Calibri" w:cs="Calibri"/>
          <w:szCs w:val="24"/>
        </w:rPr>
      </w:pPr>
      <w:r>
        <w:rPr>
          <w:rFonts w:ascii="Calibri" w:hAnsi="Calibri" w:cs="Calibri"/>
          <w:szCs w:val="24"/>
        </w:rPr>
        <w:t>Attrito meccanico: Surriscaldamento di pompe, motori, cuscinetti o altre parti meccaniche in movimento per malfunzionamento o mancata manutenzione.</w:t>
      </w:r>
    </w:p>
    <w:p w14:paraId="10336F54" w14:textId="77777777" w:rsidR="009C38FF" w:rsidRDefault="00000000">
      <w:pPr>
        <w:widowControl w:val="0"/>
        <w:numPr>
          <w:ilvl w:val="0"/>
          <w:numId w:val="8"/>
        </w:numPr>
        <w:jc w:val="both"/>
        <w:rPr>
          <w:rFonts w:ascii="Calibri" w:hAnsi="Calibri" w:cs="Calibri"/>
          <w:szCs w:val="24"/>
        </w:rPr>
      </w:pPr>
      <w:r>
        <w:rPr>
          <w:rFonts w:ascii="Calibri" w:hAnsi="Calibri" w:cs="Calibri"/>
          <w:szCs w:val="24"/>
        </w:rPr>
        <w:t>Auto-accensione: Accumulo di materiali organici o detriti che, in determinate condizioni, possono auto-accendersi.</w:t>
      </w:r>
    </w:p>
    <w:p w14:paraId="2042AFE0" w14:textId="77777777" w:rsidR="009C38FF" w:rsidRDefault="00000000">
      <w:pPr>
        <w:widowControl w:val="0"/>
        <w:numPr>
          <w:ilvl w:val="0"/>
          <w:numId w:val="8"/>
        </w:numPr>
        <w:jc w:val="both"/>
        <w:rPr>
          <w:rFonts w:ascii="Calibri" w:hAnsi="Calibri" w:cs="Calibri"/>
          <w:szCs w:val="24"/>
        </w:rPr>
      </w:pPr>
      <w:r>
        <w:rPr>
          <w:rFonts w:ascii="Calibri" w:hAnsi="Calibri" w:cs="Calibri"/>
          <w:szCs w:val="24"/>
        </w:rPr>
        <w:t>Fulminazioni: Rischio di innesco dovuto a scariche atmosferiche, se l'impianto non è adeguatamente protetto o la protezione non è manutenuta.</w:t>
      </w:r>
    </w:p>
    <w:p w14:paraId="3961ED5B" w14:textId="77777777" w:rsidR="009C38FF" w:rsidRDefault="009C38FF">
      <w:pPr>
        <w:widowControl w:val="0"/>
        <w:ind w:left="720"/>
        <w:jc w:val="both"/>
        <w:rPr>
          <w:rFonts w:ascii="Calibri" w:hAnsi="Calibri" w:cs="Calibri"/>
          <w:szCs w:val="24"/>
        </w:rPr>
      </w:pPr>
    </w:p>
    <w:p w14:paraId="7CDB92BF" w14:textId="77777777" w:rsidR="009C38FF" w:rsidRDefault="00000000">
      <w:pPr>
        <w:widowControl w:val="0"/>
        <w:jc w:val="both"/>
        <w:rPr>
          <w:rFonts w:ascii="Calibri" w:hAnsi="Calibri" w:cs="Calibri"/>
          <w:szCs w:val="24"/>
        </w:rPr>
      </w:pPr>
      <w:r>
        <w:rPr>
          <w:rFonts w:ascii="Calibri" w:hAnsi="Calibri" w:cs="Calibri"/>
          <w:szCs w:val="24"/>
        </w:rPr>
        <w:t>2. Materiali Combustibili/Infiammabili</w:t>
      </w:r>
    </w:p>
    <w:p w14:paraId="0E99AFA9" w14:textId="77777777" w:rsidR="009C38FF" w:rsidRDefault="00000000">
      <w:pPr>
        <w:widowControl w:val="0"/>
        <w:numPr>
          <w:ilvl w:val="0"/>
          <w:numId w:val="16"/>
        </w:numPr>
        <w:jc w:val="both"/>
        <w:rPr>
          <w:rFonts w:ascii="Calibri" w:hAnsi="Calibri" w:cs="Calibri"/>
          <w:szCs w:val="24"/>
        </w:rPr>
      </w:pPr>
      <w:r>
        <w:rPr>
          <w:rFonts w:ascii="Calibri" w:hAnsi="Calibri" w:cs="Calibri"/>
          <w:szCs w:val="24"/>
        </w:rPr>
        <w:t>Metano (CH₄): Prodotto dalla decomposizione anaerobica della materia organica, il metano è un gas altamente infiammabile ed esplosivo quando miscelato con l'aria in determinate concentrazioni (Limiti Inferiore e Superiore di Esplosività - LIE e LSE).</w:t>
      </w:r>
    </w:p>
    <w:p w14:paraId="38F4AD0D" w14:textId="77777777" w:rsidR="009C38FF" w:rsidRDefault="00000000">
      <w:pPr>
        <w:widowControl w:val="0"/>
        <w:numPr>
          <w:ilvl w:val="0"/>
          <w:numId w:val="16"/>
        </w:numPr>
        <w:jc w:val="both"/>
        <w:rPr>
          <w:rFonts w:ascii="Calibri" w:hAnsi="Calibri" w:cs="Calibri"/>
          <w:szCs w:val="24"/>
        </w:rPr>
      </w:pPr>
      <w:r>
        <w:rPr>
          <w:rFonts w:ascii="Calibri" w:hAnsi="Calibri" w:cs="Calibri"/>
          <w:szCs w:val="24"/>
        </w:rPr>
        <w:t>Idrogeno Solforato (H₂S): Oltre ad essere tossico, è anche un gas infiammabile.</w:t>
      </w:r>
    </w:p>
    <w:p w14:paraId="1D9FB094" w14:textId="77777777" w:rsidR="009C38FF" w:rsidRDefault="00000000">
      <w:pPr>
        <w:widowControl w:val="0"/>
        <w:numPr>
          <w:ilvl w:val="0"/>
          <w:numId w:val="16"/>
        </w:numPr>
        <w:jc w:val="both"/>
        <w:rPr>
          <w:rFonts w:ascii="Calibri" w:hAnsi="Calibri" w:cs="Calibri"/>
          <w:szCs w:val="24"/>
        </w:rPr>
      </w:pPr>
      <w:r>
        <w:rPr>
          <w:rFonts w:ascii="Calibri" w:hAnsi="Calibri" w:cs="Calibri"/>
          <w:szCs w:val="24"/>
        </w:rPr>
        <w:t>Materiali plastici e isolanti: Componenti degli impianti elettrici, tubazioni, rivestimenti, che in caso di incendio possono generare fumi tossici.</w:t>
      </w:r>
    </w:p>
    <w:p w14:paraId="1245E3FA" w14:textId="77777777" w:rsidR="009C38FF" w:rsidRDefault="00000000">
      <w:pPr>
        <w:widowControl w:val="0"/>
        <w:numPr>
          <w:ilvl w:val="0"/>
          <w:numId w:val="16"/>
        </w:numPr>
        <w:jc w:val="both"/>
        <w:rPr>
          <w:rFonts w:ascii="Calibri" w:hAnsi="Calibri" w:cs="Calibri"/>
          <w:szCs w:val="24"/>
        </w:rPr>
      </w:pPr>
      <w:r>
        <w:rPr>
          <w:rFonts w:ascii="Calibri" w:hAnsi="Calibri" w:cs="Calibri"/>
          <w:szCs w:val="24"/>
        </w:rPr>
        <w:t>Oli, grassi e lubrificanti: Utilizzati per la manutenzione delle macchine.</w:t>
      </w:r>
    </w:p>
    <w:p w14:paraId="1E47A8DE" w14:textId="77777777" w:rsidR="009C38FF" w:rsidRDefault="00000000">
      <w:pPr>
        <w:widowControl w:val="0"/>
        <w:numPr>
          <w:ilvl w:val="0"/>
          <w:numId w:val="16"/>
        </w:numPr>
        <w:jc w:val="both"/>
        <w:rPr>
          <w:rFonts w:ascii="Calibri" w:hAnsi="Calibri" w:cs="Calibri"/>
          <w:szCs w:val="24"/>
        </w:rPr>
      </w:pPr>
      <w:r>
        <w:rPr>
          <w:rFonts w:ascii="Calibri" w:hAnsi="Calibri" w:cs="Calibri"/>
          <w:szCs w:val="24"/>
        </w:rPr>
        <w:t>Detriti organici e fanghi: Materiale combustibile presente nell'impianto.</w:t>
      </w:r>
    </w:p>
    <w:p w14:paraId="3E260538" w14:textId="77777777" w:rsidR="009C38FF" w:rsidRDefault="009C38FF">
      <w:pPr>
        <w:widowControl w:val="0"/>
        <w:ind w:left="720"/>
        <w:jc w:val="both"/>
        <w:rPr>
          <w:rFonts w:ascii="Calibri" w:hAnsi="Calibri" w:cs="Calibri"/>
          <w:szCs w:val="24"/>
        </w:rPr>
      </w:pPr>
    </w:p>
    <w:p w14:paraId="53A31480" w14:textId="77777777" w:rsidR="009C38FF" w:rsidRDefault="00000000">
      <w:pPr>
        <w:widowControl w:val="0"/>
        <w:jc w:val="both"/>
        <w:rPr>
          <w:rFonts w:ascii="Calibri" w:hAnsi="Calibri" w:cs="Calibri"/>
          <w:szCs w:val="24"/>
        </w:rPr>
      </w:pPr>
      <w:r>
        <w:rPr>
          <w:rFonts w:ascii="Calibri" w:hAnsi="Calibri" w:cs="Calibri"/>
          <w:szCs w:val="24"/>
        </w:rPr>
        <w:t>3. Condizioni Ambientali Favorenti</w:t>
      </w:r>
    </w:p>
    <w:p w14:paraId="32566691" w14:textId="77777777" w:rsidR="009C38FF" w:rsidRDefault="00000000">
      <w:pPr>
        <w:widowControl w:val="0"/>
        <w:numPr>
          <w:ilvl w:val="0"/>
          <w:numId w:val="6"/>
        </w:numPr>
        <w:jc w:val="both"/>
        <w:rPr>
          <w:rFonts w:ascii="Calibri" w:hAnsi="Calibri" w:cs="Calibri"/>
          <w:szCs w:val="24"/>
        </w:rPr>
      </w:pPr>
      <w:r>
        <w:rPr>
          <w:rFonts w:ascii="Calibri" w:hAnsi="Calibri" w:cs="Calibri"/>
          <w:szCs w:val="24"/>
        </w:rPr>
        <w:t>Ambienti confinati o scarsamente ventilati: Possono favorire l'accumulo di gas infiammabili o esplosivi e il ristagno di fumi in caso di incendio.</w:t>
      </w:r>
    </w:p>
    <w:p w14:paraId="37A98A04" w14:textId="77777777" w:rsidR="009C38FF" w:rsidRDefault="00000000">
      <w:pPr>
        <w:widowControl w:val="0"/>
        <w:numPr>
          <w:ilvl w:val="0"/>
          <w:numId w:val="6"/>
        </w:numPr>
        <w:jc w:val="both"/>
        <w:rPr>
          <w:rFonts w:ascii="Calibri" w:hAnsi="Calibri" w:cs="Calibri"/>
          <w:szCs w:val="24"/>
        </w:rPr>
      </w:pPr>
      <w:r>
        <w:rPr>
          <w:rFonts w:ascii="Calibri" w:hAnsi="Calibri" w:cs="Calibri"/>
          <w:szCs w:val="24"/>
        </w:rPr>
        <w:t>Umidità e corrosione: Possono compromettere l'integrità degli impianti elettrici, aumentando il rischio di guasti e inneschi.</w:t>
      </w:r>
    </w:p>
    <w:p w14:paraId="7E207DE9" w14:textId="77777777" w:rsidR="009C38FF" w:rsidRDefault="00000000">
      <w:pPr>
        <w:widowControl w:val="0"/>
        <w:numPr>
          <w:ilvl w:val="0"/>
          <w:numId w:val="6"/>
        </w:numPr>
        <w:jc w:val="both"/>
        <w:rPr>
          <w:rFonts w:ascii="Calibri" w:hAnsi="Calibri" w:cs="Calibri"/>
          <w:szCs w:val="24"/>
        </w:rPr>
      </w:pPr>
      <w:r>
        <w:rPr>
          <w:rFonts w:ascii="Calibri" w:hAnsi="Calibri" w:cs="Calibri"/>
          <w:szCs w:val="24"/>
        </w:rPr>
        <w:t>Mancanza di pulizia e ordine: Accumulo di materiali infiammabili.</w:t>
      </w:r>
    </w:p>
    <w:p w14:paraId="3F8B5845" w14:textId="77777777" w:rsidR="009C38FF" w:rsidRDefault="009C38FF">
      <w:pPr>
        <w:widowControl w:val="0"/>
        <w:ind w:left="720"/>
        <w:jc w:val="both"/>
        <w:rPr>
          <w:rFonts w:ascii="Calibri" w:hAnsi="Calibri" w:cs="Calibri"/>
          <w:szCs w:val="24"/>
        </w:rPr>
      </w:pPr>
    </w:p>
    <w:p w14:paraId="5FC61606" w14:textId="77777777" w:rsidR="009C38FF" w:rsidRDefault="00000000">
      <w:pPr>
        <w:widowControl w:val="0"/>
        <w:jc w:val="both"/>
      </w:pPr>
      <w:r>
        <w:rPr>
          <w:rFonts w:ascii="Calibri" w:hAnsi="Calibri" w:cs="Calibri"/>
          <w:szCs w:val="24"/>
        </w:rPr>
        <w:t>Per il personale che dovrà operare e/o scendere all'interno della stazione di pompaggio e dell'impianto fognario, dovranno essere tassativamente adottate le seguenti misure preventive e protettive:</w:t>
      </w:r>
    </w:p>
    <w:p w14:paraId="4D47BE8B" w14:textId="77777777" w:rsidR="009C38FF" w:rsidRDefault="009C38FF">
      <w:pPr>
        <w:widowControl w:val="0"/>
        <w:jc w:val="both"/>
        <w:rPr>
          <w:rFonts w:ascii="Calibri" w:hAnsi="Calibri" w:cs="Calibri"/>
          <w:szCs w:val="24"/>
        </w:rPr>
      </w:pPr>
    </w:p>
    <w:p w14:paraId="5465B695" w14:textId="77777777" w:rsidR="009C38FF" w:rsidRDefault="00000000">
      <w:pPr>
        <w:widowControl w:val="0"/>
        <w:jc w:val="both"/>
        <w:rPr>
          <w:rFonts w:ascii="Calibri" w:hAnsi="Calibri" w:cs="Calibri"/>
          <w:szCs w:val="24"/>
        </w:rPr>
      </w:pPr>
      <w:r>
        <w:rPr>
          <w:rFonts w:ascii="Calibri" w:hAnsi="Calibri" w:cs="Calibri"/>
          <w:szCs w:val="24"/>
        </w:rPr>
        <w:t>Classificazione delle Aree (ATEX)</w:t>
      </w:r>
    </w:p>
    <w:p w14:paraId="5D1A5508" w14:textId="77777777" w:rsidR="009C38FF" w:rsidRDefault="009C38FF">
      <w:pPr>
        <w:widowControl w:val="0"/>
        <w:jc w:val="both"/>
        <w:rPr>
          <w:rFonts w:ascii="Calibri" w:hAnsi="Calibri" w:cs="Calibri"/>
          <w:szCs w:val="24"/>
        </w:rPr>
      </w:pPr>
    </w:p>
    <w:p w14:paraId="563D0B1E" w14:textId="181CAD8F" w:rsidR="009C38FF" w:rsidRDefault="00000000">
      <w:pPr>
        <w:widowControl w:val="0"/>
        <w:jc w:val="both"/>
        <w:rPr>
          <w:rFonts w:ascii="Calibri" w:hAnsi="Calibri" w:cs="Calibri"/>
          <w:szCs w:val="24"/>
        </w:rPr>
      </w:pPr>
      <w:r>
        <w:rPr>
          <w:rFonts w:ascii="Calibri" w:hAnsi="Calibri" w:cs="Calibri"/>
          <w:szCs w:val="24"/>
        </w:rPr>
        <w:t>Ai sensi del Titolo XI del D.Lgs. 81/2008, le aree oggetto di intervento (reti fognarie, fosse biologiche, vasche, locale D58A, Stazione Elettrica di Manganecchia) non sono classificate a rischio di esplosione per atmosfere esplosive. Pertanto, non sussiste l'obbligo per la Ditta Appaltatrice di utilizzare apparecchiature antideflagranti (ATEX).</w:t>
      </w:r>
    </w:p>
    <w:p w14:paraId="7EE0575C" w14:textId="77777777" w:rsidR="009C38FF" w:rsidRDefault="009C38FF">
      <w:pPr>
        <w:widowControl w:val="0"/>
        <w:jc w:val="both"/>
        <w:rPr>
          <w:rFonts w:ascii="Calibri" w:hAnsi="Calibri" w:cs="Calibri"/>
          <w:szCs w:val="24"/>
        </w:rPr>
      </w:pPr>
    </w:p>
    <w:p w14:paraId="7F845FFA" w14:textId="77777777" w:rsidR="009C38FF" w:rsidRDefault="00000000">
      <w:pPr>
        <w:widowControl w:val="0"/>
        <w:jc w:val="both"/>
        <w:rPr>
          <w:rFonts w:ascii="Calibri" w:hAnsi="Calibri" w:cs="Calibri"/>
          <w:szCs w:val="24"/>
        </w:rPr>
      </w:pPr>
      <w:r>
        <w:rPr>
          <w:rFonts w:ascii="Calibri" w:hAnsi="Calibri" w:cs="Calibri"/>
          <w:szCs w:val="24"/>
        </w:rPr>
        <w:t>Resta fermo l'obbligo, per la Ditta, di:</w:t>
      </w:r>
    </w:p>
    <w:p w14:paraId="1462E7E5" w14:textId="77777777" w:rsidR="009C38FF" w:rsidRDefault="009C38FF">
      <w:pPr>
        <w:widowControl w:val="0"/>
        <w:jc w:val="both"/>
        <w:rPr>
          <w:rFonts w:ascii="Calibri" w:hAnsi="Calibri" w:cs="Calibri"/>
          <w:szCs w:val="24"/>
        </w:rPr>
      </w:pPr>
    </w:p>
    <w:p w14:paraId="3166E939" w14:textId="77777777" w:rsidR="009C38FF" w:rsidRDefault="00000000">
      <w:pPr>
        <w:widowControl w:val="0"/>
        <w:numPr>
          <w:ilvl w:val="0"/>
          <w:numId w:val="21"/>
        </w:numPr>
        <w:jc w:val="both"/>
        <w:rPr>
          <w:rFonts w:ascii="Calibri" w:hAnsi="Calibri" w:cs="Calibri"/>
          <w:szCs w:val="24"/>
        </w:rPr>
      </w:pPr>
      <w:r>
        <w:rPr>
          <w:rFonts w:ascii="Calibri" w:hAnsi="Calibri" w:cs="Calibri"/>
          <w:szCs w:val="24"/>
        </w:rPr>
        <w:t>effettuare il rilevamento del metano (CH₄/LEL) con rilevatore multigas prima e durante ogni accesso in ambienti confinati;</w:t>
      </w:r>
    </w:p>
    <w:p w14:paraId="540E0FEA" w14:textId="77777777" w:rsidR="009C38FF" w:rsidRDefault="00000000">
      <w:pPr>
        <w:widowControl w:val="0"/>
        <w:numPr>
          <w:ilvl w:val="0"/>
          <w:numId w:val="21"/>
        </w:numPr>
        <w:jc w:val="both"/>
        <w:rPr>
          <w:rFonts w:ascii="Calibri" w:hAnsi="Calibri" w:cs="Calibri"/>
          <w:szCs w:val="24"/>
        </w:rPr>
      </w:pPr>
      <w:r>
        <w:rPr>
          <w:rFonts w:ascii="Calibri" w:hAnsi="Calibri" w:cs="Calibri"/>
          <w:szCs w:val="24"/>
        </w:rPr>
        <w:t>impedire l'introduzione di fonti di innesco (fiamme libere, saldature, fumo) nelle immediate adiacenze dei pozzetti aperti e nelle aree di intervento fino a chiusura dei lavori e verifica finale atmosferica;</w:t>
      </w:r>
    </w:p>
    <w:p w14:paraId="3A85668A" w14:textId="77777777" w:rsidR="009C38FF" w:rsidRDefault="00000000">
      <w:pPr>
        <w:widowControl w:val="0"/>
        <w:numPr>
          <w:ilvl w:val="0"/>
          <w:numId w:val="21"/>
        </w:numPr>
        <w:jc w:val="both"/>
        <w:rPr>
          <w:rFonts w:ascii="Calibri" w:hAnsi="Calibri" w:cs="Calibri"/>
          <w:szCs w:val="24"/>
        </w:rPr>
      </w:pPr>
      <w:r>
        <w:rPr>
          <w:rFonts w:ascii="Calibri" w:hAnsi="Calibri" w:cs="Calibri"/>
          <w:szCs w:val="24"/>
        </w:rPr>
        <w:t>utilizzare esclusivamente attrezzature elettriche in buono stato di manutenzione, idonee all'uso in ambienti umidi (IP adeguato), conformi alle norme CEI, senza che ciò implichi la certificazione ATEX.</w:t>
      </w:r>
    </w:p>
    <w:p w14:paraId="2ABB9081" w14:textId="77777777" w:rsidR="009C38FF" w:rsidRDefault="009C38FF">
      <w:pPr>
        <w:widowControl w:val="0"/>
        <w:ind w:left="720"/>
        <w:jc w:val="both"/>
        <w:rPr>
          <w:rFonts w:ascii="Calibri" w:hAnsi="Calibri" w:cs="Calibri"/>
          <w:szCs w:val="24"/>
        </w:rPr>
      </w:pPr>
    </w:p>
    <w:p w14:paraId="78A36C91" w14:textId="77777777" w:rsidR="009C38FF" w:rsidRDefault="00000000">
      <w:pPr>
        <w:widowControl w:val="0"/>
        <w:jc w:val="both"/>
        <w:rPr>
          <w:rFonts w:ascii="Calibri" w:hAnsi="Calibri" w:cs="Calibri"/>
          <w:szCs w:val="24"/>
        </w:rPr>
      </w:pPr>
      <w:r>
        <w:rPr>
          <w:rFonts w:ascii="Calibri" w:hAnsi="Calibri" w:cs="Calibri"/>
          <w:szCs w:val="24"/>
        </w:rPr>
        <w:t>Controllo delle Fonti di Innesco</w:t>
      </w:r>
    </w:p>
    <w:p w14:paraId="3088F05C" w14:textId="77777777" w:rsidR="009C38FF" w:rsidRDefault="009C38FF">
      <w:pPr>
        <w:widowControl w:val="0"/>
        <w:jc w:val="both"/>
        <w:rPr>
          <w:rFonts w:ascii="Calibri" w:hAnsi="Calibri" w:cs="Calibri"/>
          <w:szCs w:val="24"/>
        </w:rPr>
      </w:pPr>
    </w:p>
    <w:p w14:paraId="1079D2AA" w14:textId="77777777" w:rsidR="009C38FF" w:rsidRDefault="00000000">
      <w:pPr>
        <w:widowControl w:val="0"/>
        <w:numPr>
          <w:ilvl w:val="0"/>
          <w:numId w:val="12"/>
        </w:numPr>
        <w:jc w:val="both"/>
        <w:rPr>
          <w:rFonts w:ascii="Calibri" w:hAnsi="Calibri" w:cs="Calibri"/>
          <w:szCs w:val="24"/>
        </w:rPr>
      </w:pPr>
      <w:r>
        <w:rPr>
          <w:rFonts w:ascii="Calibri" w:hAnsi="Calibri" w:cs="Calibri"/>
          <w:szCs w:val="24"/>
        </w:rPr>
        <w:t>Impianto elettrico: Effettuare controlli periodici degli impianti elettrici, inclusi i quadri, i cavi e le apparecchiature, per verificarne l'integrità e il corretto funzionamento. Segnalare immediatamente e far riparare eventuali anomalie (cavi scoperti, prese danneggiate, surriscaldamenti).</w:t>
      </w:r>
    </w:p>
    <w:p w14:paraId="2C93840C" w14:textId="77777777" w:rsidR="009C38FF" w:rsidRDefault="00000000">
      <w:pPr>
        <w:widowControl w:val="0"/>
        <w:numPr>
          <w:ilvl w:val="0"/>
          <w:numId w:val="12"/>
        </w:numPr>
        <w:jc w:val="both"/>
        <w:rPr>
          <w:rFonts w:ascii="Calibri" w:hAnsi="Calibri" w:cs="Calibri"/>
          <w:szCs w:val="24"/>
        </w:rPr>
      </w:pPr>
      <w:r>
        <w:rPr>
          <w:rFonts w:ascii="Calibri" w:hAnsi="Calibri" w:cs="Calibri"/>
          <w:szCs w:val="24"/>
        </w:rPr>
        <w:t xml:space="preserve">Lavori a Caldo: I lavori che generano fiamme libere, scintille o alte temperature (es. saldature, molature) sono severamente regolamentati. Richiederanno un "Permesso di Lavoro a Caldo" </w:t>
      </w:r>
      <w:r>
        <w:rPr>
          <w:rFonts w:ascii="Calibri" w:hAnsi="Calibri" w:cs="Calibri"/>
          <w:szCs w:val="24"/>
        </w:rPr>
        <w:lastRenderedPageBreak/>
        <w:t>specifico, l'isolamento dell'area, la rimozione di materiali infiammabili, la presenza di estintori e un presidio antincendio.</w:t>
      </w:r>
    </w:p>
    <w:p w14:paraId="323D945B" w14:textId="77777777" w:rsidR="009C38FF" w:rsidRDefault="00000000">
      <w:pPr>
        <w:widowControl w:val="0"/>
        <w:numPr>
          <w:ilvl w:val="0"/>
          <w:numId w:val="12"/>
        </w:numPr>
        <w:jc w:val="both"/>
        <w:rPr>
          <w:rFonts w:ascii="Calibri" w:hAnsi="Calibri" w:cs="Calibri"/>
          <w:szCs w:val="24"/>
        </w:rPr>
      </w:pPr>
      <w:r>
        <w:rPr>
          <w:rFonts w:ascii="Calibri" w:hAnsi="Calibri" w:cs="Calibri"/>
          <w:szCs w:val="24"/>
        </w:rPr>
        <w:t>Attrezzature: Non essendo l'ambiente classificato ATEX, non sussiste l'obbligo di utensili antideflagranti; resta fermo l'uso di attrezzature elettriche in buono stato, idonee all'ambiente umido e conformi alle norme vigenti.</w:t>
      </w:r>
    </w:p>
    <w:p w14:paraId="7F713248" w14:textId="77777777" w:rsidR="009C38FF" w:rsidRDefault="009C38FF">
      <w:pPr>
        <w:widowControl w:val="0"/>
        <w:jc w:val="both"/>
        <w:rPr>
          <w:rFonts w:ascii="Calibri" w:hAnsi="Calibri" w:cs="Calibri"/>
          <w:szCs w:val="24"/>
        </w:rPr>
      </w:pPr>
    </w:p>
    <w:p w14:paraId="34A30272" w14:textId="77777777" w:rsidR="009C38FF" w:rsidRDefault="00000000">
      <w:pPr>
        <w:widowControl w:val="0"/>
        <w:jc w:val="both"/>
        <w:rPr>
          <w:rFonts w:ascii="Calibri" w:hAnsi="Calibri" w:cs="Calibri"/>
          <w:szCs w:val="24"/>
        </w:rPr>
      </w:pPr>
      <w:r>
        <w:rPr>
          <w:rFonts w:ascii="Calibri" w:hAnsi="Calibri" w:cs="Calibri"/>
          <w:szCs w:val="24"/>
        </w:rPr>
        <w:t>Controllo delle Atmosfere</w:t>
      </w:r>
    </w:p>
    <w:p w14:paraId="6CA1A6DA" w14:textId="77777777" w:rsidR="009C38FF" w:rsidRDefault="009C38FF">
      <w:pPr>
        <w:widowControl w:val="0"/>
        <w:jc w:val="both"/>
        <w:rPr>
          <w:rFonts w:ascii="Calibri" w:hAnsi="Calibri" w:cs="Calibri"/>
          <w:szCs w:val="24"/>
        </w:rPr>
      </w:pPr>
    </w:p>
    <w:p w14:paraId="108AF86D" w14:textId="77777777" w:rsidR="009C38FF" w:rsidRDefault="00000000">
      <w:pPr>
        <w:widowControl w:val="0"/>
        <w:numPr>
          <w:ilvl w:val="0"/>
          <w:numId w:val="20"/>
        </w:numPr>
        <w:jc w:val="both"/>
        <w:rPr>
          <w:rFonts w:ascii="Calibri" w:hAnsi="Calibri" w:cs="Calibri"/>
          <w:szCs w:val="24"/>
        </w:rPr>
      </w:pPr>
      <w:r>
        <w:rPr>
          <w:rFonts w:ascii="Calibri" w:hAnsi="Calibri" w:cs="Calibri"/>
          <w:szCs w:val="24"/>
        </w:rPr>
        <w:t>Monitoraggio dei Gas: Prima e durante l'accesso in ambienti confinati o sospetti di inquinamento, effettuare misurazioni continue con rilevatori multigas per la presenza di gas infiammabili/esplosivi (Metano, H₂S) e per la concentrazione di ossigeno.</w:t>
      </w:r>
    </w:p>
    <w:p w14:paraId="3E69318F" w14:textId="77777777" w:rsidR="009C38FF" w:rsidRDefault="00000000">
      <w:pPr>
        <w:widowControl w:val="0"/>
        <w:numPr>
          <w:ilvl w:val="0"/>
          <w:numId w:val="20"/>
        </w:numPr>
        <w:jc w:val="both"/>
        <w:rPr>
          <w:rFonts w:ascii="Calibri" w:hAnsi="Calibri" w:cs="Calibri"/>
          <w:szCs w:val="24"/>
        </w:rPr>
      </w:pPr>
      <w:r>
        <w:rPr>
          <w:rFonts w:ascii="Calibri" w:hAnsi="Calibri" w:cs="Calibri"/>
          <w:szCs w:val="24"/>
        </w:rPr>
        <w:t>Ventilazione: Garantire un'adeguata ventilazione degli ambienti per prevenire l'accumulo di gas infiammabili e/o esplosivi. In caso di concentrazioni pericolose, ricorrere a ventilazione forzata prima di qualsiasi accesso.</w:t>
      </w:r>
    </w:p>
    <w:p w14:paraId="649F0B1F" w14:textId="77777777" w:rsidR="009C38FF" w:rsidRDefault="00000000">
      <w:pPr>
        <w:widowControl w:val="0"/>
        <w:numPr>
          <w:ilvl w:val="0"/>
          <w:numId w:val="20"/>
        </w:numPr>
        <w:jc w:val="both"/>
        <w:rPr>
          <w:rFonts w:ascii="Calibri" w:hAnsi="Calibri" w:cs="Calibri"/>
          <w:szCs w:val="24"/>
        </w:rPr>
      </w:pPr>
      <w:r>
        <w:rPr>
          <w:rFonts w:ascii="Calibri" w:hAnsi="Calibri" w:cs="Calibri"/>
          <w:szCs w:val="24"/>
        </w:rPr>
        <w:t>Dispositivi di Protezione Individuale (DPI) per Rischio Incendio/Esplosione</w:t>
      </w:r>
    </w:p>
    <w:p w14:paraId="447A8BBD" w14:textId="77777777" w:rsidR="009C38FF" w:rsidRDefault="00000000">
      <w:pPr>
        <w:widowControl w:val="0"/>
        <w:numPr>
          <w:ilvl w:val="0"/>
          <w:numId w:val="20"/>
        </w:numPr>
        <w:jc w:val="both"/>
        <w:rPr>
          <w:rFonts w:ascii="Calibri" w:hAnsi="Calibri" w:cs="Calibri"/>
          <w:szCs w:val="24"/>
        </w:rPr>
      </w:pPr>
      <w:r>
        <w:rPr>
          <w:rFonts w:ascii="Calibri" w:hAnsi="Calibri" w:cs="Calibri"/>
          <w:szCs w:val="24"/>
        </w:rPr>
        <w:t>Indumenti da lavoro: Il personale dovrà indossare indumenti idonei all'ambiente fognario/umido.</w:t>
      </w:r>
    </w:p>
    <w:p w14:paraId="2C4FA595" w14:textId="77777777" w:rsidR="009C38FF" w:rsidRDefault="00000000">
      <w:pPr>
        <w:widowControl w:val="0"/>
        <w:numPr>
          <w:ilvl w:val="0"/>
          <w:numId w:val="20"/>
        </w:numPr>
        <w:jc w:val="both"/>
        <w:rPr>
          <w:rFonts w:ascii="Calibri" w:hAnsi="Calibri" w:cs="Calibri"/>
          <w:szCs w:val="24"/>
        </w:rPr>
      </w:pPr>
      <w:r>
        <w:rPr>
          <w:rFonts w:ascii="Calibri" w:hAnsi="Calibri" w:cs="Calibri"/>
          <w:szCs w:val="24"/>
        </w:rPr>
        <w:t>Calzature di sicurezza: Con suola antiscivolo e proprietà antistatiche.</w:t>
      </w:r>
    </w:p>
    <w:p w14:paraId="06900964" w14:textId="77777777" w:rsidR="009C38FF" w:rsidRDefault="009C38FF">
      <w:pPr>
        <w:widowControl w:val="0"/>
        <w:jc w:val="both"/>
        <w:rPr>
          <w:rFonts w:ascii="Calibri" w:hAnsi="Calibri" w:cs="Calibri"/>
          <w:szCs w:val="24"/>
        </w:rPr>
      </w:pPr>
    </w:p>
    <w:p w14:paraId="5EC50703" w14:textId="77777777" w:rsidR="009C38FF" w:rsidRDefault="00000000">
      <w:pPr>
        <w:widowControl w:val="0"/>
        <w:jc w:val="both"/>
        <w:rPr>
          <w:rFonts w:ascii="Calibri" w:hAnsi="Calibri" w:cs="Calibri"/>
          <w:szCs w:val="24"/>
        </w:rPr>
      </w:pPr>
      <w:r>
        <w:rPr>
          <w:rFonts w:ascii="Calibri" w:hAnsi="Calibri" w:cs="Calibri"/>
          <w:szCs w:val="24"/>
        </w:rPr>
        <w:t>Misure di Emergenza e Gestione dell'Incendio</w:t>
      </w:r>
    </w:p>
    <w:p w14:paraId="47AAD515" w14:textId="77777777" w:rsidR="009C38FF" w:rsidRDefault="009C38FF">
      <w:pPr>
        <w:widowControl w:val="0"/>
        <w:jc w:val="both"/>
        <w:rPr>
          <w:rFonts w:ascii="Calibri" w:hAnsi="Calibri" w:cs="Calibri"/>
          <w:szCs w:val="24"/>
        </w:rPr>
      </w:pPr>
    </w:p>
    <w:p w14:paraId="7FBD5C0B" w14:textId="77777777" w:rsidR="009C38FF" w:rsidRDefault="00000000">
      <w:pPr>
        <w:widowControl w:val="0"/>
        <w:numPr>
          <w:ilvl w:val="0"/>
          <w:numId w:val="13"/>
        </w:numPr>
        <w:jc w:val="both"/>
        <w:rPr>
          <w:rFonts w:ascii="Calibri" w:hAnsi="Calibri" w:cs="Calibri"/>
          <w:szCs w:val="24"/>
        </w:rPr>
      </w:pPr>
      <w:r>
        <w:rPr>
          <w:rFonts w:ascii="Calibri" w:hAnsi="Calibri" w:cs="Calibri"/>
          <w:szCs w:val="24"/>
        </w:rPr>
        <w:t>Pianificazione dell'Emergenza: Il personale dovrà prendere visione e conoscere il Piano di Emergenza interno del sito, con particolare riferimento alle procedure per l'incendio e l'esplosione, i punti di raccolta e le vie di fuga.</w:t>
      </w:r>
    </w:p>
    <w:p w14:paraId="1E8114E6" w14:textId="77777777" w:rsidR="009C38FF" w:rsidRDefault="00000000">
      <w:pPr>
        <w:widowControl w:val="0"/>
        <w:numPr>
          <w:ilvl w:val="0"/>
          <w:numId w:val="13"/>
        </w:numPr>
        <w:jc w:val="both"/>
        <w:rPr>
          <w:rFonts w:ascii="Calibri" w:hAnsi="Calibri" w:cs="Calibri"/>
          <w:szCs w:val="24"/>
        </w:rPr>
      </w:pPr>
      <w:r>
        <w:rPr>
          <w:rFonts w:ascii="Calibri" w:hAnsi="Calibri" w:cs="Calibri"/>
          <w:szCs w:val="24"/>
        </w:rPr>
        <w:t>Addestramento: Il personale dovrà essere informato e addestrato sull'uso degli estintori presenti nell'area e sulle prime azioni da intraprendere in caso di principio di incendio.</w:t>
      </w:r>
    </w:p>
    <w:p w14:paraId="590B7B9E" w14:textId="77777777" w:rsidR="009C38FF" w:rsidRDefault="00000000">
      <w:pPr>
        <w:widowControl w:val="0"/>
        <w:numPr>
          <w:ilvl w:val="0"/>
          <w:numId w:val="13"/>
        </w:numPr>
        <w:jc w:val="both"/>
        <w:rPr>
          <w:rFonts w:ascii="Calibri" w:hAnsi="Calibri" w:cs="Calibri"/>
          <w:szCs w:val="24"/>
        </w:rPr>
      </w:pPr>
      <w:r>
        <w:rPr>
          <w:rFonts w:ascii="Calibri" w:hAnsi="Calibri" w:cs="Calibri"/>
          <w:szCs w:val="24"/>
        </w:rPr>
        <w:t>Segnalazione: Ogni principio di incendio o anomalia che possa innescare un incendio (es. odore di gas, fumo, surriscaldamento) dovrà essere immediatamente segnalata al personale dell'Arsenale che seguirà la ditta per tutta l'attività.</w:t>
      </w:r>
    </w:p>
    <w:p w14:paraId="289241DA" w14:textId="77777777" w:rsidR="009C38FF" w:rsidRDefault="00000000">
      <w:pPr>
        <w:widowControl w:val="0"/>
        <w:numPr>
          <w:ilvl w:val="0"/>
          <w:numId w:val="13"/>
        </w:numPr>
        <w:jc w:val="both"/>
        <w:rPr>
          <w:rFonts w:ascii="Calibri" w:hAnsi="Calibri" w:cs="Calibri"/>
          <w:szCs w:val="24"/>
        </w:rPr>
      </w:pPr>
      <w:r>
        <w:rPr>
          <w:rFonts w:ascii="Calibri" w:hAnsi="Calibri" w:cs="Calibri"/>
          <w:szCs w:val="24"/>
        </w:rPr>
        <w:t>Presidi Antincendio: Verificare la presenza e l'accessibilità degli estintori (tipologia e idoneità ai rischi presenti, es. estintori a CO₂ per rischio elettrico) e, se presenti, degli idranti.</w:t>
      </w:r>
    </w:p>
    <w:p w14:paraId="0DF51FCA" w14:textId="77777777" w:rsidR="009C38FF" w:rsidRDefault="009C38FF">
      <w:pPr>
        <w:widowControl w:val="0"/>
        <w:jc w:val="both"/>
        <w:rPr>
          <w:rFonts w:ascii="Calibri" w:hAnsi="Calibri" w:cs="Calibri"/>
          <w:szCs w:val="24"/>
        </w:rPr>
      </w:pPr>
    </w:p>
    <w:p w14:paraId="0FD148D3" w14:textId="77777777" w:rsidR="009C38FF" w:rsidRDefault="00000000">
      <w:pPr>
        <w:jc w:val="both"/>
        <w:rPr>
          <w:rFonts w:ascii="Calibri" w:hAnsi="Calibri" w:cs="Calibri"/>
          <w:b/>
          <w:i/>
          <w:sz w:val="26"/>
          <w:szCs w:val="26"/>
          <w:u w:val="single"/>
        </w:rPr>
      </w:pPr>
      <w:r>
        <w:rPr>
          <w:rFonts w:ascii="Calibri" w:hAnsi="Calibri" w:cs="Calibri"/>
          <w:b/>
          <w:i/>
          <w:sz w:val="26"/>
          <w:szCs w:val="26"/>
          <w:u w:val="single"/>
        </w:rPr>
        <w:t xml:space="preserve">17 – Interconnessione </w:t>
      </w:r>
    </w:p>
    <w:p w14:paraId="6AE38238" w14:textId="77777777" w:rsidR="009C38FF" w:rsidRDefault="009C38FF">
      <w:pPr>
        <w:jc w:val="both"/>
        <w:rPr>
          <w:rFonts w:ascii="Calibri" w:hAnsi="Calibri" w:cs="Calibri"/>
          <w:b/>
          <w:i/>
          <w:sz w:val="26"/>
          <w:szCs w:val="24"/>
          <w:u w:val="single"/>
        </w:rPr>
      </w:pPr>
    </w:p>
    <w:p w14:paraId="350787B2" w14:textId="77777777" w:rsidR="009C38FF" w:rsidRDefault="00000000">
      <w:pPr>
        <w:jc w:val="both"/>
      </w:pPr>
      <w:r>
        <w:rPr>
          <w:rFonts w:ascii="Calibri" w:hAnsi="Calibri" w:cs="Calibri"/>
          <w:szCs w:val="24"/>
        </w:rPr>
        <w:t xml:space="preserve">Per le strade e le banchine nel Comprensorio non sono note le informazioni circa i carichi massimi sopportabili delle stesse massicciate, né la dettagliata distribuzione degli impianti di servizio presenti sotto il manto stradale. </w:t>
      </w:r>
      <w:r>
        <w:rPr>
          <w:rFonts w:ascii="Calibri" w:hAnsi="Calibri" w:cs="Calibri"/>
        </w:rPr>
        <w:t xml:space="preserve">Prestare la massima attenzione durante il transito veicolare </w:t>
      </w:r>
      <w:r>
        <w:rPr>
          <w:rFonts w:ascii="Calibri" w:hAnsi="Calibri" w:cs="Calibri"/>
          <w:szCs w:val="24"/>
          <w:lang w:eastAsia="it-IT"/>
        </w:rPr>
        <w:t>nei pressi delle aree cantierizzate, nei pressi delle uscite dalle Officine/Magazzini/Laboratori, per eventuali rischi da interferenza dovuti al transito dei mezzi di lavoro Marinarsen o per il transito degli automezzi privati. Il limite di velocità sulle strade interne è di 20 Km/h.</w:t>
      </w:r>
    </w:p>
    <w:p w14:paraId="7CED7A1F" w14:textId="77777777" w:rsidR="009C38FF" w:rsidRDefault="009C38FF">
      <w:pPr>
        <w:jc w:val="both"/>
        <w:rPr>
          <w:rFonts w:ascii="Calibri" w:hAnsi="Calibri" w:cs="Calibri"/>
          <w:szCs w:val="24"/>
          <w:lang w:eastAsia="it-IT"/>
        </w:rPr>
      </w:pPr>
    </w:p>
    <w:p w14:paraId="3D72FBE3" w14:textId="77777777" w:rsidR="009C38FF" w:rsidRDefault="00000000">
      <w:pPr>
        <w:numPr>
          <w:ilvl w:val="0"/>
          <w:numId w:val="9"/>
        </w:numPr>
        <w:suppressAutoHyphens w:val="0"/>
        <w:autoSpaceDE w:val="0"/>
        <w:jc w:val="both"/>
        <w:rPr>
          <w:rFonts w:ascii="Calibri" w:hAnsi="Calibri" w:cs="Calibri"/>
          <w:szCs w:val="24"/>
          <w:lang w:eastAsia="it-IT"/>
        </w:rPr>
      </w:pPr>
      <w:r>
        <w:rPr>
          <w:rFonts w:ascii="Calibri" w:hAnsi="Calibri" w:cs="Calibri"/>
          <w:szCs w:val="24"/>
          <w:lang w:eastAsia="it-IT"/>
        </w:rPr>
        <w:t>Il percorso stradale all’interno del comprensorio può presentare dei rischi perché alcuni tratti sono interessati da buche sull’asfalto e beole parzialmente danneggiate. L’altezza massima dei mezzi consentita per la circolazione all’interno del comprensorio è di 4,25 m, ma nel solo tratto che conduce da porta Levante al Piazzale Rottami tale limite è elevato a 4,50 m. Per automezzi di altezza maggiore, va verificato il percorso stradale e l’eventuale presenza di cavi o chioma di alberi che ne possano limitare il transito. Il transito pedonale esterno deve avvenire esclusivamen</w:t>
      </w:r>
      <w:r>
        <w:rPr>
          <w:rFonts w:ascii="Calibri" w:hAnsi="Calibri" w:cs="Calibri"/>
          <w:szCs w:val="24"/>
          <w:lang w:eastAsia="it-IT"/>
        </w:rPr>
        <w:lastRenderedPageBreak/>
        <w:t xml:space="preserve">te nelle aree consentite e sui marciapiedi; l’attraversamento di strade e vie devono avvenire esclusivamente sulle apposite zebrature pedonabili. </w:t>
      </w:r>
    </w:p>
    <w:p w14:paraId="7F35FA6B" w14:textId="77777777" w:rsidR="009C38FF" w:rsidRDefault="009C38FF">
      <w:pPr>
        <w:suppressAutoHyphens w:val="0"/>
        <w:autoSpaceDE w:val="0"/>
        <w:ind w:left="720"/>
        <w:jc w:val="both"/>
        <w:rPr>
          <w:rFonts w:ascii="Calibri" w:hAnsi="Calibri" w:cs="Calibri"/>
          <w:sz w:val="16"/>
          <w:szCs w:val="16"/>
          <w:lang w:eastAsia="it-IT"/>
        </w:rPr>
      </w:pPr>
    </w:p>
    <w:p w14:paraId="54D4DB99" w14:textId="77777777" w:rsidR="009C38FF" w:rsidRDefault="00000000">
      <w:pPr>
        <w:numPr>
          <w:ilvl w:val="0"/>
          <w:numId w:val="9"/>
        </w:numPr>
        <w:suppressAutoHyphens w:val="0"/>
        <w:autoSpaceDE w:val="0"/>
        <w:jc w:val="both"/>
        <w:rPr>
          <w:rFonts w:ascii="Calibri" w:hAnsi="Calibri" w:cs="Calibri"/>
          <w:szCs w:val="24"/>
          <w:lang w:eastAsia="it-IT"/>
        </w:rPr>
      </w:pPr>
      <w:r>
        <w:rPr>
          <w:rFonts w:ascii="Calibri" w:hAnsi="Calibri" w:cs="Calibri"/>
          <w:szCs w:val="24"/>
          <w:lang w:eastAsia="it-IT"/>
        </w:rPr>
        <w:t>Rispettare i divieti ed i percorsi stradali disposti nei pressi delle aree cantierizzate. Durante le attività di competenza non ingombrare con la propria attrezzatura le vie di evacuazione, non impedire l’accesso ai presidi antincendio, non ostacolare il transito di automezzi per l’emergenza e primo soccorso.</w:t>
      </w:r>
    </w:p>
    <w:p w14:paraId="04F958D3" w14:textId="77777777" w:rsidR="009C38FF" w:rsidRDefault="009C38FF">
      <w:pPr>
        <w:suppressAutoHyphens w:val="0"/>
        <w:autoSpaceDE w:val="0"/>
        <w:rPr>
          <w:rFonts w:ascii="Calibri" w:hAnsi="Calibri" w:cs="Calibri"/>
          <w:szCs w:val="24"/>
          <w:lang w:eastAsia="it-IT"/>
        </w:rPr>
      </w:pPr>
    </w:p>
    <w:p w14:paraId="6CD13AC4" w14:textId="77777777" w:rsidR="009C38FF" w:rsidRDefault="00000000">
      <w:pPr>
        <w:suppressAutoHyphens w:val="0"/>
        <w:autoSpaceDE w:val="0"/>
        <w:jc w:val="center"/>
        <w:rPr>
          <w:rFonts w:ascii="Calibri" w:hAnsi="Calibri" w:cs="Calibri"/>
        </w:rPr>
      </w:pPr>
      <w:r>
        <w:rPr>
          <w:rFonts w:ascii="Calibri" w:hAnsi="Calibri" w:cs="Calibri"/>
        </w:rPr>
        <w:t>ALTEZZA MASSIMA VEICOLARE CONSENTITA</w:t>
      </w:r>
    </w:p>
    <w:p w14:paraId="31C8602C" w14:textId="77777777" w:rsidR="009C38FF" w:rsidRDefault="009C38FF">
      <w:pPr>
        <w:suppressAutoHyphens w:val="0"/>
        <w:autoSpaceDE w:val="0"/>
        <w:jc w:val="center"/>
        <w:rPr>
          <w:rFonts w:ascii="Calibri" w:hAnsi="Calibri" w:cs="Calibri"/>
          <w:szCs w:val="24"/>
          <w:lang w:eastAsia="it-IT"/>
        </w:rPr>
      </w:pPr>
    </w:p>
    <w:p w14:paraId="6F1E5245" w14:textId="72D779A9" w:rsidR="009C38FF" w:rsidRDefault="00000000">
      <w:pPr>
        <w:suppressAutoHyphens w:val="0"/>
        <w:autoSpaceDE w:val="0"/>
        <w:ind w:left="1134"/>
        <w:jc w:val="both"/>
        <w:rPr>
          <w:rFonts w:ascii="Calibri" w:hAnsi="Calibri" w:cs="Calibri"/>
        </w:rPr>
      </w:pPr>
      <w:r>
        <w:t xml:space="preserve">                                                        </w:t>
      </w:r>
      <w:r w:rsidR="00436652">
        <w:rPr>
          <w:noProof/>
        </w:rPr>
        <w:pict w14:anchorId="634C661C">
          <v:shape id="Image7" o:spid="_x0000_i1030" type="#_x0000_t75" style="width:59.25pt;height:60.75pt;visibility:visible;mso-wrap-style:square">
            <v:imagedata r:id="rId13" o:title="" croptop="-10f" cropbottom="-10f" cropleft="-11f" cropright="-11f"/>
          </v:shape>
        </w:pict>
      </w:r>
      <w:r>
        <w:t xml:space="preserve"> </w:t>
      </w:r>
    </w:p>
    <w:p w14:paraId="79471C8C" w14:textId="77777777" w:rsidR="009C38FF" w:rsidRDefault="009C38FF">
      <w:pPr>
        <w:suppressAutoHyphens w:val="0"/>
        <w:autoSpaceDE w:val="0"/>
        <w:jc w:val="both"/>
        <w:rPr>
          <w:rFonts w:ascii="Calibri" w:hAnsi="Calibri" w:cs="Calibri"/>
        </w:rPr>
      </w:pPr>
    </w:p>
    <w:p w14:paraId="381F0DE3" w14:textId="77777777" w:rsidR="009C38FF" w:rsidRDefault="009C38FF">
      <w:pPr>
        <w:suppressAutoHyphens w:val="0"/>
        <w:autoSpaceDE w:val="0"/>
        <w:ind w:firstLine="708"/>
        <w:jc w:val="both"/>
        <w:rPr>
          <w:rFonts w:ascii="Calibri" w:hAnsi="Calibri" w:cs="Calibri"/>
          <w:sz w:val="2"/>
        </w:rPr>
      </w:pPr>
    </w:p>
    <w:p w14:paraId="1A648E04" w14:textId="77777777" w:rsidR="009C38FF" w:rsidRDefault="00000000">
      <w:pPr>
        <w:suppressAutoHyphens w:val="0"/>
        <w:autoSpaceDE w:val="0"/>
        <w:ind w:firstLine="708"/>
        <w:jc w:val="both"/>
        <w:rPr>
          <w:rFonts w:ascii="Calibri" w:hAnsi="Calibri" w:cs="Calibri"/>
          <w:i/>
        </w:rPr>
      </w:pPr>
      <w:r>
        <w:rPr>
          <w:rFonts w:ascii="Calibri" w:eastAsia="Calibri" w:hAnsi="Calibri" w:cs="Calibri"/>
        </w:rPr>
        <w:t xml:space="preserve">                               </w:t>
      </w:r>
      <w:r>
        <w:rPr>
          <w:rFonts w:ascii="Calibri" w:hAnsi="Calibri" w:cs="Calibri"/>
        </w:rPr>
        <w:t xml:space="preserve">VELOCITÀ MASSIMA VEICOLARE CONSENTITA  </w:t>
      </w:r>
      <w:r>
        <w:rPr>
          <w:rFonts w:ascii="Calibri" w:hAnsi="Calibri" w:cs="Calibri"/>
          <w:b/>
        </w:rPr>
        <w:t>20 KM/H</w:t>
      </w:r>
      <w:r>
        <w:rPr>
          <w:rFonts w:ascii="Calibri" w:hAnsi="Calibri" w:cs="Calibri"/>
          <w:i/>
        </w:rPr>
        <w:t>.</w:t>
      </w:r>
    </w:p>
    <w:p w14:paraId="1EA8ED0C" w14:textId="77777777" w:rsidR="009C38FF" w:rsidRDefault="009C38FF">
      <w:pPr>
        <w:suppressAutoHyphens w:val="0"/>
        <w:autoSpaceDE w:val="0"/>
        <w:ind w:firstLine="708"/>
        <w:jc w:val="both"/>
        <w:rPr>
          <w:rFonts w:ascii="Calibri" w:hAnsi="Calibri" w:cs="Calibri"/>
          <w:i/>
        </w:rPr>
      </w:pPr>
    </w:p>
    <w:p w14:paraId="519AA4AC" w14:textId="04EF5EB1" w:rsidR="009C38FF" w:rsidRDefault="00000000">
      <w:pPr>
        <w:suppressAutoHyphens w:val="0"/>
        <w:autoSpaceDE w:val="0"/>
        <w:ind w:left="426"/>
        <w:jc w:val="both"/>
        <w:rPr>
          <w:rFonts w:ascii="Calibri" w:hAnsi="Calibri" w:cs="Calibri"/>
          <w:color w:val="00B0F0"/>
          <w:szCs w:val="24"/>
          <w:lang w:eastAsia="it-IT"/>
        </w:rPr>
      </w:pPr>
      <w:r>
        <w:rPr>
          <w:rFonts w:ascii="Calibri" w:eastAsia="Calibri" w:hAnsi="Calibri" w:cs="Calibri"/>
          <w:color w:val="00B0F0"/>
        </w:rPr>
        <w:t xml:space="preserve">                                                                          </w:t>
      </w:r>
      <w:r w:rsidR="00436652">
        <w:rPr>
          <w:rFonts w:ascii="Calibri" w:hAnsi="Calibri" w:cs="Calibri"/>
          <w:noProof/>
          <w:color w:val="00B0F0"/>
        </w:rPr>
        <w:pict w14:anchorId="52C1A26A">
          <v:shape id="Image8" o:spid="_x0000_i1031" type="#_x0000_t75" style="width:62.25pt;height:62.25pt;visibility:visible;mso-wrap-style:square">
            <v:imagedata r:id="rId14" o:title="" croptop="-11f" cropbottom="-11f" cropleft="-11f" cropright="-11f"/>
          </v:shape>
        </w:pict>
      </w:r>
      <w:r>
        <w:rPr>
          <w:rFonts w:ascii="Calibri" w:eastAsia="Calibri" w:hAnsi="Calibri" w:cs="Calibri"/>
          <w:i/>
          <w:color w:val="00B0F0"/>
        </w:rPr>
        <w:t xml:space="preserve"> </w:t>
      </w:r>
    </w:p>
    <w:p w14:paraId="34AC46FB" w14:textId="77777777" w:rsidR="009C38FF" w:rsidRDefault="009C38FF">
      <w:pPr>
        <w:widowControl w:val="0"/>
        <w:jc w:val="both"/>
        <w:rPr>
          <w:rFonts w:ascii="Calibri" w:hAnsi="Calibri" w:cs="Calibri"/>
          <w:color w:val="00B0F0"/>
          <w:szCs w:val="24"/>
          <w:lang w:eastAsia="it-IT"/>
        </w:rPr>
      </w:pPr>
    </w:p>
    <w:p w14:paraId="502BE59F" w14:textId="77777777" w:rsidR="009C38FF" w:rsidRDefault="00000000">
      <w:pPr>
        <w:widowControl w:val="0"/>
        <w:numPr>
          <w:ilvl w:val="0"/>
          <w:numId w:val="22"/>
        </w:numPr>
        <w:jc w:val="both"/>
        <w:rPr>
          <w:rFonts w:ascii="Calibri" w:hAnsi="Calibri" w:cs="Calibri"/>
        </w:rPr>
      </w:pPr>
      <w:r>
        <w:rPr>
          <w:rFonts w:ascii="Calibri" w:hAnsi="Calibri" w:cs="Calibri"/>
        </w:rPr>
        <w:t>Lo Stabilimento presenta anche zone pedonabili sconnesse con un reale pericolo d’inciampo. E’ vietato il transito pedonale nelle aree di lavorazione, ivi comprese banchine e bacini, anche se non vi sono navi ormeggiate.</w:t>
      </w:r>
    </w:p>
    <w:p w14:paraId="3F14E7D1" w14:textId="77777777" w:rsidR="009C38FF" w:rsidRDefault="00000000">
      <w:pPr>
        <w:widowControl w:val="0"/>
        <w:numPr>
          <w:ilvl w:val="0"/>
          <w:numId w:val="22"/>
        </w:numPr>
        <w:jc w:val="both"/>
        <w:rPr>
          <w:rFonts w:ascii="Calibri" w:hAnsi="Calibri" w:cs="Calibri"/>
        </w:rPr>
      </w:pPr>
      <w:r>
        <w:rPr>
          <w:rFonts w:ascii="Calibri" w:hAnsi="Calibri" w:cs="Calibri"/>
        </w:rPr>
        <w:t xml:space="preserve">Prestare attenzione durante il transito sulle scale esterne, perché possono essere rese scivolose dall’umidità notturna. Attenzione anche lungo i marciapiedi per la presenza di tombini e grigliati che talvolta possono essere rotti o sconnessi e non opportunamente segnalati. </w:t>
      </w:r>
    </w:p>
    <w:p w14:paraId="200E1BB6" w14:textId="77777777" w:rsidR="009C38FF" w:rsidRDefault="00000000">
      <w:pPr>
        <w:widowControl w:val="0"/>
        <w:numPr>
          <w:ilvl w:val="0"/>
          <w:numId w:val="22"/>
        </w:numPr>
        <w:jc w:val="both"/>
        <w:rPr>
          <w:rFonts w:ascii="Calibri" w:hAnsi="Calibri" w:cs="Calibri"/>
          <w:i/>
        </w:rPr>
      </w:pPr>
      <w:r>
        <w:rPr>
          <w:rFonts w:ascii="Calibri" w:hAnsi="Calibri" w:cs="Calibri"/>
        </w:rPr>
        <w:t>Prestare attenzione durante il transito veicolare per la presenza in alcuni tratti stradali di beole rotte/lesionate e dissesto della pavimentazione; il transito veicolare dei mezzi pesanti deve essere effettuato da Porta Levante.</w:t>
      </w:r>
    </w:p>
    <w:p w14:paraId="5849E657" w14:textId="77777777" w:rsidR="009C38FF" w:rsidRDefault="00000000">
      <w:pPr>
        <w:widowControl w:val="0"/>
        <w:numPr>
          <w:ilvl w:val="0"/>
          <w:numId w:val="22"/>
        </w:numPr>
        <w:jc w:val="both"/>
        <w:rPr>
          <w:rFonts w:ascii="Calibri" w:hAnsi="Calibri" w:cs="Calibri"/>
          <w:i/>
        </w:rPr>
      </w:pPr>
      <w:r>
        <w:rPr>
          <w:rFonts w:ascii="Calibri" w:hAnsi="Calibri" w:cs="Calibri"/>
        </w:rPr>
        <w:t>Durante le operazioni di carico e scarico non sostare con l’automezzo nei pressi delle porte di emergenza e vie di fuga, per non impedire l’esodo in emergenza dagli edifici.</w:t>
      </w:r>
    </w:p>
    <w:p w14:paraId="26166D8D" w14:textId="77777777" w:rsidR="009C38FF" w:rsidRDefault="00000000">
      <w:pPr>
        <w:widowControl w:val="0"/>
        <w:numPr>
          <w:ilvl w:val="0"/>
          <w:numId w:val="22"/>
        </w:numPr>
        <w:jc w:val="both"/>
        <w:rPr>
          <w:rFonts w:ascii="Calibri" w:hAnsi="Calibri" w:cs="Calibri"/>
        </w:rPr>
      </w:pPr>
      <w:r>
        <w:rPr>
          <w:rFonts w:ascii="Calibri" w:hAnsi="Calibri" w:cs="Calibri"/>
        </w:rPr>
        <w:t>Le banchine sul mare non sono delimitate. Pericolo di caduta in mare.</w:t>
      </w:r>
    </w:p>
    <w:p w14:paraId="45757AD0" w14:textId="77777777" w:rsidR="009C38FF" w:rsidRDefault="009C38FF">
      <w:pPr>
        <w:jc w:val="both"/>
        <w:rPr>
          <w:rFonts w:ascii="Calibri" w:hAnsi="Calibri" w:cs="Calibri"/>
          <w:b/>
          <w:i/>
          <w:sz w:val="26"/>
          <w:szCs w:val="26"/>
          <w:u w:val="single"/>
        </w:rPr>
      </w:pPr>
    </w:p>
    <w:p w14:paraId="46F54711" w14:textId="77777777" w:rsidR="009C38FF" w:rsidRDefault="00000000">
      <w:pPr>
        <w:jc w:val="both"/>
        <w:rPr>
          <w:rFonts w:ascii="Calibri" w:hAnsi="Calibri" w:cs="Calibri"/>
          <w:b/>
          <w:i/>
          <w:sz w:val="26"/>
          <w:szCs w:val="26"/>
          <w:u w:val="single"/>
        </w:rPr>
      </w:pPr>
      <w:r>
        <w:rPr>
          <w:rFonts w:ascii="Calibri" w:hAnsi="Calibri" w:cs="Calibri"/>
          <w:b/>
          <w:i/>
          <w:sz w:val="26"/>
          <w:szCs w:val="26"/>
          <w:u w:val="single"/>
        </w:rPr>
        <w:t>18 – Locali di Lavoro/Servizio (ambienti confinati e sospetti di inquinamento)</w:t>
      </w:r>
    </w:p>
    <w:p w14:paraId="4AB43848" w14:textId="77777777" w:rsidR="009C38FF" w:rsidRDefault="009C38FF">
      <w:pPr>
        <w:rPr>
          <w:rFonts w:ascii="Calibri" w:hAnsi="Calibri" w:cs="Calibri"/>
          <w:b/>
          <w:i/>
          <w:sz w:val="26"/>
          <w:szCs w:val="26"/>
          <w:u w:val="single"/>
        </w:rPr>
      </w:pPr>
    </w:p>
    <w:p w14:paraId="7EE00B94" w14:textId="77777777" w:rsidR="009C38FF" w:rsidRDefault="00000000">
      <w:pPr>
        <w:jc w:val="both"/>
      </w:pPr>
      <w:r>
        <w:rPr>
          <w:rFonts w:ascii="Calibri" w:hAnsi="Calibri" w:cs="Calibri"/>
          <w:bCs/>
        </w:rPr>
        <w:t>I locali oggetto delle attività (reti fognarie, condotte, tombini, pozzetti, fosse biologiche, vasche e locale D58A) rientrano negli ambienti di cui agli artt. 66 e 121 D.Lgs. 81/2008, come confermato dall'Interpello n. 10/2015. Si applica integralmente il DPR 177/2011.</w:t>
      </w:r>
    </w:p>
    <w:p w14:paraId="74291C68" w14:textId="77777777" w:rsidR="009C38FF" w:rsidRDefault="00000000">
      <w:pPr>
        <w:jc w:val="both"/>
        <w:rPr>
          <w:rFonts w:ascii="Calibri" w:hAnsi="Calibri" w:cs="Calibri"/>
          <w:bCs/>
        </w:rPr>
      </w:pPr>
      <w:r>
        <w:rPr>
          <w:rFonts w:ascii="Calibri" w:hAnsi="Calibri" w:cs="Calibri"/>
          <w:bCs/>
        </w:rPr>
        <w:t>Prima di qualsiasi accesso è obbligatoria la predisposizione di una postazione di recupero d'emergenza dotata di:</w:t>
      </w:r>
    </w:p>
    <w:p w14:paraId="6833B47F" w14:textId="77777777" w:rsidR="009C38FF" w:rsidRDefault="00000000">
      <w:pPr>
        <w:numPr>
          <w:ilvl w:val="0"/>
          <w:numId w:val="14"/>
        </w:numPr>
        <w:jc w:val="both"/>
        <w:rPr>
          <w:rFonts w:ascii="Calibri" w:hAnsi="Calibri" w:cs="Calibri"/>
          <w:bCs/>
        </w:rPr>
      </w:pPr>
      <w:r>
        <w:rPr>
          <w:rFonts w:ascii="Calibri" w:hAnsi="Calibri" w:cs="Calibri"/>
          <w:bCs/>
        </w:rPr>
        <w:t>tripode o doppio tripode (EN 795);</w:t>
      </w:r>
    </w:p>
    <w:p w14:paraId="22A04993" w14:textId="77777777" w:rsidR="009C38FF" w:rsidRDefault="00000000">
      <w:pPr>
        <w:numPr>
          <w:ilvl w:val="0"/>
          <w:numId w:val="14"/>
        </w:numPr>
        <w:jc w:val="both"/>
        <w:rPr>
          <w:rFonts w:ascii="Calibri" w:hAnsi="Calibri" w:cs="Calibri"/>
          <w:bCs/>
        </w:rPr>
      </w:pPr>
      <w:r>
        <w:rPr>
          <w:rFonts w:ascii="Calibri" w:hAnsi="Calibri" w:cs="Calibri"/>
          <w:bCs/>
        </w:rPr>
        <w:t>sistema di recupero (paranco/argano);</w:t>
      </w:r>
    </w:p>
    <w:p w14:paraId="7A335348" w14:textId="77777777" w:rsidR="009C38FF" w:rsidRDefault="00000000">
      <w:pPr>
        <w:numPr>
          <w:ilvl w:val="0"/>
          <w:numId w:val="14"/>
        </w:numPr>
        <w:jc w:val="both"/>
        <w:rPr>
          <w:rFonts w:ascii="Calibri" w:hAnsi="Calibri" w:cs="Calibri"/>
          <w:bCs/>
        </w:rPr>
      </w:pPr>
      <w:r>
        <w:rPr>
          <w:rFonts w:ascii="Calibri" w:hAnsi="Calibri" w:cs="Calibri"/>
          <w:bCs/>
        </w:rPr>
        <w:t>imbracatura di sicurezza (EN 361);</w:t>
      </w:r>
    </w:p>
    <w:p w14:paraId="1E0EEAEB" w14:textId="77777777" w:rsidR="009C38FF" w:rsidRDefault="00000000">
      <w:pPr>
        <w:numPr>
          <w:ilvl w:val="0"/>
          <w:numId w:val="14"/>
        </w:numPr>
        <w:jc w:val="both"/>
        <w:rPr>
          <w:rFonts w:ascii="Calibri" w:hAnsi="Calibri" w:cs="Calibri"/>
          <w:bCs/>
        </w:rPr>
      </w:pPr>
      <w:r>
        <w:rPr>
          <w:rFonts w:ascii="Calibri" w:hAnsi="Calibri" w:cs="Calibri"/>
          <w:bCs/>
        </w:rPr>
        <w:t>rilevatore multigas (O₂, H₂S, CO, LEL) tarato e certificato;</w:t>
      </w:r>
    </w:p>
    <w:p w14:paraId="3D56F34B" w14:textId="77777777" w:rsidR="009C38FF" w:rsidRDefault="00000000">
      <w:pPr>
        <w:numPr>
          <w:ilvl w:val="0"/>
          <w:numId w:val="14"/>
        </w:numPr>
        <w:jc w:val="both"/>
        <w:rPr>
          <w:rFonts w:ascii="Calibri" w:hAnsi="Calibri" w:cs="Calibri"/>
          <w:bCs/>
        </w:rPr>
      </w:pPr>
      <w:r>
        <w:rPr>
          <w:rFonts w:ascii="Calibri" w:hAnsi="Calibri" w:cs="Calibri"/>
          <w:bCs/>
        </w:rPr>
        <w:lastRenderedPageBreak/>
        <w:t>sorvegliante esterno in comunicazione continua.</w:t>
      </w:r>
    </w:p>
    <w:p w14:paraId="4BC04762" w14:textId="77777777" w:rsidR="009C38FF" w:rsidRDefault="009C38FF">
      <w:pPr>
        <w:ind w:left="720"/>
        <w:jc w:val="both"/>
        <w:rPr>
          <w:rFonts w:ascii="Calibri" w:hAnsi="Calibri" w:cs="Calibri"/>
          <w:bCs/>
        </w:rPr>
      </w:pPr>
    </w:p>
    <w:p w14:paraId="2A7F4ADA" w14:textId="77777777" w:rsidR="009C38FF" w:rsidRDefault="00000000">
      <w:pPr>
        <w:jc w:val="both"/>
        <w:rPr>
          <w:rFonts w:ascii="Calibri" w:hAnsi="Calibri" w:cs="Calibri"/>
          <w:bCs/>
        </w:rPr>
      </w:pPr>
      <w:r>
        <w:rPr>
          <w:rFonts w:ascii="Calibri" w:hAnsi="Calibri" w:cs="Calibri"/>
          <w:bCs/>
        </w:rPr>
        <w:t>Requisiti DPR 177/2011 per la ditta:</w:t>
      </w:r>
    </w:p>
    <w:p w14:paraId="70675546" w14:textId="77777777" w:rsidR="009C38FF" w:rsidRDefault="00000000">
      <w:pPr>
        <w:numPr>
          <w:ilvl w:val="0"/>
          <w:numId w:val="23"/>
        </w:numPr>
        <w:jc w:val="both"/>
        <w:rPr>
          <w:rFonts w:ascii="Calibri" w:hAnsi="Calibri" w:cs="Calibri"/>
          <w:bCs/>
        </w:rPr>
      </w:pPr>
      <w:r>
        <w:rPr>
          <w:rFonts w:ascii="Calibri" w:hAnsi="Calibri" w:cs="Calibri"/>
          <w:bCs/>
        </w:rPr>
        <w:t>esperienza documentata di almeno 3 anni nel settore per almeno il 30% della forza lavoro e per il preposto;</w:t>
      </w:r>
    </w:p>
    <w:p w14:paraId="473F5497" w14:textId="77777777" w:rsidR="009C38FF" w:rsidRDefault="00000000">
      <w:pPr>
        <w:numPr>
          <w:ilvl w:val="0"/>
          <w:numId w:val="23"/>
        </w:numPr>
        <w:jc w:val="both"/>
        <w:rPr>
          <w:rFonts w:ascii="Calibri" w:hAnsi="Calibri" w:cs="Calibri"/>
          <w:bCs/>
        </w:rPr>
      </w:pPr>
      <w:r>
        <w:rPr>
          <w:rFonts w:ascii="Calibri" w:hAnsi="Calibri" w:cs="Calibri"/>
          <w:bCs/>
        </w:rPr>
        <w:t>formazione e addestramento specifici, con scambio informativo documentato da effettuarsi almeno 24 ore prima dell'intervento;</w:t>
      </w:r>
    </w:p>
    <w:p w14:paraId="639D0FED" w14:textId="77777777" w:rsidR="009C38FF" w:rsidRDefault="00000000">
      <w:pPr>
        <w:numPr>
          <w:ilvl w:val="0"/>
          <w:numId w:val="23"/>
        </w:numPr>
        <w:jc w:val="both"/>
        <w:rPr>
          <w:rFonts w:ascii="Calibri" w:hAnsi="Calibri" w:cs="Calibri"/>
          <w:bCs/>
        </w:rPr>
      </w:pPr>
      <w:r>
        <w:rPr>
          <w:rFonts w:ascii="Calibri" w:hAnsi="Calibri" w:cs="Calibri"/>
          <w:bCs/>
        </w:rPr>
        <w:t>attestati da trasmettere al DEC prima dell'inizio.</w:t>
      </w:r>
    </w:p>
    <w:p w14:paraId="1B78E698" w14:textId="77777777" w:rsidR="009C38FF" w:rsidRDefault="009C38FF">
      <w:pPr>
        <w:ind w:left="720"/>
        <w:jc w:val="both"/>
        <w:rPr>
          <w:rFonts w:ascii="Calibri" w:hAnsi="Calibri" w:cs="Calibri"/>
          <w:bCs/>
        </w:rPr>
      </w:pPr>
    </w:p>
    <w:p w14:paraId="0833137D" w14:textId="77777777" w:rsidR="009C38FF" w:rsidRDefault="00000000">
      <w:pPr>
        <w:jc w:val="both"/>
        <w:rPr>
          <w:rFonts w:ascii="Calibri" w:hAnsi="Calibri" w:cs="Calibri"/>
          <w:bCs/>
        </w:rPr>
      </w:pPr>
      <w:r>
        <w:rPr>
          <w:rFonts w:ascii="Calibri" w:hAnsi="Calibri" w:cs="Calibri"/>
          <w:b/>
        </w:rPr>
        <w:t>Locale D58A interrato</w:t>
      </w:r>
      <w:r>
        <w:rPr>
          <w:rFonts w:ascii="Calibri" w:hAnsi="Calibri" w:cs="Calibri"/>
          <w:bCs/>
        </w:rPr>
        <w:t xml:space="preserve"> – 28 m², h 6 m. Accesso tramite botola 1 m² con scala fissa. Nessuna aerazione permanente; ventilazione non garantita. All'interno: pompe, quadro elettrico, tubazioni. Verificare prima dell'accesso: stabilità scala, punti di aggancio anticaduta, condizioni atmosferiche.</w:t>
      </w:r>
    </w:p>
    <w:p w14:paraId="2775ADD8" w14:textId="77777777" w:rsidR="00C94494" w:rsidRDefault="00C94494">
      <w:pPr>
        <w:jc w:val="both"/>
        <w:rPr>
          <w:rFonts w:ascii="Calibri" w:hAnsi="Calibri" w:cs="Calibri"/>
          <w:bCs/>
        </w:rPr>
      </w:pPr>
    </w:p>
    <w:p w14:paraId="4469C904" w14:textId="70D9E558" w:rsidR="00C94494" w:rsidRDefault="00C94494">
      <w:pPr>
        <w:jc w:val="both"/>
        <w:rPr>
          <w:rFonts w:ascii="Calibri" w:hAnsi="Calibri" w:cs="Calibri"/>
          <w:bCs/>
        </w:rPr>
      </w:pPr>
      <w:r w:rsidRPr="00C94494">
        <w:rPr>
          <w:rFonts w:ascii="Calibri" w:hAnsi="Calibri" w:cs="Calibri"/>
          <w:b/>
        </w:rPr>
        <w:t>Accesso al D58A interrato con impianto in esercizio</w:t>
      </w:r>
      <w:r w:rsidRPr="00C94494">
        <w:rPr>
          <w:rFonts w:ascii="Calibri" w:hAnsi="Calibri" w:cs="Calibri"/>
          <w:bCs/>
        </w:rPr>
        <w:t xml:space="preserve"> — L'accesso all'interrato del D58A per attività di spurgo, disostruzione o pulizia è consentito esclusivamente a seguito del blocco elettrico (LOTO) delle pompe e del quadro, eseguito dal personale PES/PAV dell'Arsenale. Qualora l'impianto fognario non tolleri l'arresto delle pompe per ragioni tecniche o operative, l'accesso all'interrato per le attività oggetto del presente contratto è vietato. In tal caso, la ditta potrà operare esclusivamente nel locale D58A piano terra, previa delimitazione fisica della zona di intervento dalla zona pompe/quadro e valutazione del rischio residuo documentata.</w:t>
      </w:r>
    </w:p>
    <w:p w14:paraId="2A7F53B7" w14:textId="77777777" w:rsidR="009C38FF" w:rsidRDefault="009C38FF">
      <w:pPr>
        <w:jc w:val="both"/>
        <w:rPr>
          <w:rFonts w:ascii="Calibri" w:hAnsi="Calibri" w:cs="Calibri"/>
          <w:bCs/>
        </w:rPr>
      </w:pPr>
    </w:p>
    <w:p w14:paraId="71BB5AE2" w14:textId="77777777" w:rsidR="009C38FF" w:rsidRDefault="00000000">
      <w:pPr>
        <w:jc w:val="both"/>
        <w:rPr>
          <w:rFonts w:ascii="Calibri" w:hAnsi="Calibri" w:cs="Calibri"/>
          <w:bCs/>
        </w:rPr>
      </w:pPr>
      <w:r>
        <w:rPr>
          <w:rFonts w:ascii="Calibri" w:hAnsi="Calibri" w:cs="Calibri"/>
          <w:b/>
        </w:rPr>
        <w:t>Locale D58A piano terra</w:t>
      </w:r>
      <w:r>
        <w:rPr>
          <w:rFonts w:ascii="Calibri" w:hAnsi="Calibri" w:cs="Calibri"/>
          <w:bCs/>
        </w:rPr>
        <w:t xml:space="preserve"> – 15 m², h 3 m. Porta doppia anta 90 cm. Ricambio d'aria con tre aperture (40 cm² ciascuna) e estrattore. All'interno: pompe, quadro elettrico, collettori, quadro di controllo automatico.</w:t>
      </w:r>
    </w:p>
    <w:p w14:paraId="0E96AF9B" w14:textId="77777777" w:rsidR="00777427" w:rsidRDefault="00777427">
      <w:pPr>
        <w:jc w:val="both"/>
      </w:pPr>
    </w:p>
    <w:p w14:paraId="3B9A9447" w14:textId="77777777" w:rsidR="009C38FF" w:rsidRDefault="00000000">
      <w:pPr>
        <w:jc w:val="both"/>
        <w:rPr>
          <w:rFonts w:ascii="Calibri" w:hAnsi="Calibri" w:cs="Calibri"/>
          <w:bCs/>
        </w:rPr>
      </w:pPr>
      <w:r>
        <w:rPr>
          <w:rFonts w:ascii="Calibri" w:hAnsi="Calibri" w:cs="Calibri"/>
          <w:b/>
        </w:rPr>
        <w:t>Stazione Elettrica di Manganecchia:</w:t>
      </w:r>
      <w:r>
        <w:rPr>
          <w:rFonts w:ascii="Calibri" w:hAnsi="Calibri" w:cs="Calibri"/>
          <w:bCs/>
        </w:rPr>
        <w:t xml:space="preserve"> è una struttura esterna al comprensorio Arsenalizio che ospita la cabina di trasformazione MT 18 kV di alimentazione dell’intero Arsenale. Non rientra tra gli ambienti confinati di cui al DPR 177/2011. La struttura è presidiata H24 da turnisti della Sezione Reti Elettriche dell’Arsenale (recapiti in §2: tel. militare 22604 / cellulare 099 775 2604). Prima di ogni intervento su pozzetti/condotti in tale sede, contattare obbligatoriamente i turnisti di guardia, che accompagneranno e supervisoneranno le attività per tutta la durata dei lavori, garantendo la sicurezza in prossimità degli impianti in alta e media tensione. Adottare le misure di cui al paragrafo 13.</w:t>
      </w:r>
    </w:p>
    <w:p w14:paraId="34372B28" w14:textId="77777777" w:rsidR="009C38FF" w:rsidRDefault="009C38FF">
      <w:pPr>
        <w:jc w:val="both"/>
        <w:rPr>
          <w:rFonts w:ascii="Calibri" w:hAnsi="Calibri" w:cs="Calibri"/>
          <w:bCs/>
        </w:rPr>
      </w:pPr>
    </w:p>
    <w:p w14:paraId="437F5C52" w14:textId="77777777" w:rsidR="009C38FF" w:rsidRDefault="00000000">
      <w:pPr>
        <w:jc w:val="both"/>
      </w:pPr>
      <w:r>
        <w:rPr>
          <w:rFonts w:ascii="Calibri" w:hAnsi="Calibri" w:cs="Calibri"/>
          <w:bCs/>
        </w:rPr>
        <w:t>Per lavori in quota, rispettare il Titolo IV, Capo II del D.Lgs. 81/2008.</w:t>
      </w:r>
    </w:p>
    <w:p w14:paraId="080597E0" w14:textId="77777777" w:rsidR="009C38FF" w:rsidRDefault="009C38FF">
      <w:pPr>
        <w:jc w:val="both"/>
        <w:rPr>
          <w:rFonts w:ascii="Calibri" w:hAnsi="Calibri" w:cs="Calibri"/>
          <w:b/>
          <w:bCs/>
          <w:szCs w:val="24"/>
          <w:u w:val="single"/>
        </w:rPr>
      </w:pPr>
    </w:p>
    <w:p w14:paraId="59A016EF" w14:textId="77777777" w:rsidR="009C38FF" w:rsidRDefault="00000000">
      <w:pPr>
        <w:jc w:val="both"/>
        <w:rPr>
          <w:rFonts w:ascii="Calibri" w:hAnsi="Calibri" w:cs="Calibri"/>
          <w:b/>
          <w:i/>
          <w:sz w:val="26"/>
          <w:szCs w:val="26"/>
          <w:u w:val="single"/>
        </w:rPr>
      </w:pPr>
      <w:r>
        <w:rPr>
          <w:rFonts w:ascii="Calibri" w:hAnsi="Calibri" w:cs="Calibri"/>
          <w:b/>
          <w:i/>
          <w:sz w:val="26"/>
          <w:szCs w:val="26"/>
          <w:u w:val="single"/>
        </w:rPr>
        <w:t>23 – Organizzazione del lavoro</w:t>
      </w:r>
    </w:p>
    <w:p w14:paraId="6D9CAF41" w14:textId="77777777" w:rsidR="009C38FF" w:rsidRDefault="009C38FF">
      <w:pPr>
        <w:jc w:val="both"/>
        <w:rPr>
          <w:rFonts w:ascii="Calibri" w:hAnsi="Calibri" w:cs="Calibri"/>
          <w:b/>
          <w:i/>
          <w:sz w:val="26"/>
          <w:szCs w:val="26"/>
          <w:u w:val="single"/>
        </w:rPr>
      </w:pPr>
    </w:p>
    <w:p w14:paraId="2EFC480D" w14:textId="77777777" w:rsidR="009C38FF" w:rsidRDefault="00000000">
      <w:pPr>
        <w:jc w:val="both"/>
        <w:rPr>
          <w:rFonts w:ascii="Calibri" w:hAnsi="Calibri" w:cs="Calibri"/>
          <w:b/>
          <w:szCs w:val="24"/>
        </w:rPr>
      </w:pPr>
      <w:r>
        <w:rPr>
          <w:rFonts w:ascii="Calibri" w:hAnsi="Calibri" w:cs="Calibri"/>
          <w:b/>
          <w:szCs w:val="24"/>
        </w:rPr>
        <w:t>È fatto obbligo che tutto il personale impiegato nei lavori in ambienti sospetti di inquinamento sia stato sottoposto a visita medica preventiva e giudicato idoneo specificamente a tale attività, con annotazione nel giudizio di idoneità del medico competente aziendale (art. 41 D.Lgs. 81/08).</w:t>
      </w:r>
    </w:p>
    <w:p w14:paraId="1F64E2E2" w14:textId="77777777" w:rsidR="009C38FF" w:rsidRDefault="009C38FF">
      <w:pPr>
        <w:jc w:val="both"/>
        <w:rPr>
          <w:rFonts w:ascii="Calibri" w:hAnsi="Calibri" w:cs="Calibri"/>
          <w:b/>
          <w:szCs w:val="24"/>
        </w:rPr>
      </w:pPr>
    </w:p>
    <w:p w14:paraId="7C60A880" w14:textId="3D1AE109" w:rsidR="009C38FF" w:rsidRDefault="00000000">
      <w:pPr>
        <w:jc w:val="both"/>
        <w:rPr>
          <w:rFonts w:ascii="Calibri" w:hAnsi="Calibri" w:cs="Calibri"/>
          <w:bCs/>
        </w:rPr>
      </w:pPr>
      <w:r>
        <w:rPr>
          <w:rFonts w:ascii="Calibri" w:hAnsi="Calibri" w:cs="Calibri"/>
          <w:bCs/>
        </w:rPr>
        <w:t xml:space="preserve">La natura "a richiesta e quantità indeterminata" del contratto impone un coordinamento preventivo per ogni singolo intervento. Prima di ogni intervento (anche in reperibilità) la ditta deve comunicare al </w:t>
      </w:r>
      <w:r w:rsidR="00436652">
        <w:rPr>
          <w:rFonts w:ascii="Calibri" w:hAnsi="Calibri" w:cs="Calibri"/>
          <w:bCs/>
        </w:rPr>
        <w:t>DEC</w:t>
      </w:r>
      <w:r>
        <w:rPr>
          <w:rFonts w:ascii="Calibri" w:hAnsi="Calibri" w:cs="Calibri"/>
          <w:bCs/>
        </w:rPr>
        <w:t>: localizzazione esatta, numero e nominativi degli operatori, attrezzature in cantiere, orario previsto. Ogni variazione logistica, tecnica o di personale dovrà essere preventivamente comunicata al DEC e al RSPP.</w:t>
      </w:r>
    </w:p>
    <w:p w14:paraId="232D43BE" w14:textId="77777777" w:rsidR="009C38FF" w:rsidRDefault="009C38FF">
      <w:pPr>
        <w:jc w:val="both"/>
        <w:rPr>
          <w:rFonts w:ascii="Calibri" w:hAnsi="Calibri" w:cs="Calibri"/>
          <w:bCs/>
        </w:rPr>
      </w:pPr>
    </w:p>
    <w:p w14:paraId="1A8C92A3" w14:textId="77777777" w:rsidR="009C38FF" w:rsidRDefault="00000000">
      <w:pPr>
        <w:jc w:val="both"/>
        <w:rPr>
          <w:rFonts w:ascii="Calibri" w:hAnsi="Calibri" w:cs="Calibri"/>
          <w:bCs/>
        </w:rPr>
      </w:pPr>
      <w:r>
        <w:rPr>
          <w:rFonts w:ascii="Calibri" w:hAnsi="Calibri" w:cs="Calibri"/>
          <w:bCs/>
        </w:rPr>
        <w:lastRenderedPageBreak/>
        <w:t>Tutto il personale deve essere identificabile mediante tesserino di riconoscimento con fotografia, formato ed aggiornato alla sicurezza con i corsi previsti dalla legge e informato su quanto prescritto nel presente documento. I numeri di emergenza e le figure responsabili devono essere riportati nella segnaletica di cantiere.</w:t>
      </w:r>
    </w:p>
    <w:p w14:paraId="1DE23D0D" w14:textId="77777777" w:rsidR="009C38FF" w:rsidRDefault="009C38FF">
      <w:pPr>
        <w:jc w:val="both"/>
        <w:rPr>
          <w:rFonts w:ascii="Calibri" w:hAnsi="Calibri" w:cs="Calibri"/>
          <w:bCs/>
        </w:rPr>
      </w:pPr>
    </w:p>
    <w:p w14:paraId="0B4CDA4B" w14:textId="77777777" w:rsidR="009C38FF" w:rsidRDefault="00000000">
      <w:pPr>
        <w:jc w:val="both"/>
        <w:rPr>
          <w:rFonts w:ascii="Calibri" w:hAnsi="Calibri" w:cs="Calibri"/>
          <w:bCs/>
        </w:rPr>
      </w:pPr>
      <w:r>
        <w:rPr>
          <w:rFonts w:ascii="Calibri" w:hAnsi="Calibri" w:cs="Calibri"/>
          <w:bCs/>
        </w:rPr>
        <w:t>Delimitare l'area di intervento con barriere fisiche continue prive di varchi e con idonea cartellonistica. La recinzione deve impedire l'accesso non autorizzato e proteggere i soggetti in transito.</w:t>
      </w:r>
    </w:p>
    <w:p w14:paraId="1E5F1610" w14:textId="77777777" w:rsidR="009C38FF" w:rsidRDefault="009C38FF">
      <w:pPr>
        <w:jc w:val="both"/>
        <w:rPr>
          <w:rFonts w:ascii="Calibri" w:hAnsi="Calibri" w:cs="Calibri"/>
          <w:bCs/>
        </w:rPr>
      </w:pPr>
    </w:p>
    <w:p w14:paraId="40DE1ABC" w14:textId="77777777" w:rsidR="009C38FF" w:rsidRDefault="00000000">
      <w:pPr>
        <w:jc w:val="both"/>
        <w:rPr>
          <w:rFonts w:ascii="Calibri" w:hAnsi="Calibri" w:cs="Calibri"/>
          <w:bCs/>
        </w:rPr>
      </w:pPr>
      <w:r>
        <w:rPr>
          <w:rFonts w:ascii="Calibri" w:hAnsi="Calibri" w:cs="Calibri"/>
          <w:bCs/>
        </w:rPr>
        <w:t>I rifiuti prodotti devono essere smaltiti presso centri autorizzati ai sensi del D.Lgs. 152/2006; copia del FIR (4^ copia) va consegnata al DEC indicando il fascicolo 6301/26 e i quantitativi. Nelle aree con attività concomitanti, coordinarsi con il DEC per definire le sequenze operative.</w:t>
      </w:r>
    </w:p>
    <w:p w14:paraId="23B47D9C" w14:textId="77777777" w:rsidR="009C38FF" w:rsidRDefault="009C38FF">
      <w:pPr>
        <w:jc w:val="both"/>
        <w:rPr>
          <w:rFonts w:ascii="Calibri" w:hAnsi="Calibri" w:cs="Calibri"/>
          <w:bCs/>
        </w:rPr>
      </w:pPr>
    </w:p>
    <w:p w14:paraId="5E437EF2" w14:textId="77777777" w:rsidR="009C38FF" w:rsidRDefault="00000000">
      <w:pPr>
        <w:jc w:val="both"/>
        <w:rPr>
          <w:rFonts w:ascii="Calibri" w:hAnsi="Calibri" w:cs="Calibri"/>
          <w:bCs/>
        </w:rPr>
      </w:pPr>
      <w:r>
        <w:rPr>
          <w:rFonts w:ascii="Calibri" w:hAnsi="Calibri" w:cs="Calibri"/>
          <w:bCs/>
        </w:rPr>
        <w:t>Il preposto della Ditta deve garantire l'osservanza degli obblighi di legge, di quanto prescritto nel presente documento, dell'uso dei DPI e della segnalazione delle inosservanze. Segnalare tempestivamente al DEC e al RSPP qualsiasi anomalia, near-miss o infortunio entro 1 ora dall'evento.</w:t>
      </w:r>
    </w:p>
    <w:p w14:paraId="5E69E95F" w14:textId="77777777" w:rsidR="009C38FF" w:rsidRDefault="009C38FF">
      <w:pPr>
        <w:jc w:val="both"/>
        <w:rPr>
          <w:rFonts w:ascii="Calibri" w:hAnsi="Calibri" w:cs="Calibri"/>
          <w:bCs/>
        </w:rPr>
      </w:pPr>
    </w:p>
    <w:p w14:paraId="202ACB17" w14:textId="77777777" w:rsidR="009C38FF" w:rsidRDefault="00000000">
      <w:pPr>
        <w:jc w:val="both"/>
        <w:rPr>
          <w:rFonts w:ascii="Calibri" w:hAnsi="Calibri" w:cs="Calibri"/>
          <w:bCs/>
        </w:rPr>
      </w:pPr>
      <w:r>
        <w:rPr>
          <w:rFonts w:ascii="Calibri" w:hAnsi="Calibri" w:cs="Calibri"/>
          <w:bCs/>
        </w:rPr>
        <w:t>Durante le operazioni estive all'aperto, l'uso di sovratute impermeabili monouso aumenta il rischio di stress termico. La ditta deve garantire pause adeguate, idratazione frequente e, nelle ore più calde (12:00–16:00 nei mesi estivi), valutare la sospensione delle attività più gravose.</w:t>
      </w:r>
    </w:p>
    <w:p w14:paraId="24BDE236" w14:textId="77777777" w:rsidR="009C38FF" w:rsidRDefault="009C38FF">
      <w:pPr>
        <w:jc w:val="both"/>
        <w:rPr>
          <w:rFonts w:ascii="Calibri" w:hAnsi="Calibri" w:cs="Calibri"/>
          <w:bCs/>
        </w:rPr>
      </w:pPr>
    </w:p>
    <w:p w14:paraId="239BF594" w14:textId="77777777" w:rsidR="009C38FF" w:rsidRDefault="00000000">
      <w:pPr>
        <w:jc w:val="both"/>
        <w:rPr>
          <w:rFonts w:ascii="Calibri" w:hAnsi="Calibri" w:cs="Calibri"/>
          <w:b/>
          <w:i/>
          <w:sz w:val="26"/>
          <w:szCs w:val="26"/>
          <w:u w:val="single"/>
        </w:rPr>
      </w:pPr>
      <w:r>
        <w:rPr>
          <w:rFonts w:ascii="Calibri" w:hAnsi="Calibri" w:cs="Calibri"/>
          <w:szCs w:val="24"/>
        </w:rPr>
        <w:t xml:space="preserve">Durante le operazioni di apertura e spurgo di vasche, fosse biologiche e pozzetti profondi, è vietato sporgersi oltre il bordo senza sistema di trattenuta. Il personale che opera in prossimità di aperture deve indossare imbracatura anticaduta (EN 361) con longe assicurata a punto fisso. Le aperture non presidiate devono essere delimitate con barriere fisiche. </w:t>
      </w:r>
    </w:p>
    <w:p w14:paraId="0CC924AB" w14:textId="77777777" w:rsidR="009C38FF" w:rsidRDefault="009C38FF">
      <w:pPr>
        <w:jc w:val="both"/>
        <w:rPr>
          <w:rFonts w:ascii="Calibri" w:hAnsi="Calibri" w:cs="Calibri"/>
          <w:bCs/>
        </w:rPr>
      </w:pPr>
    </w:p>
    <w:p w14:paraId="1B9061AE" w14:textId="77777777" w:rsidR="009C38FF" w:rsidRDefault="00000000">
      <w:pPr>
        <w:jc w:val="both"/>
        <w:rPr>
          <w:rFonts w:ascii="Calibri" w:hAnsi="Calibri" w:cs="Calibri"/>
          <w:b/>
        </w:rPr>
      </w:pPr>
      <w:r>
        <w:rPr>
          <w:rFonts w:ascii="Calibri" w:hAnsi="Calibri" w:cs="Calibri"/>
          <w:b/>
        </w:rPr>
        <w:t>Attività presso ED. D58A</w:t>
      </w:r>
    </w:p>
    <w:p w14:paraId="0D001479" w14:textId="77777777" w:rsidR="009C38FF" w:rsidRDefault="009C38FF">
      <w:pPr>
        <w:jc w:val="both"/>
        <w:rPr>
          <w:rFonts w:ascii="Calibri" w:hAnsi="Calibri" w:cs="Calibri"/>
          <w:b/>
        </w:rPr>
      </w:pPr>
    </w:p>
    <w:p w14:paraId="571E2BA4" w14:textId="77777777" w:rsidR="009C38FF" w:rsidRPr="005D33F7" w:rsidRDefault="00000000">
      <w:pPr>
        <w:jc w:val="both"/>
        <w:rPr>
          <w:rFonts w:ascii="Calibri" w:hAnsi="Calibri" w:cs="Calibri"/>
          <w:b/>
          <w:i/>
          <w:iCs/>
        </w:rPr>
      </w:pPr>
      <w:r w:rsidRPr="005D33F7">
        <w:rPr>
          <w:rFonts w:ascii="Calibri" w:hAnsi="Calibri" w:cs="Calibri"/>
          <w:b/>
          <w:i/>
          <w:iCs/>
        </w:rPr>
        <w:t>L'accesso è consentito solo previo "Permesso di Lavoro" scritto rilasciato dal Committente, indicante personale autorizzato, sorvegliante esterno, condizioni di sicurezza pre-ingresso, procedure operative, DPI specifici e durata prevista.</w:t>
      </w:r>
    </w:p>
    <w:p w14:paraId="3B7D0992" w14:textId="77777777" w:rsidR="009C38FF" w:rsidRDefault="009C38FF">
      <w:pPr>
        <w:jc w:val="both"/>
        <w:rPr>
          <w:rFonts w:ascii="Calibri" w:hAnsi="Calibri" w:cs="Calibri"/>
          <w:bCs/>
        </w:rPr>
      </w:pPr>
    </w:p>
    <w:p w14:paraId="46E4FB75" w14:textId="77777777" w:rsidR="009C38FF" w:rsidRDefault="00000000">
      <w:pPr>
        <w:jc w:val="both"/>
        <w:rPr>
          <w:rFonts w:ascii="Calibri" w:hAnsi="Calibri" w:cs="Calibri"/>
          <w:bCs/>
        </w:rPr>
      </w:pPr>
      <w:r>
        <w:rPr>
          <w:rFonts w:ascii="Calibri" w:hAnsi="Calibri" w:cs="Calibri"/>
          <w:bCs/>
        </w:rPr>
        <w:t>Per gli accessi negli ambienti confinati si applicano integralmente le misure di cui al paragrafo 18 e al DPR 177/2011; prima dell'ingresso dovrà essere compilata e firmata la Check-list pre-ingresso (Allegato 1) dal preposto della ditta e dall'addetto alla sorveglianza, da conservare in cantiere per tutta la durata dell'attività.</w:t>
      </w:r>
    </w:p>
    <w:p w14:paraId="598F940A" w14:textId="77777777" w:rsidR="009C38FF" w:rsidRDefault="009C38FF">
      <w:pPr>
        <w:jc w:val="both"/>
        <w:rPr>
          <w:rFonts w:ascii="Calibri" w:hAnsi="Calibri" w:cs="Calibri"/>
          <w:b/>
          <w:bCs/>
          <w:szCs w:val="24"/>
        </w:rPr>
      </w:pPr>
    </w:p>
    <w:p w14:paraId="742F29FB" w14:textId="77777777" w:rsidR="009C38FF" w:rsidRDefault="00000000">
      <w:pPr>
        <w:jc w:val="both"/>
        <w:rPr>
          <w:rFonts w:ascii="Calibri" w:hAnsi="Calibri" w:cs="Calibri"/>
          <w:b/>
        </w:rPr>
      </w:pPr>
      <w:r>
        <w:rPr>
          <w:rFonts w:ascii="Calibri" w:hAnsi="Calibri" w:cs="Calibri"/>
          <w:b/>
        </w:rPr>
        <w:t>Durante la permanenza in ambiente confinato:</w:t>
      </w:r>
    </w:p>
    <w:p w14:paraId="506A8708" w14:textId="77777777" w:rsidR="009C38FF" w:rsidRDefault="009C38FF">
      <w:pPr>
        <w:jc w:val="both"/>
        <w:rPr>
          <w:rFonts w:ascii="Calibri" w:hAnsi="Calibri" w:cs="Calibri"/>
          <w:b/>
          <w:szCs w:val="24"/>
        </w:rPr>
      </w:pPr>
    </w:p>
    <w:p w14:paraId="21CB19B2" w14:textId="77777777" w:rsidR="009C38FF" w:rsidRDefault="00000000">
      <w:pPr>
        <w:numPr>
          <w:ilvl w:val="0"/>
          <w:numId w:val="18"/>
        </w:numPr>
        <w:jc w:val="both"/>
        <w:rPr>
          <w:rFonts w:ascii="Calibri" w:hAnsi="Calibri" w:cs="Calibri"/>
          <w:bCs/>
        </w:rPr>
      </w:pPr>
      <w:r>
        <w:rPr>
          <w:rFonts w:ascii="Calibri" w:hAnsi="Calibri" w:cs="Calibri"/>
          <w:bCs/>
        </w:rPr>
        <w:t>effettuare e registrare misurazioni atmosferiche continue con rilevatore multigas (O₂, H₂S, CO, CH₄/LEL); gli allarmi devono essere visibili e udibili sia all'interno che all'esterno;</w:t>
      </w:r>
    </w:p>
    <w:p w14:paraId="07A588B3" w14:textId="77777777" w:rsidR="009C38FF" w:rsidRDefault="00000000">
      <w:pPr>
        <w:numPr>
          <w:ilvl w:val="0"/>
          <w:numId w:val="18"/>
        </w:numPr>
        <w:jc w:val="both"/>
        <w:rPr>
          <w:rFonts w:ascii="Calibri" w:hAnsi="Calibri" w:cs="Calibri"/>
          <w:bCs/>
        </w:rPr>
      </w:pPr>
      <w:r>
        <w:rPr>
          <w:rFonts w:ascii="Calibri" w:hAnsi="Calibri" w:cs="Calibri"/>
          <w:bCs/>
        </w:rPr>
        <w:t>se le misurazioni indicano condizioni non idonee, attivare ventilazione forzata e ripetere la verifica prima e durante l'accesso;</w:t>
      </w:r>
    </w:p>
    <w:p w14:paraId="7479F5FE" w14:textId="77777777" w:rsidR="009C38FF" w:rsidRDefault="00000000">
      <w:pPr>
        <w:numPr>
          <w:ilvl w:val="0"/>
          <w:numId w:val="18"/>
        </w:numPr>
        <w:jc w:val="both"/>
        <w:rPr>
          <w:rFonts w:ascii="Calibri" w:hAnsi="Calibri" w:cs="Calibri"/>
          <w:bCs/>
        </w:rPr>
      </w:pPr>
      <w:r>
        <w:rPr>
          <w:rFonts w:ascii="Calibri" w:hAnsi="Calibri" w:cs="Calibri"/>
          <w:bCs/>
        </w:rPr>
        <w:t>garantire la presenza costante del sorvegliante esterno, in contatto visivo/verbale continuo, mai abbandonante il posto;</w:t>
      </w:r>
    </w:p>
    <w:p w14:paraId="05DF0F9B" w14:textId="77777777" w:rsidR="009C38FF" w:rsidRDefault="00000000">
      <w:pPr>
        <w:numPr>
          <w:ilvl w:val="0"/>
          <w:numId w:val="18"/>
        </w:numPr>
        <w:jc w:val="both"/>
        <w:rPr>
          <w:rFonts w:ascii="Calibri" w:hAnsi="Calibri" w:cs="Calibri"/>
          <w:bCs/>
        </w:rPr>
      </w:pPr>
      <w:r>
        <w:rPr>
          <w:rFonts w:ascii="Calibri" w:hAnsi="Calibri" w:cs="Calibri"/>
          <w:bCs/>
        </w:rPr>
        <w:t>l'addetto alla sorveglianza deve essere formato sulle procedure di emergenza e sull'uso delle attrezzature di recupero;</w:t>
      </w:r>
    </w:p>
    <w:p w14:paraId="59666A60" w14:textId="77777777" w:rsidR="009C38FF" w:rsidRDefault="00000000">
      <w:pPr>
        <w:numPr>
          <w:ilvl w:val="0"/>
          <w:numId w:val="18"/>
        </w:numPr>
        <w:jc w:val="both"/>
        <w:rPr>
          <w:rFonts w:ascii="Calibri" w:hAnsi="Calibri" w:cs="Calibri"/>
          <w:bCs/>
        </w:rPr>
      </w:pPr>
      <w:r>
        <w:rPr>
          <w:rFonts w:ascii="Calibri" w:hAnsi="Calibri" w:cs="Calibri"/>
          <w:bCs/>
        </w:rPr>
        <w:lastRenderedPageBreak/>
        <w:t>verificare sempre l'efficienza del sistema di recupero (tripode, argano, imbracature) per il soccorso rapido senza ingresso di soccorritori non attrezzati.</w:t>
      </w:r>
    </w:p>
    <w:p w14:paraId="490BC023" w14:textId="77777777" w:rsidR="009C38FF" w:rsidRDefault="009C38FF">
      <w:pPr>
        <w:ind w:left="720"/>
        <w:jc w:val="both"/>
        <w:rPr>
          <w:rFonts w:ascii="Calibri" w:hAnsi="Calibri" w:cs="Calibri"/>
          <w:b/>
          <w:bCs/>
          <w:szCs w:val="24"/>
        </w:rPr>
      </w:pPr>
    </w:p>
    <w:p w14:paraId="62D6E1B1" w14:textId="77777777" w:rsidR="009C38FF" w:rsidRDefault="00000000">
      <w:pPr>
        <w:jc w:val="both"/>
        <w:rPr>
          <w:rFonts w:ascii="Calibri" w:hAnsi="Calibri" w:cs="Calibri"/>
          <w:bCs/>
        </w:rPr>
      </w:pPr>
      <w:r>
        <w:rPr>
          <w:rFonts w:ascii="Calibri" w:hAnsi="Calibri" w:cs="Calibri"/>
          <w:bCs/>
        </w:rPr>
        <w:t>Il DEC / Referente di Cantiere accompagna il personale della Ditta all'interno del D58A e verifica l'applicazione delle misure. Per ogni attività che riguardi o possa interferire con l'impianto elettrico deve essere presente il Personale Autorizzato Interno (PES/PAV).</w:t>
      </w:r>
    </w:p>
    <w:p w14:paraId="689D417A" w14:textId="77777777" w:rsidR="009C38FF" w:rsidRDefault="009C38FF">
      <w:pPr>
        <w:jc w:val="both"/>
        <w:rPr>
          <w:rFonts w:ascii="Calibri" w:hAnsi="Calibri" w:cs="Calibri"/>
          <w:b/>
          <w:bCs/>
          <w:szCs w:val="24"/>
        </w:rPr>
      </w:pPr>
    </w:p>
    <w:p w14:paraId="73E5E106" w14:textId="77777777" w:rsidR="009C38FF" w:rsidRDefault="00000000">
      <w:pPr>
        <w:jc w:val="both"/>
        <w:rPr>
          <w:rFonts w:ascii="Calibri" w:hAnsi="Calibri" w:cs="Calibri"/>
          <w:bCs/>
        </w:rPr>
      </w:pPr>
      <w:r>
        <w:rPr>
          <w:rFonts w:ascii="Calibri" w:hAnsi="Calibri" w:cs="Calibri"/>
          <w:bCs/>
        </w:rPr>
        <w:t>Predisporre, ove necessario, un'area delimitata e segnalata per l'accumulo temporaneo dei materiali di risulta, organizzata per la successiva rimozione in sicurezza.</w:t>
      </w:r>
    </w:p>
    <w:p w14:paraId="0C673523" w14:textId="77777777" w:rsidR="009C38FF" w:rsidRDefault="009C38FF">
      <w:pPr>
        <w:jc w:val="both"/>
        <w:rPr>
          <w:rFonts w:ascii="Calibri" w:hAnsi="Calibri" w:cs="Calibri"/>
          <w:b/>
          <w:szCs w:val="24"/>
        </w:rPr>
      </w:pPr>
    </w:p>
    <w:p w14:paraId="6E6E3F67" w14:textId="77777777" w:rsidR="009C38FF" w:rsidRDefault="00000000">
      <w:pPr>
        <w:jc w:val="both"/>
        <w:rPr>
          <w:rFonts w:ascii="Calibri" w:hAnsi="Calibri" w:cs="Calibri"/>
          <w:b/>
          <w:szCs w:val="24"/>
        </w:rPr>
      </w:pPr>
      <w:r>
        <w:rPr>
          <w:rFonts w:ascii="Calibri" w:hAnsi="Calibri" w:cs="Calibri"/>
          <w:b/>
          <w:szCs w:val="24"/>
        </w:rPr>
        <w:t>Riepilogo DPI per Rischio – Fascicolo 6301/26 Ditta Mancarella</w:t>
      </w:r>
    </w:p>
    <w:p w14:paraId="16833B65" w14:textId="77777777" w:rsidR="009C38FF" w:rsidRDefault="009C38FF">
      <w:pPr>
        <w:jc w:val="both"/>
        <w:rPr>
          <w:rFonts w:ascii="Calibri" w:hAnsi="Calibri" w:cs="Calibri"/>
          <w:b/>
          <w:szCs w:val="24"/>
        </w:rPr>
      </w:pPr>
    </w:p>
    <w:tbl>
      <w:tblPr>
        <w:tblW w:w="5000" w:type="pct"/>
        <w:tblLayout w:type="fixed"/>
        <w:tblCellMar>
          <w:top w:w="120" w:type="dxa"/>
          <w:left w:w="120" w:type="dxa"/>
          <w:bottom w:w="120" w:type="dxa"/>
          <w:right w:w="120" w:type="dxa"/>
        </w:tblCellMar>
        <w:tblLook w:val="0000" w:firstRow="0" w:lastRow="0" w:firstColumn="0" w:lastColumn="0" w:noHBand="0" w:noVBand="0"/>
      </w:tblPr>
      <w:tblGrid>
        <w:gridCol w:w="3239"/>
        <w:gridCol w:w="7205"/>
      </w:tblGrid>
      <w:tr w:rsidR="009C38FF" w14:paraId="5C345BBD" w14:textId="77777777">
        <w:trPr>
          <w:tblHeader/>
        </w:trPr>
        <w:tc>
          <w:tcPr>
            <w:tcW w:w="3165"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438A579A" w14:textId="77777777" w:rsidR="009C38FF" w:rsidRDefault="00000000">
            <w:pPr>
              <w:jc w:val="center"/>
              <w:rPr>
                <w:rFonts w:ascii="Calibri" w:hAnsi="Calibri" w:cs="Calibri"/>
                <w:b/>
                <w:bCs/>
                <w:sz w:val="18"/>
                <w:szCs w:val="18"/>
              </w:rPr>
            </w:pPr>
            <w:r>
              <w:rPr>
                <w:rFonts w:ascii="Calibri" w:hAnsi="Calibri" w:cs="Calibri"/>
                <w:b/>
                <w:bCs/>
                <w:sz w:val="18"/>
                <w:szCs w:val="18"/>
              </w:rPr>
              <w:t>Rischio</w:t>
            </w:r>
          </w:p>
        </w:tc>
        <w:tc>
          <w:tcPr>
            <w:tcW w:w="7039" w:type="dxa"/>
            <w:tcBorders>
              <w:top w:val="single" w:sz="6" w:space="0" w:color="DDDDDD"/>
              <w:left w:val="single" w:sz="6" w:space="0" w:color="DDDDDD"/>
              <w:bottom w:val="single" w:sz="6" w:space="0" w:color="DDDDDD"/>
              <w:right w:val="single" w:sz="6" w:space="0" w:color="DDDDDD"/>
            </w:tcBorders>
            <w:shd w:val="clear" w:color="auto" w:fill="F2F2F2"/>
            <w:vAlign w:val="center"/>
          </w:tcPr>
          <w:p w14:paraId="2D4F747B" w14:textId="77777777" w:rsidR="009C38FF" w:rsidRDefault="00000000">
            <w:pPr>
              <w:jc w:val="center"/>
              <w:rPr>
                <w:rFonts w:ascii="Calibri" w:hAnsi="Calibri" w:cs="Calibri"/>
                <w:b/>
                <w:bCs/>
                <w:sz w:val="18"/>
                <w:szCs w:val="18"/>
              </w:rPr>
            </w:pPr>
            <w:r>
              <w:rPr>
                <w:rFonts w:ascii="Calibri" w:hAnsi="Calibri" w:cs="Calibri"/>
                <w:b/>
                <w:bCs/>
                <w:sz w:val="18"/>
                <w:szCs w:val="18"/>
              </w:rPr>
              <w:t>DPI obbligatori</w:t>
            </w:r>
          </w:p>
        </w:tc>
      </w:tr>
      <w:tr w:rsidR="009C38FF" w14:paraId="6FA7DCCC" w14:textId="77777777">
        <w:tc>
          <w:tcPr>
            <w:tcW w:w="3165" w:type="dxa"/>
            <w:tcBorders>
              <w:top w:val="single" w:sz="6" w:space="0" w:color="DDDDDD"/>
              <w:left w:val="single" w:sz="6" w:space="0" w:color="DDDDDD"/>
              <w:bottom w:val="single" w:sz="6" w:space="0" w:color="DDDDDD"/>
              <w:right w:val="single" w:sz="6" w:space="0" w:color="DDDDDD"/>
            </w:tcBorders>
            <w:vAlign w:val="center"/>
          </w:tcPr>
          <w:p w14:paraId="5FB03F52" w14:textId="77777777" w:rsidR="009C38FF" w:rsidRDefault="00000000" w:rsidP="00187A22">
            <w:pPr>
              <w:rPr>
                <w:rFonts w:ascii="Calibri" w:hAnsi="Calibri" w:cs="Calibri"/>
                <w:b/>
                <w:sz w:val="18"/>
                <w:szCs w:val="18"/>
              </w:rPr>
            </w:pPr>
            <w:r>
              <w:rPr>
                <w:rFonts w:ascii="Calibri" w:hAnsi="Calibri" w:cs="Calibri"/>
                <w:b/>
                <w:bCs/>
                <w:sz w:val="18"/>
                <w:szCs w:val="18"/>
              </w:rPr>
              <w:t>1 – Agenti Biologici</w:t>
            </w:r>
          </w:p>
        </w:tc>
        <w:tc>
          <w:tcPr>
            <w:tcW w:w="7039" w:type="dxa"/>
            <w:tcBorders>
              <w:top w:val="single" w:sz="6" w:space="0" w:color="DDDDDD"/>
              <w:left w:val="single" w:sz="6" w:space="0" w:color="DDDDDD"/>
              <w:bottom w:val="single" w:sz="6" w:space="0" w:color="DDDDDD"/>
              <w:right w:val="single" w:sz="6" w:space="0" w:color="DDDDDD"/>
            </w:tcBorders>
            <w:vAlign w:val="center"/>
          </w:tcPr>
          <w:p w14:paraId="077A0894" w14:textId="09E5B3A1" w:rsidR="009C38FF" w:rsidRDefault="00DA03A2">
            <w:pPr>
              <w:jc w:val="both"/>
              <w:rPr>
                <w:rFonts w:ascii="Calibri" w:hAnsi="Calibri" w:cs="Calibri"/>
                <w:b/>
                <w:sz w:val="18"/>
                <w:szCs w:val="18"/>
              </w:rPr>
            </w:pPr>
            <w:r w:rsidRPr="00DA03A2">
              <w:rPr>
                <w:rFonts w:ascii="Calibri" w:hAnsi="Calibri" w:cs="Calibri"/>
                <w:b/>
                <w:sz w:val="18"/>
                <w:szCs w:val="18"/>
              </w:rPr>
              <w:t>Guanti nitrile monouso (EN 374-3); sovratuta impermeabile monouso; stivali impermeabili con puntale; maschera semifacciale filtro P3 (A2P3 in presenza di vapori organici); imbracatura anticaduta (EN 361) con longe in prossimità di aperture</w:t>
            </w:r>
          </w:p>
        </w:tc>
      </w:tr>
      <w:tr w:rsidR="009C38FF" w14:paraId="3C973E9B" w14:textId="77777777">
        <w:tc>
          <w:tcPr>
            <w:tcW w:w="3165" w:type="dxa"/>
            <w:tcBorders>
              <w:top w:val="single" w:sz="6" w:space="0" w:color="DDDDDD"/>
              <w:left w:val="single" w:sz="6" w:space="0" w:color="DDDDDD"/>
              <w:bottom w:val="single" w:sz="6" w:space="0" w:color="DDDDDD"/>
              <w:right w:val="single" w:sz="6" w:space="0" w:color="DDDDDD"/>
            </w:tcBorders>
            <w:vAlign w:val="center"/>
          </w:tcPr>
          <w:p w14:paraId="15CE5F72" w14:textId="77777777" w:rsidR="009C38FF" w:rsidRDefault="00000000" w:rsidP="00187A22">
            <w:pPr>
              <w:rPr>
                <w:rFonts w:ascii="Calibri" w:hAnsi="Calibri" w:cs="Calibri"/>
                <w:b/>
                <w:sz w:val="18"/>
                <w:szCs w:val="18"/>
              </w:rPr>
            </w:pPr>
            <w:r>
              <w:rPr>
                <w:rFonts w:ascii="Calibri" w:hAnsi="Calibri" w:cs="Calibri"/>
                <w:b/>
                <w:bCs/>
                <w:sz w:val="18"/>
                <w:szCs w:val="18"/>
              </w:rPr>
              <w:t>2 – Agenti Chimici / Gas</w:t>
            </w:r>
          </w:p>
        </w:tc>
        <w:tc>
          <w:tcPr>
            <w:tcW w:w="7039" w:type="dxa"/>
            <w:tcBorders>
              <w:top w:val="single" w:sz="6" w:space="0" w:color="DDDDDD"/>
              <w:left w:val="single" w:sz="6" w:space="0" w:color="DDDDDD"/>
              <w:bottom w:val="single" w:sz="6" w:space="0" w:color="DDDDDD"/>
              <w:right w:val="single" w:sz="6" w:space="0" w:color="DDDDDD"/>
            </w:tcBorders>
            <w:vAlign w:val="center"/>
          </w:tcPr>
          <w:p w14:paraId="29304A18" w14:textId="77777777" w:rsidR="009C38FF" w:rsidRDefault="00000000">
            <w:pPr>
              <w:jc w:val="both"/>
              <w:rPr>
                <w:rFonts w:ascii="Calibri" w:hAnsi="Calibri" w:cs="Calibri"/>
                <w:b/>
                <w:sz w:val="18"/>
                <w:szCs w:val="18"/>
              </w:rPr>
            </w:pPr>
            <w:r>
              <w:rPr>
                <w:rFonts w:ascii="Calibri" w:hAnsi="Calibri" w:cs="Calibri"/>
                <w:b/>
                <w:sz w:val="18"/>
                <w:szCs w:val="18"/>
              </w:rPr>
              <w:t>Autorespiratore a circuito aperto (APR) in assenza di ventilazione forzata; in alternativa maschera pieno facciale filtro A2B2P3 solo con ventilazione forzata continua e monitoraggio costante; guanti EN 374; tuta impermeabile monouso</w:t>
            </w:r>
          </w:p>
        </w:tc>
      </w:tr>
      <w:tr w:rsidR="009C38FF" w14:paraId="5EB6CEFB" w14:textId="77777777">
        <w:tc>
          <w:tcPr>
            <w:tcW w:w="3165" w:type="dxa"/>
            <w:tcBorders>
              <w:top w:val="single" w:sz="6" w:space="0" w:color="DDDDDD"/>
              <w:left w:val="single" w:sz="6" w:space="0" w:color="DDDDDD"/>
              <w:bottom w:val="single" w:sz="6" w:space="0" w:color="DDDDDD"/>
              <w:right w:val="single" w:sz="6" w:space="0" w:color="DDDDDD"/>
            </w:tcBorders>
            <w:vAlign w:val="center"/>
          </w:tcPr>
          <w:p w14:paraId="11498984" w14:textId="77777777" w:rsidR="009C38FF" w:rsidRDefault="00000000" w:rsidP="00187A22">
            <w:pPr>
              <w:rPr>
                <w:rFonts w:ascii="Calibri" w:hAnsi="Calibri" w:cs="Calibri"/>
                <w:b/>
                <w:sz w:val="18"/>
                <w:szCs w:val="18"/>
              </w:rPr>
            </w:pPr>
            <w:r>
              <w:rPr>
                <w:rFonts w:ascii="Calibri" w:hAnsi="Calibri" w:cs="Calibri"/>
                <w:b/>
                <w:bCs/>
                <w:sz w:val="18"/>
                <w:szCs w:val="18"/>
              </w:rPr>
              <w:t>4 – Movimentazione Manuale Carichi</w:t>
            </w:r>
          </w:p>
        </w:tc>
        <w:tc>
          <w:tcPr>
            <w:tcW w:w="7039" w:type="dxa"/>
            <w:tcBorders>
              <w:top w:val="single" w:sz="6" w:space="0" w:color="DDDDDD"/>
              <w:left w:val="single" w:sz="6" w:space="0" w:color="DDDDDD"/>
              <w:bottom w:val="single" w:sz="6" w:space="0" w:color="DDDDDD"/>
              <w:right w:val="single" w:sz="6" w:space="0" w:color="DDDDDD"/>
            </w:tcBorders>
            <w:vAlign w:val="center"/>
          </w:tcPr>
          <w:p w14:paraId="4D2D5230" w14:textId="77777777" w:rsidR="009C38FF" w:rsidRDefault="00000000">
            <w:pPr>
              <w:jc w:val="both"/>
              <w:rPr>
                <w:rFonts w:ascii="Calibri" w:hAnsi="Calibri" w:cs="Calibri"/>
                <w:b/>
                <w:sz w:val="18"/>
                <w:szCs w:val="18"/>
              </w:rPr>
            </w:pPr>
            <w:r>
              <w:rPr>
                <w:rFonts w:ascii="Calibri" w:hAnsi="Calibri" w:cs="Calibri"/>
                <w:b/>
                <w:sz w:val="18"/>
                <w:szCs w:val="18"/>
              </w:rPr>
              <w:t>Guanti antitaglio; calzature di sicurezza con puntale (EN ISO 20345); cintura lombare per carichi superiori a 25 kg; ausili meccanici (uncini, chiavi apripozzetto, paranchi)</w:t>
            </w:r>
          </w:p>
        </w:tc>
      </w:tr>
      <w:tr w:rsidR="009C38FF" w14:paraId="0ED98CF5" w14:textId="77777777">
        <w:tc>
          <w:tcPr>
            <w:tcW w:w="3165" w:type="dxa"/>
            <w:tcBorders>
              <w:top w:val="single" w:sz="6" w:space="0" w:color="DDDDDD"/>
              <w:left w:val="single" w:sz="6" w:space="0" w:color="DDDDDD"/>
              <w:bottom w:val="single" w:sz="6" w:space="0" w:color="DDDDDD"/>
              <w:right w:val="single" w:sz="6" w:space="0" w:color="DDDDDD"/>
            </w:tcBorders>
            <w:vAlign w:val="center"/>
          </w:tcPr>
          <w:p w14:paraId="262F6155" w14:textId="77777777" w:rsidR="009C38FF" w:rsidRDefault="00000000" w:rsidP="00187A22">
            <w:pPr>
              <w:rPr>
                <w:rFonts w:ascii="Calibri" w:hAnsi="Calibri" w:cs="Calibri"/>
                <w:b/>
                <w:sz w:val="18"/>
                <w:szCs w:val="18"/>
              </w:rPr>
            </w:pPr>
            <w:r>
              <w:rPr>
                <w:rFonts w:ascii="Calibri" w:hAnsi="Calibri" w:cs="Calibri"/>
                <w:b/>
                <w:bCs/>
                <w:sz w:val="18"/>
                <w:szCs w:val="18"/>
              </w:rPr>
              <w:t>7/8 – Rumore / Vibrazioni</w:t>
            </w:r>
          </w:p>
        </w:tc>
        <w:tc>
          <w:tcPr>
            <w:tcW w:w="7039" w:type="dxa"/>
            <w:tcBorders>
              <w:top w:val="single" w:sz="6" w:space="0" w:color="DDDDDD"/>
              <w:left w:val="single" w:sz="6" w:space="0" w:color="DDDDDD"/>
              <w:bottom w:val="single" w:sz="6" w:space="0" w:color="DDDDDD"/>
              <w:right w:val="single" w:sz="6" w:space="0" w:color="DDDDDD"/>
            </w:tcBorders>
            <w:vAlign w:val="center"/>
          </w:tcPr>
          <w:p w14:paraId="02B5ADCF" w14:textId="77777777" w:rsidR="009C38FF" w:rsidRDefault="00000000">
            <w:pPr>
              <w:jc w:val="both"/>
              <w:rPr>
                <w:rFonts w:ascii="Calibri" w:hAnsi="Calibri" w:cs="Calibri"/>
                <w:b/>
                <w:sz w:val="18"/>
                <w:szCs w:val="18"/>
              </w:rPr>
            </w:pPr>
            <w:r>
              <w:rPr>
                <w:rFonts w:ascii="Calibri" w:hAnsi="Calibri" w:cs="Calibri"/>
                <w:b/>
                <w:sz w:val="18"/>
                <w:szCs w:val="18"/>
              </w:rPr>
              <w:t>Cuffie o tappi auricolari (EN 352, SNR ≥ 25 dB) durante funzionamento autospurgo, idrogetto e compressori; alternanza operatori per limitare esposizione a vibrazioni mano-braccio</w:t>
            </w:r>
          </w:p>
        </w:tc>
      </w:tr>
      <w:tr w:rsidR="009C38FF" w14:paraId="7B7DF780" w14:textId="77777777">
        <w:tc>
          <w:tcPr>
            <w:tcW w:w="3165" w:type="dxa"/>
            <w:tcBorders>
              <w:top w:val="single" w:sz="6" w:space="0" w:color="DDDDDD"/>
              <w:left w:val="single" w:sz="6" w:space="0" w:color="DDDDDD"/>
              <w:bottom w:val="single" w:sz="6" w:space="0" w:color="DDDDDD"/>
              <w:right w:val="single" w:sz="6" w:space="0" w:color="DDDDDD"/>
            </w:tcBorders>
            <w:vAlign w:val="center"/>
          </w:tcPr>
          <w:p w14:paraId="4B0153AB" w14:textId="77777777" w:rsidR="009C38FF" w:rsidRDefault="00000000" w:rsidP="00187A22">
            <w:pPr>
              <w:rPr>
                <w:rFonts w:ascii="Calibri" w:hAnsi="Calibri" w:cs="Calibri"/>
                <w:b/>
                <w:sz w:val="18"/>
                <w:szCs w:val="18"/>
              </w:rPr>
            </w:pPr>
            <w:r>
              <w:rPr>
                <w:rFonts w:ascii="Calibri" w:hAnsi="Calibri" w:cs="Calibri"/>
                <w:b/>
                <w:bCs/>
                <w:sz w:val="18"/>
                <w:szCs w:val="18"/>
              </w:rPr>
              <w:t>9 – Apparecchi a Pressione</w:t>
            </w:r>
          </w:p>
        </w:tc>
        <w:tc>
          <w:tcPr>
            <w:tcW w:w="7039" w:type="dxa"/>
            <w:tcBorders>
              <w:top w:val="single" w:sz="6" w:space="0" w:color="DDDDDD"/>
              <w:left w:val="single" w:sz="6" w:space="0" w:color="DDDDDD"/>
              <w:bottom w:val="single" w:sz="6" w:space="0" w:color="DDDDDD"/>
              <w:right w:val="single" w:sz="6" w:space="0" w:color="DDDDDD"/>
            </w:tcBorders>
            <w:vAlign w:val="center"/>
          </w:tcPr>
          <w:p w14:paraId="0CF3AE9A" w14:textId="77777777" w:rsidR="009C38FF" w:rsidRDefault="00000000">
            <w:pPr>
              <w:jc w:val="both"/>
              <w:rPr>
                <w:rFonts w:ascii="Calibri" w:hAnsi="Calibri" w:cs="Calibri"/>
                <w:b/>
                <w:sz w:val="18"/>
                <w:szCs w:val="18"/>
              </w:rPr>
            </w:pPr>
            <w:r>
              <w:rPr>
                <w:rFonts w:ascii="Calibri" w:hAnsi="Calibri" w:cs="Calibri"/>
                <w:b/>
                <w:sz w:val="18"/>
                <w:szCs w:val="18"/>
              </w:rPr>
              <w:t>Visiera o occhiali di protezione contro proiezione fluidi; guanti resistenti alla pressione; calzature di sicurezza impermeabili; posizionamento laterale rispetto all'asse del tubo flessibile</w:t>
            </w:r>
          </w:p>
        </w:tc>
      </w:tr>
      <w:tr w:rsidR="009C38FF" w14:paraId="1919AE90" w14:textId="77777777">
        <w:tc>
          <w:tcPr>
            <w:tcW w:w="3165" w:type="dxa"/>
            <w:tcBorders>
              <w:top w:val="single" w:sz="6" w:space="0" w:color="DDDDDD"/>
              <w:left w:val="single" w:sz="6" w:space="0" w:color="DDDDDD"/>
              <w:bottom w:val="single" w:sz="6" w:space="0" w:color="DDDDDD"/>
              <w:right w:val="single" w:sz="6" w:space="0" w:color="DDDDDD"/>
            </w:tcBorders>
            <w:vAlign w:val="center"/>
          </w:tcPr>
          <w:p w14:paraId="2A8CD420" w14:textId="77777777" w:rsidR="009C38FF" w:rsidRDefault="00000000" w:rsidP="00187A22">
            <w:pPr>
              <w:rPr>
                <w:rFonts w:ascii="Calibri" w:hAnsi="Calibri" w:cs="Calibri"/>
                <w:b/>
                <w:sz w:val="18"/>
                <w:szCs w:val="18"/>
              </w:rPr>
            </w:pPr>
            <w:r>
              <w:rPr>
                <w:rFonts w:ascii="Calibri" w:hAnsi="Calibri" w:cs="Calibri"/>
                <w:b/>
                <w:bCs/>
                <w:sz w:val="18"/>
                <w:szCs w:val="18"/>
              </w:rPr>
              <w:t>11 – Trasporto / Movimentazione</w:t>
            </w:r>
          </w:p>
        </w:tc>
        <w:tc>
          <w:tcPr>
            <w:tcW w:w="7039" w:type="dxa"/>
            <w:tcBorders>
              <w:top w:val="single" w:sz="6" w:space="0" w:color="DDDDDD"/>
              <w:left w:val="single" w:sz="6" w:space="0" w:color="DDDDDD"/>
              <w:bottom w:val="single" w:sz="6" w:space="0" w:color="DDDDDD"/>
              <w:right w:val="single" w:sz="6" w:space="0" w:color="DDDDDD"/>
            </w:tcBorders>
            <w:vAlign w:val="center"/>
          </w:tcPr>
          <w:p w14:paraId="77B29561" w14:textId="77777777" w:rsidR="009C38FF" w:rsidRDefault="00000000">
            <w:pPr>
              <w:jc w:val="both"/>
              <w:rPr>
                <w:rFonts w:ascii="Calibri" w:hAnsi="Calibri" w:cs="Calibri"/>
                <w:b/>
                <w:sz w:val="18"/>
                <w:szCs w:val="18"/>
              </w:rPr>
            </w:pPr>
            <w:r>
              <w:rPr>
                <w:rFonts w:ascii="Calibri" w:hAnsi="Calibri" w:cs="Calibri"/>
                <w:b/>
                <w:sz w:val="18"/>
                <w:szCs w:val="18"/>
              </w:rPr>
              <w:t>Indumenti ad alta visibilità (EN ISO 20471 Classe 2) per il personale a terra durante posizionamento autospurgo su strade interne; calzature di sicurezza (EN ISO 20345)</w:t>
            </w:r>
          </w:p>
        </w:tc>
      </w:tr>
      <w:tr w:rsidR="009C38FF" w14:paraId="39EAE6BE" w14:textId="77777777">
        <w:tc>
          <w:tcPr>
            <w:tcW w:w="3165" w:type="dxa"/>
            <w:tcBorders>
              <w:top w:val="single" w:sz="6" w:space="0" w:color="DDDDDD"/>
              <w:left w:val="single" w:sz="6" w:space="0" w:color="DDDDDD"/>
              <w:bottom w:val="single" w:sz="6" w:space="0" w:color="DDDDDD"/>
              <w:right w:val="single" w:sz="6" w:space="0" w:color="DDDDDD"/>
            </w:tcBorders>
            <w:vAlign w:val="center"/>
          </w:tcPr>
          <w:p w14:paraId="094A9BC3" w14:textId="77777777" w:rsidR="009C38FF" w:rsidRDefault="00000000" w:rsidP="00187A22">
            <w:pPr>
              <w:rPr>
                <w:rFonts w:ascii="Calibri" w:hAnsi="Calibri" w:cs="Calibri"/>
                <w:b/>
                <w:sz w:val="18"/>
                <w:szCs w:val="18"/>
              </w:rPr>
            </w:pPr>
            <w:r>
              <w:rPr>
                <w:rFonts w:ascii="Calibri" w:hAnsi="Calibri" w:cs="Calibri"/>
                <w:b/>
                <w:bCs/>
                <w:sz w:val="18"/>
                <w:szCs w:val="18"/>
              </w:rPr>
              <w:t>13 – Impianti Elettrici</w:t>
            </w:r>
          </w:p>
        </w:tc>
        <w:tc>
          <w:tcPr>
            <w:tcW w:w="7039" w:type="dxa"/>
            <w:tcBorders>
              <w:top w:val="single" w:sz="6" w:space="0" w:color="DDDDDD"/>
              <w:left w:val="single" w:sz="6" w:space="0" w:color="DDDDDD"/>
              <w:bottom w:val="single" w:sz="6" w:space="0" w:color="DDDDDD"/>
              <w:right w:val="single" w:sz="6" w:space="0" w:color="DDDDDD"/>
            </w:tcBorders>
            <w:vAlign w:val="center"/>
          </w:tcPr>
          <w:p w14:paraId="0E464C54" w14:textId="77777777" w:rsidR="009C38FF" w:rsidRDefault="00000000">
            <w:pPr>
              <w:jc w:val="both"/>
              <w:rPr>
                <w:rFonts w:ascii="Calibri" w:hAnsi="Calibri" w:cs="Calibri"/>
                <w:b/>
                <w:sz w:val="18"/>
                <w:szCs w:val="18"/>
              </w:rPr>
            </w:pPr>
            <w:r>
              <w:rPr>
                <w:rFonts w:ascii="Calibri" w:hAnsi="Calibri" w:cs="Calibri"/>
                <w:b/>
                <w:sz w:val="18"/>
                <w:szCs w:val="18"/>
              </w:rPr>
              <w:t>Guanti isolanti (per lavori autorizzati in prossimità di parti in tensione); calzature isolanti (EN 50321); indumenti non conduttivi; occhiali di sicurezza</w:t>
            </w:r>
          </w:p>
        </w:tc>
      </w:tr>
      <w:tr w:rsidR="009C38FF" w14:paraId="14C74B97" w14:textId="77777777">
        <w:tc>
          <w:tcPr>
            <w:tcW w:w="3165" w:type="dxa"/>
            <w:tcBorders>
              <w:top w:val="single" w:sz="6" w:space="0" w:color="DDDDDD"/>
              <w:left w:val="single" w:sz="6" w:space="0" w:color="DDDDDD"/>
              <w:bottom w:val="single" w:sz="6" w:space="0" w:color="DDDDDD"/>
              <w:right w:val="single" w:sz="6" w:space="0" w:color="DDDDDD"/>
            </w:tcBorders>
            <w:vAlign w:val="center"/>
          </w:tcPr>
          <w:p w14:paraId="03A2D1A8" w14:textId="57B4A7CB" w:rsidR="009C38FF" w:rsidRDefault="00000000" w:rsidP="00187A22">
            <w:pPr>
              <w:rPr>
                <w:rFonts w:ascii="Calibri" w:hAnsi="Calibri" w:cs="Calibri"/>
                <w:b/>
                <w:sz w:val="18"/>
                <w:szCs w:val="18"/>
              </w:rPr>
            </w:pPr>
            <w:r>
              <w:rPr>
                <w:rFonts w:ascii="Calibri" w:hAnsi="Calibri" w:cs="Calibri"/>
                <w:b/>
                <w:bCs/>
                <w:sz w:val="18"/>
                <w:szCs w:val="18"/>
              </w:rPr>
              <w:t xml:space="preserve">15 – </w:t>
            </w:r>
            <w:r w:rsidR="00F50C2B" w:rsidRPr="00F50C2B">
              <w:rPr>
                <w:rFonts w:ascii="Calibri" w:hAnsi="Calibri" w:cs="Calibri"/>
                <w:b/>
                <w:bCs/>
                <w:sz w:val="18"/>
                <w:szCs w:val="18"/>
              </w:rPr>
              <w:t>Rischio Incendio da gas infiammabili (aree non classificate ATEX)</w:t>
            </w:r>
          </w:p>
        </w:tc>
        <w:tc>
          <w:tcPr>
            <w:tcW w:w="7039" w:type="dxa"/>
            <w:tcBorders>
              <w:top w:val="single" w:sz="6" w:space="0" w:color="DDDDDD"/>
              <w:left w:val="single" w:sz="6" w:space="0" w:color="DDDDDD"/>
              <w:bottom w:val="single" w:sz="6" w:space="0" w:color="DDDDDD"/>
              <w:right w:val="single" w:sz="6" w:space="0" w:color="DDDDDD"/>
            </w:tcBorders>
            <w:vAlign w:val="center"/>
          </w:tcPr>
          <w:p w14:paraId="1851CA37" w14:textId="6BBDC1EE" w:rsidR="009C38FF" w:rsidRDefault="00000000" w:rsidP="00DF3351">
            <w:pPr>
              <w:jc w:val="both"/>
              <w:rPr>
                <w:rFonts w:ascii="Calibri" w:hAnsi="Calibri" w:cs="Calibri"/>
                <w:b/>
                <w:sz w:val="18"/>
                <w:szCs w:val="18"/>
              </w:rPr>
            </w:pPr>
            <w:r>
              <w:rPr>
                <w:rFonts w:ascii="Calibri" w:hAnsi="Calibri" w:cs="Calibri"/>
                <w:b/>
                <w:sz w:val="18"/>
                <w:szCs w:val="18"/>
              </w:rPr>
              <w:t>Indumenti idonei all'ambiente fognario/umido; calzature con suola antiscivolo e proprietà antistatiche; estintore a CO₂ nelle vicinanze (per rischio elettrico)</w:t>
            </w:r>
            <w:r w:rsidR="00DF3351">
              <w:rPr>
                <w:rFonts w:ascii="Calibri" w:hAnsi="Calibri" w:cs="Calibri"/>
                <w:b/>
                <w:sz w:val="18"/>
                <w:szCs w:val="18"/>
              </w:rPr>
              <w:t xml:space="preserve">; </w:t>
            </w:r>
            <w:r w:rsidR="00DF3351" w:rsidRPr="00DF3351">
              <w:rPr>
                <w:rFonts w:ascii="Calibri" w:hAnsi="Calibri" w:cs="Calibri"/>
                <w:b/>
                <w:sz w:val="18"/>
                <w:szCs w:val="18"/>
              </w:rPr>
              <w:t>monitoraggio LEL</w:t>
            </w:r>
            <w:r w:rsidR="00DF3351">
              <w:rPr>
                <w:rFonts w:ascii="Calibri" w:hAnsi="Calibri" w:cs="Calibri"/>
                <w:b/>
                <w:sz w:val="18"/>
                <w:szCs w:val="18"/>
              </w:rPr>
              <w:t xml:space="preserve"> </w:t>
            </w:r>
            <w:r w:rsidR="00DF3351" w:rsidRPr="00DF3351">
              <w:rPr>
                <w:rFonts w:ascii="Calibri" w:hAnsi="Calibri" w:cs="Calibri"/>
                <w:b/>
                <w:sz w:val="18"/>
                <w:szCs w:val="18"/>
              </w:rPr>
              <w:t>obbligatorio</w:t>
            </w:r>
          </w:p>
        </w:tc>
      </w:tr>
      <w:tr w:rsidR="00187A22" w14:paraId="0A24F950" w14:textId="77777777">
        <w:tc>
          <w:tcPr>
            <w:tcW w:w="3165" w:type="dxa"/>
            <w:tcBorders>
              <w:top w:val="single" w:sz="6" w:space="0" w:color="DDDDDD"/>
              <w:left w:val="single" w:sz="6" w:space="0" w:color="DDDDDD"/>
              <w:bottom w:val="single" w:sz="6" w:space="0" w:color="DDDDDD"/>
              <w:right w:val="single" w:sz="6" w:space="0" w:color="DDDDDD"/>
            </w:tcBorders>
            <w:vAlign w:val="center"/>
          </w:tcPr>
          <w:p w14:paraId="2630982A" w14:textId="787FCC8C" w:rsidR="00187A22" w:rsidRDefault="00187A22" w:rsidP="00187A22">
            <w:pPr>
              <w:rPr>
                <w:rFonts w:ascii="Calibri" w:hAnsi="Calibri" w:cs="Calibri"/>
                <w:b/>
                <w:bCs/>
                <w:sz w:val="18"/>
                <w:szCs w:val="18"/>
              </w:rPr>
            </w:pPr>
            <w:r w:rsidRPr="00187A22">
              <w:rPr>
                <w:rFonts w:ascii="Calibri" w:hAnsi="Calibri" w:cs="Calibri"/>
                <w:b/>
                <w:bCs/>
                <w:sz w:val="18"/>
                <w:szCs w:val="18"/>
              </w:rPr>
              <w:t>1</w:t>
            </w:r>
            <w:r>
              <w:rPr>
                <w:rFonts w:ascii="Calibri" w:hAnsi="Calibri" w:cs="Calibri"/>
                <w:b/>
                <w:bCs/>
                <w:sz w:val="18"/>
                <w:szCs w:val="18"/>
              </w:rPr>
              <w:t>7</w:t>
            </w:r>
            <w:r w:rsidR="00F106CD">
              <w:rPr>
                <w:rFonts w:ascii="Calibri" w:hAnsi="Calibri" w:cs="Calibri"/>
                <w:b/>
                <w:bCs/>
                <w:sz w:val="18"/>
                <w:szCs w:val="18"/>
              </w:rPr>
              <w:t xml:space="preserve"> </w:t>
            </w:r>
            <w:r w:rsidR="00F106CD" w:rsidRPr="00F106CD">
              <w:rPr>
                <w:rFonts w:ascii="Calibri" w:hAnsi="Calibri" w:cs="Calibri"/>
                <w:b/>
                <w:bCs/>
                <w:sz w:val="18"/>
                <w:szCs w:val="18"/>
              </w:rPr>
              <w:t>–</w:t>
            </w:r>
            <w:r w:rsidR="00F106CD">
              <w:rPr>
                <w:rFonts w:ascii="Calibri" w:hAnsi="Calibri" w:cs="Calibri"/>
                <w:b/>
                <w:bCs/>
                <w:sz w:val="18"/>
                <w:szCs w:val="18"/>
              </w:rPr>
              <w:t xml:space="preserve"> </w:t>
            </w:r>
            <w:r w:rsidRPr="00187A22">
              <w:rPr>
                <w:rFonts w:ascii="Calibri" w:hAnsi="Calibri" w:cs="Calibri"/>
                <w:b/>
                <w:bCs/>
                <w:sz w:val="18"/>
                <w:szCs w:val="18"/>
              </w:rPr>
              <w:t>Locali/attrezzature di Interconnessione (caduta in acqua)</w:t>
            </w:r>
          </w:p>
        </w:tc>
        <w:tc>
          <w:tcPr>
            <w:tcW w:w="7039" w:type="dxa"/>
            <w:tcBorders>
              <w:top w:val="single" w:sz="6" w:space="0" w:color="DDDDDD"/>
              <w:left w:val="single" w:sz="6" w:space="0" w:color="DDDDDD"/>
              <w:bottom w:val="single" w:sz="6" w:space="0" w:color="DDDDDD"/>
              <w:right w:val="single" w:sz="6" w:space="0" w:color="DDDDDD"/>
            </w:tcBorders>
            <w:vAlign w:val="center"/>
          </w:tcPr>
          <w:p w14:paraId="314A4AD1" w14:textId="3675E53D" w:rsidR="00187A22" w:rsidRDefault="00187A22">
            <w:pPr>
              <w:jc w:val="both"/>
              <w:rPr>
                <w:rFonts w:ascii="Calibri" w:hAnsi="Calibri" w:cs="Calibri"/>
                <w:b/>
                <w:sz w:val="18"/>
                <w:szCs w:val="18"/>
              </w:rPr>
            </w:pPr>
            <w:r w:rsidRPr="00187A22">
              <w:rPr>
                <w:rFonts w:ascii="Calibri" w:hAnsi="Calibri" w:cs="Calibri"/>
                <w:b/>
                <w:sz w:val="18"/>
                <w:szCs w:val="18"/>
              </w:rPr>
              <w:t>Imbracatura anticaduta (EN 361) con longe assicurata a punto fisso per operazioni in prossimità di banchine non delimitate; calzature di sicurezza con suola antiscivolo (EN ISO 20345); divieto di transito pedonale nelle banchine e nei bacini; rispetto dei limiti di velocità (10 km/h aree operative, 20 km/h strade interne)</w:t>
            </w:r>
          </w:p>
        </w:tc>
      </w:tr>
      <w:tr w:rsidR="009C38FF" w14:paraId="62675F98" w14:textId="77777777">
        <w:tc>
          <w:tcPr>
            <w:tcW w:w="3165" w:type="dxa"/>
            <w:tcBorders>
              <w:top w:val="single" w:sz="6" w:space="0" w:color="DDDDDD"/>
              <w:left w:val="single" w:sz="6" w:space="0" w:color="DDDDDD"/>
              <w:bottom w:val="single" w:sz="6" w:space="0" w:color="DDDDDD"/>
              <w:right w:val="single" w:sz="6" w:space="0" w:color="DDDDDD"/>
            </w:tcBorders>
            <w:vAlign w:val="center"/>
          </w:tcPr>
          <w:p w14:paraId="3CABAEC1" w14:textId="77777777" w:rsidR="009C38FF" w:rsidRDefault="00000000" w:rsidP="00187A22">
            <w:pPr>
              <w:rPr>
                <w:rFonts w:ascii="Calibri" w:hAnsi="Calibri" w:cs="Calibri"/>
                <w:b/>
                <w:sz w:val="18"/>
                <w:szCs w:val="18"/>
              </w:rPr>
            </w:pPr>
            <w:r>
              <w:rPr>
                <w:rFonts w:ascii="Calibri" w:hAnsi="Calibri" w:cs="Calibri"/>
                <w:b/>
                <w:bCs/>
                <w:sz w:val="18"/>
                <w:szCs w:val="18"/>
              </w:rPr>
              <w:t>18 – Ambienti Confinati D58A</w:t>
            </w:r>
          </w:p>
        </w:tc>
        <w:tc>
          <w:tcPr>
            <w:tcW w:w="7039" w:type="dxa"/>
            <w:tcBorders>
              <w:top w:val="single" w:sz="6" w:space="0" w:color="DDDDDD"/>
              <w:left w:val="single" w:sz="6" w:space="0" w:color="DDDDDD"/>
              <w:bottom w:val="single" w:sz="6" w:space="0" w:color="DDDDDD"/>
              <w:right w:val="single" w:sz="6" w:space="0" w:color="DDDDDD"/>
            </w:tcBorders>
            <w:vAlign w:val="center"/>
          </w:tcPr>
          <w:p w14:paraId="215C0638" w14:textId="77777777" w:rsidR="009C38FF" w:rsidRDefault="00000000">
            <w:pPr>
              <w:jc w:val="both"/>
              <w:rPr>
                <w:rFonts w:ascii="Calibri" w:hAnsi="Calibri" w:cs="Calibri"/>
                <w:b/>
                <w:sz w:val="18"/>
                <w:szCs w:val="18"/>
              </w:rPr>
            </w:pPr>
            <w:r>
              <w:rPr>
                <w:rFonts w:ascii="Calibri" w:hAnsi="Calibri" w:cs="Calibri"/>
                <w:b/>
                <w:sz w:val="18"/>
                <w:szCs w:val="18"/>
              </w:rPr>
              <w:t>Imbracatura di sicurezza (EN 361); tripode/argano (EN 795); rilevatore multigas personale tarato (O₂, H₂S, CO, CH₄/LEL) – indossato dall’operatore per tutto il tempo di permanenza nell’ambiente confinato; APR o maschera pieno facciale con filtro A2B2P3 solo con ventilazione forzata continua e monitoraggio costante; tuta impermeabile monouso; guanti EN 374; sorvegliante esterno attrezzato</w:t>
            </w:r>
          </w:p>
        </w:tc>
      </w:tr>
      <w:tr w:rsidR="009C38FF" w14:paraId="435F6E74" w14:textId="77777777">
        <w:tc>
          <w:tcPr>
            <w:tcW w:w="3165" w:type="dxa"/>
            <w:tcBorders>
              <w:top w:val="single" w:sz="6" w:space="0" w:color="DDDDDD"/>
              <w:left w:val="single" w:sz="6" w:space="0" w:color="DDDDDD"/>
              <w:bottom w:val="single" w:sz="6" w:space="0" w:color="DDDDDD"/>
              <w:right w:val="single" w:sz="6" w:space="0" w:color="DDDDDD"/>
            </w:tcBorders>
            <w:vAlign w:val="center"/>
          </w:tcPr>
          <w:p w14:paraId="32CB2E79" w14:textId="77777777" w:rsidR="009C38FF" w:rsidRDefault="00000000" w:rsidP="00187A22">
            <w:pPr>
              <w:rPr>
                <w:rFonts w:ascii="Calibri" w:hAnsi="Calibri" w:cs="Calibri"/>
                <w:b/>
                <w:sz w:val="18"/>
                <w:szCs w:val="18"/>
              </w:rPr>
            </w:pPr>
            <w:r>
              <w:rPr>
                <w:rFonts w:ascii="Calibri" w:hAnsi="Calibri" w:cs="Calibri"/>
                <w:b/>
                <w:bCs/>
                <w:sz w:val="18"/>
                <w:szCs w:val="18"/>
              </w:rPr>
              <w:t>23 – Stress Termico (estivo)</w:t>
            </w:r>
          </w:p>
        </w:tc>
        <w:tc>
          <w:tcPr>
            <w:tcW w:w="7039" w:type="dxa"/>
            <w:tcBorders>
              <w:top w:val="single" w:sz="6" w:space="0" w:color="DDDDDD"/>
              <w:left w:val="single" w:sz="6" w:space="0" w:color="DDDDDD"/>
              <w:bottom w:val="single" w:sz="6" w:space="0" w:color="DDDDDD"/>
              <w:right w:val="single" w:sz="6" w:space="0" w:color="DDDDDD"/>
            </w:tcBorders>
            <w:vAlign w:val="center"/>
          </w:tcPr>
          <w:p w14:paraId="37C2B325" w14:textId="77777777" w:rsidR="009C38FF" w:rsidRDefault="00000000">
            <w:pPr>
              <w:jc w:val="both"/>
              <w:rPr>
                <w:rFonts w:ascii="Calibri" w:hAnsi="Calibri" w:cs="Calibri"/>
                <w:b/>
                <w:sz w:val="18"/>
                <w:szCs w:val="18"/>
              </w:rPr>
            </w:pPr>
            <w:r>
              <w:rPr>
                <w:rFonts w:ascii="Calibri" w:hAnsi="Calibri" w:cs="Calibri"/>
                <w:b/>
                <w:sz w:val="18"/>
                <w:szCs w:val="18"/>
              </w:rPr>
              <w:t>Sovratute con aperture di ventilazione ove possibile; fornitura acqua potabile; pause programmate; sospensione attività nelle ore 12:00–16:00 nei mesi estivi</w:t>
            </w:r>
          </w:p>
        </w:tc>
      </w:tr>
    </w:tbl>
    <w:p w14:paraId="3F1D3414" w14:textId="77777777" w:rsidR="009C38FF" w:rsidRDefault="009C38FF">
      <w:pPr>
        <w:jc w:val="both"/>
        <w:rPr>
          <w:rFonts w:ascii="Calibri" w:hAnsi="Calibri" w:cs="Calibri"/>
          <w:b/>
          <w:szCs w:val="24"/>
        </w:rPr>
      </w:pPr>
    </w:p>
    <w:sectPr w:rsidR="009C38FF">
      <w:headerReference w:type="default" r:id="rId15"/>
      <w:footerReference w:type="default" r:id="rId16"/>
      <w:pgSz w:w="11906" w:h="16838"/>
      <w:pgMar w:top="765" w:right="851" w:bottom="993" w:left="851"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10D24" w14:textId="77777777" w:rsidR="00E32D05" w:rsidRDefault="00E32D05">
      <w:r>
        <w:separator/>
      </w:r>
    </w:p>
  </w:endnote>
  <w:endnote w:type="continuationSeparator" w:id="0">
    <w:p w14:paraId="585017E7" w14:textId="77777777" w:rsidR="00E32D05" w:rsidRDefault="00E32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charset w:val="00"/>
    <w:family w:val="auto"/>
    <w:pitch w:val="variable"/>
  </w:font>
  <w:font w:name="Noto Sans Symbols;Calibri">
    <w:panose1 w:val="00000000000000000000"/>
    <w:charset w:val="00"/>
    <w:family w:val="roman"/>
    <w:notTrueType/>
    <w:pitch w:val="default"/>
  </w:font>
  <w:font w:name="Roman PS;Times New Roman">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ＭＳ 明朝">
    <w:panose1 w:val="00000000000000000000"/>
    <w:charset w:val="80"/>
    <w:family w:val="roman"/>
    <w:notTrueType/>
    <w:pitch w:val="default"/>
  </w:font>
  <w:font w:name="TimesNewRomanPSMT">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086BF" w14:textId="77777777" w:rsidR="009C38FF" w:rsidRDefault="00000000">
    <w:pPr>
      <w:pStyle w:val="Pidipagina"/>
      <w:ind w:right="360"/>
    </w:pPr>
    <w:r>
      <w:rPr>
        <w:b/>
        <w:i/>
        <w:smallCaps/>
        <w:sz w:val="20"/>
        <w:lang w:val="it-IT"/>
      </w:rPr>
      <w:t>S</w:t>
    </w:r>
    <w:r>
      <w:rPr>
        <w:b/>
        <w:i/>
        <w:smallCaps/>
        <w:sz w:val="16"/>
        <w:szCs w:val="16"/>
        <w:lang w:val="it-IT"/>
      </w:rPr>
      <w:t>ERVIZIO</w:t>
    </w:r>
    <w:r>
      <w:rPr>
        <w:rFonts w:ascii="Trebuchet MS" w:hAnsi="Trebuchet MS" w:cs="Trebuchet MS"/>
        <w:b/>
        <w:i/>
        <w:smallCaps/>
        <w:color w:val="000000"/>
        <w:sz w:val="16"/>
        <w:szCs w:val="16"/>
      </w:rPr>
      <w:t xml:space="preserve"> </w:t>
    </w:r>
    <w:r>
      <w:rPr>
        <w:b/>
        <w:i/>
        <w:smallCaps/>
        <w:sz w:val="20"/>
        <w:lang w:val="it-IT"/>
      </w:rPr>
      <w:t>P</w:t>
    </w:r>
    <w:r>
      <w:rPr>
        <w:b/>
        <w:i/>
        <w:smallCaps/>
        <w:sz w:val="16"/>
        <w:szCs w:val="16"/>
      </w:rPr>
      <w:t>REVENZIONE</w:t>
    </w:r>
    <w:r>
      <w:rPr>
        <w:rFonts w:ascii="Trebuchet MS" w:hAnsi="Trebuchet MS" w:cs="Trebuchet MS"/>
        <w:b/>
        <w:i/>
        <w:smallCaps/>
        <w:color w:val="000000"/>
        <w:sz w:val="16"/>
        <w:szCs w:val="16"/>
      </w:rPr>
      <w:t xml:space="preserve"> </w:t>
    </w:r>
    <w:r>
      <w:rPr>
        <w:b/>
        <w:i/>
        <w:smallCaps/>
        <w:sz w:val="16"/>
        <w:szCs w:val="16"/>
      </w:rPr>
      <w:t>E</w:t>
    </w:r>
    <w:r>
      <w:rPr>
        <w:rFonts w:ascii="Trebuchet MS" w:hAnsi="Trebuchet MS" w:cs="Trebuchet MS"/>
        <w:b/>
        <w:i/>
        <w:smallCaps/>
        <w:color w:val="000000"/>
        <w:sz w:val="16"/>
        <w:szCs w:val="16"/>
      </w:rPr>
      <w:t xml:space="preserve"> </w:t>
    </w:r>
    <w:r>
      <w:rPr>
        <w:b/>
        <w:i/>
        <w:smallCaps/>
        <w:sz w:val="20"/>
        <w:lang w:val="it-IT"/>
      </w:rPr>
      <w:t>P</w:t>
    </w:r>
    <w:r>
      <w:rPr>
        <w:b/>
        <w:i/>
        <w:smallCaps/>
        <w:sz w:val="16"/>
        <w:szCs w:val="16"/>
      </w:rPr>
      <w:t xml:space="preserve">ROTEZIONE </w:t>
    </w:r>
    <w:r>
      <w:rPr>
        <w:b/>
        <w:i/>
        <w:smallCaps/>
        <w:sz w:val="16"/>
        <w:szCs w:val="16"/>
        <w:lang w:val="it-IT"/>
      </w:rPr>
      <w:t xml:space="preserve">– </w:t>
    </w:r>
    <w:r>
      <w:rPr>
        <w:b/>
        <w:i/>
        <w:smallCaps/>
        <w:sz w:val="20"/>
        <w:lang w:val="it-IT"/>
      </w:rPr>
      <w:t>A</w:t>
    </w:r>
    <w:r>
      <w:rPr>
        <w:b/>
        <w:i/>
        <w:smallCaps/>
        <w:sz w:val="16"/>
        <w:szCs w:val="16"/>
      </w:rPr>
      <w:t xml:space="preserve">RSENALE  </w:t>
    </w:r>
    <w:r>
      <w:rPr>
        <w:b/>
        <w:i/>
        <w:smallCaps/>
        <w:sz w:val="16"/>
        <w:szCs w:val="16"/>
        <w:lang w:val="it-IT"/>
      </w:rPr>
      <w:t xml:space="preserve"> </w:t>
    </w:r>
    <w:r>
      <w:rPr>
        <w:b/>
        <w:i/>
        <w:sz w:val="16"/>
        <w:szCs w:val="16"/>
      </w:rPr>
      <w:t>M.M</w:t>
    </w:r>
    <w:r>
      <w:rPr>
        <w:b/>
        <w:i/>
        <w:sz w:val="16"/>
        <w:szCs w:val="16"/>
        <w:lang w:val="it-IT"/>
      </w:rPr>
      <w:t xml:space="preserve">. </w:t>
    </w:r>
    <w:r>
      <w:rPr>
        <w:b/>
        <w:i/>
        <w:smallCaps/>
        <w:sz w:val="20"/>
        <w:lang w:val="it-IT"/>
      </w:rPr>
      <w:t>T</w:t>
    </w:r>
    <w:r>
      <w:rPr>
        <w:b/>
        <w:i/>
        <w:sz w:val="16"/>
        <w:szCs w:val="16"/>
        <w:lang w:val="it-IT"/>
      </w:rPr>
      <w:t>ARANTO</w:t>
    </w:r>
    <w:r>
      <w:rPr>
        <w:b/>
        <w:i/>
        <w:sz w:val="16"/>
        <w:szCs w:val="16"/>
      </w:rPr>
      <w:t xml:space="preserve"> </w:t>
    </w:r>
    <w:r>
      <w:rPr>
        <w:b/>
        <w:i/>
        <w:sz w:val="16"/>
        <w:szCs w:val="16"/>
      </w:rPr>
      <w:tab/>
    </w:r>
    <w:r>
      <w:rPr>
        <w:b/>
        <w:i/>
        <w:sz w:val="16"/>
        <w:szCs w:val="16"/>
      </w:rPr>
      <w:fldChar w:fldCharType="begin"/>
    </w:r>
    <w:r>
      <w:rPr>
        <w:b/>
        <w:i/>
        <w:sz w:val="16"/>
        <w:szCs w:val="16"/>
      </w:rPr>
      <w:instrText xml:space="preserve"> PAGE </w:instrText>
    </w:r>
    <w:r>
      <w:rPr>
        <w:b/>
        <w:i/>
        <w:sz w:val="16"/>
        <w:szCs w:val="16"/>
      </w:rPr>
      <w:fldChar w:fldCharType="separate"/>
    </w:r>
    <w:r>
      <w:rPr>
        <w:b/>
        <w:i/>
        <w:sz w:val="16"/>
        <w:szCs w:val="16"/>
      </w:rPr>
      <w:t>19</w:t>
    </w:r>
    <w:r>
      <w:rPr>
        <w:b/>
        <w:i/>
        <w:sz w:val="16"/>
        <w:szCs w:val="16"/>
      </w:rPr>
      <w:fldChar w:fldCharType="end"/>
    </w:r>
    <w:r>
      <w:rPr>
        <w:b/>
        <w:i/>
        <w:sz w:val="16"/>
        <w:szCs w:val="16"/>
      </w:rPr>
      <w:t xml:space="preserve"> di </w:t>
    </w:r>
    <w:r>
      <w:rPr>
        <w:b/>
        <w:i/>
        <w:sz w:val="16"/>
        <w:szCs w:val="16"/>
      </w:rPr>
      <w:fldChar w:fldCharType="begin"/>
    </w:r>
    <w:r>
      <w:rPr>
        <w:b/>
        <w:i/>
        <w:sz w:val="16"/>
        <w:szCs w:val="16"/>
      </w:rPr>
      <w:instrText xml:space="preserve"> NUMPAGES \* ARABIC </w:instrText>
    </w:r>
    <w:r>
      <w:rPr>
        <w:b/>
        <w:i/>
        <w:sz w:val="16"/>
        <w:szCs w:val="16"/>
      </w:rPr>
      <w:fldChar w:fldCharType="separate"/>
    </w:r>
    <w:r>
      <w:rPr>
        <w:b/>
        <w:i/>
        <w:sz w:val="16"/>
        <w:szCs w:val="16"/>
      </w:rPr>
      <w:t>19</w:t>
    </w:r>
    <w:r>
      <w:rPr>
        <w:b/>
        <w: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7CE60" w14:textId="77777777" w:rsidR="00E32D05" w:rsidRDefault="00E32D05">
      <w:r>
        <w:separator/>
      </w:r>
    </w:p>
  </w:footnote>
  <w:footnote w:type="continuationSeparator" w:id="0">
    <w:p w14:paraId="56E56085" w14:textId="77777777" w:rsidR="00E32D05" w:rsidRDefault="00E32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7" w:type="dxa"/>
      <w:tblInd w:w="70" w:type="dxa"/>
      <w:tblLayout w:type="fixed"/>
      <w:tblCellMar>
        <w:left w:w="70" w:type="dxa"/>
        <w:right w:w="70" w:type="dxa"/>
      </w:tblCellMar>
      <w:tblLook w:val="0000" w:firstRow="0" w:lastRow="0" w:firstColumn="0" w:lastColumn="0" w:noHBand="0" w:noVBand="0"/>
    </w:tblPr>
    <w:tblGrid>
      <w:gridCol w:w="2835"/>
      <w:gridCol w:w="4536"/>
      <w:gridCol w:w="2976"/>
    </w:tblGrid>
    <w:tr w:rsidR="009C38FF" w14:paraId="26A17EEF" w14:textId="77777777">
      <w:trPr>
        <w:trHeight w:val="976"/>
      </w:trPr>
      <w:tc>
        <w:tcPr>
          <w:tcW w:w="2835" w:type="dxa"/>
          <w:tcBorders>
            <w:top w:val="single" w:sz="4" w:space="0" w:color="000000"/>
            <w:left w:val="single" w:sz="4" w:space="0" w:color="000000"/>
            <w:bottom w:val="single" w:sz="4" w:space="0" w:color="000000"/>
          </w:tcBorders>
          <w:vAlign w:val="center"/>
        </w:tcPr>
        <w:p w14:paraId="657AAAD4" w14:textId="77777777" w:rsidR="009C38FF" w:rsidRDefault="00000000">
          <w:pPr>
            <w:pStyle w:val="Intestazione"/>
            <w:ind w:hanging="70"/>
            <w:jc w:val="center"/>
            <w:rPr>
              <w:b/>
              <w:i/>
              <w:sz w:val="18"/>
              <w:szCs w:val="18"/>
            </w:rPr>
          </w:pPr>
          <w:r>
            <w:rPr>
              <w:b/>
              <w:i/>
              <w:sz w:val="18"/>
              <w:szCs w:val="18"/>
            </w:rPr>
            <w:t>Redatto a cura del:</w:t>
          </w:r>
        </w:p>
        <w:p w14:paraId="2DF8693F" w14:textId="77777777" w:rsidR="009C38FF" w:rsidRDefault="00000000">
          <w:pPr>
            <w:pStyle w:val="Intestazione"/>
            <w:ind w:left="-70"/>
          </w:pPr>
          <w:r>
            <w:rPr>
              <w:b/>
              <w:i/>
              <w:sz w:val="22"/>
              <w:szCs w:val="22"/>
            </w:rPr>
            <w:t xml:space="preserve">  S</w:t>
          </w:r>
          <w:r>
            <w:rPr>
              <w:b/>
              <w:i/>
              <w:sz w:val="18"/>
              <w:szCs w:val="18"/>
            </w:rPr>
            <w:t xml:space="preserve">ervizio </w:t>
          </w:r>
          <w:r>
            <w:rPr>
              <w:b/>
              <w:i/>
              <w:sz w:val="22"/>
              <w:szCs w:val="22"/>
            </w:rPr>
            <w:t>P</w:t>
          </w:r>
          <w:r>
            <w:rPr>
              <w:b/>
              <w:i/>
              <w:sz w:val="18"/>
              <w:szCs w:val="18"/>
            </w:rPr>
            <w:t xml:space="preserve">revenzione e </w:t>
          </w:r>
          <w:r>
            <w:rPr>
              <w:b/>
              <w:i/>
              <w:sz w:val="22"/>
              <w:szCs w:val="22"/>
            </w:rPr>
            <w:t>P</w:t>
          </w:r>
          <w:r>
            <w:rPr>
              <w:b/>
              <w:i/>
              <w:sz w:val="18"/>
              <w:szCs w:val="18"/>
            </w:rPr>
            <w:t>rotezione</w:t>
          </w:r>
        </w:p>
        <w:p w14:paraId="2DEA74BF" w14:textId="77777777" w:rsidR="009C38FF" w:rsidRDefault="00000000">
          <w:pPr>
            <w:pStyle w:val="Intestazione"/>
            <w:ind w:left="-70"/>
            <w:jc w:val="center"/>
            <w:rPr>
              <w:i/>
              <w:sz w:val="20"/>
            </w:rPr>
          </w:pPr>
          <w:r>
            <w:rPr>
              <w:b/>
              <w:i/>
              <w:sz w:val="22"/>
              <w:szCs w:val="22"/>
            </w:rPr>
            <w:t>A</w:t>
          </w:r>
          <w:r>
            <w:rPr>
              <w:b/>
              <w:i/>
              <w:sz w:val="20"/>
            </w:rPr>
            <w:t xml:space="preserve">rsenale M. M. </w:t>
          </w:r>
          <w:r>
            <w:rPr>
              <w:b/>
              <w:i/>
              <w:sz w:val="22"/>
              <w:szCs w:val="22"/>
            </w:rPr>
            <w:t>T</w:t>
          </w:r>
          <w:r>
            <w:rPr>
              <w:b/>
              <w:i/>
              <w:sz w:val="20"/>
            </w:rPr>
            <w:t>aranto</w:t>
          </w:r>
        </w:p>
      </w:tc>
      <w:tc>
        <w:tcPr>
          <w:tcW w:w="4536" w:type="dxa"/>
          <w:tcBorders>
            <w:top w:val="single" w:sz="4" w:space="0" w:color="000000"/>
            <w:left w:val="single" w:sz="4" w:space="0" w:color="000000"/>
            <w:bottom w:val="single" w:sz="4" w:space="0" w:color="000000"/>
          </w:tcBorders>
          <w:vAlign w:val="center"/>
        </w:tcPr>
        <w:p w14:paraId="168D9B95" w14:textId="77777777" w:rsidR="009C38FF" w:rsidRDefault="00000000">
          <w:pPr>
            <w:suppressAutoHyphens w:val="0"/>
            <w:autoSpaceDE w:val="0"/>
            <w:jc w:val="center"/>
            <w:rPr>
              <w:b/>
              <w:bCs/>
              <w:i/>
              <w:iCs/>
              <w:sz w:val="28"/>
              <w:szCs w:val="28"/>
              <w:lang w:eastAsia="it-IT"/>
            </w:rPr>
          </w:pPr>
          <w:r>
            <w:rPr>
              <w:b/>
              <w:bCs/>
              <w:i/>
              <w:iCs/>
              <w:sz w:val="28"/>
              <w:szCs w:val="28"/>
              <w:lang w:eastAsia="it-IT"/>
            </w:rPr>
            <w:t xml:space="preserve">DOCUMENTO DI </w:t>
          </w:r>
        </w:p>
        <w:p w14:paraId="51964E96" w14:textId="77777777" w:rsidR="009C38FF" w:rsidRDefault="00000000">
          <w:pPr>
            <w:pStyle w:val="Intestazione"/>
            <w:snapToGrid w:val="0"/>
            <w:jc w:val="center"/>
            <w:rPr>
              <w:b/>
              <w:bCs/>
              <w:i/>
              <w:iCs/>
              <w:sz w:val="28"/>
              <w:szCs w:val="28"/>
              <w:lang w:eastAsia="it-IT"/>
            </w:rPr>
          </w:pPr>
          <w:r>
            <w:rPr>
              <w:b/>
              <w:bCs/>
              <w:i/>
              <w:iCs/>
              <w:sz w:val="28"/>
              <w:szCs w:val="28"/>
              <w:lang w:eastAsia="it-IT"/>
            </w:rPr>
            <w:t>INFORMAZIONE ALLE DITTE</w:t>
          </w:r>
        </w:p>
        <w:p w14:paraId="0E51B7D2" w14:textId="77777777" w:rsidR="009C38FF" w:rsidRDefault="00000000">
          <w:pPr>
            <w:pStyle w:val="Intestazione"/>
            <w:snapToGrid w:val="0"/>
            <w:jc w:val="center"/>
            <w:rPr>
              <w:b/>
              <w:i/>
              <w:sz w:val="16"/>
              <w:szCs w:val="16"/>
            </w:rPr>
          </w:pPr>
          <w:r>
            <w:rPr>
              <w:b/>
              <w:i/>
            </w:rPr>
            <w:t>- D. Lgs. 81/2008 Art. 26 comma 1 lett. b) -</w:t>
          </w:r>
        </w:p>
      </w:tc>
      <w:tc>
        <w:tcPr>
          <w:tcW w:w="29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05B945" w14:textId="2E92899B" w:rsidR="009C38FF" w:rsidRDefault="00436652">
          <w:pPr>
            <w:pStyle w:val="Intestazione"/>
            <w:jc w:val="center"/>
            <w:rPr>
              <w:b/>
              <w:i/>
            </w:rPr>
          </w:pPr>
          <w:r>
            <w:rPr>
              <w:b/>
              <w:i/>
            </w:rPr>
            <w:t>21</w:t>
          </w:r>
          <w:r w:rsidR="00000000">
            <w:rPr>
              <w:b/>
              <w:i/>
            </w:rPr>
            <w:t xml:space="preserve"> maggio 2026</w:t>
          </w:r>
        </w:p>
      </w:tc>
    </w:tr>
  </w:tbl>
  <w:p w14:paraId="1C8F5BD6" w14:textId="77777777" w:rsidR="009C38FF" w:rsidRDefault="00000000">
    <w:pPr>
      <w:pStyle w:val="Intestazione"/>
      <w:tabs>
        <w:tab w:val="clear" w:pos="4819"/>
        <w:tab w:val="clear" w:pos="9638"/>
        <w:tab w:val="left" w:pos="6444"/>
      </w:tabs>
      <w:rPr>
        <w:sz w:val="16"/>
        <w:szCs w:val="16"/>
      </w:rPr>
    </w:pPr>
    <w:r>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4618D"/>
    <w:multiLevelType w:val="multilevel"/>
    <w:tmpl w:val="6A0498E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970E85"/>
    <w:multiLevelType w:val="multilevel"/>
    <w:tmpl w:val="6C8EEF9C"/>
    <w:lvl w:ilvl="0">
      <w:start w:val="1"/>
      <w:numFmt w:val="none"/>
      <w:pStyle w:val="Titolo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9047F9F"/>
    <w:multiLevelType w:val="multilevel"/>
    <w:tmpl w:val="7206EB3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AB262C"/>
    <w:multiLevelType w:val="multilevel"/>
    <w:tmpl w:val="2ABA683A"/>
    <w:lvl w:ilvl="0">
      <w:start w:val="1"/>
      <w:numFmt w:val="bullet"/>
      <w:lvlText w:val=""/>
      <w:lvlJc w:val="left"/>
      <w:pPr>
        <w:tabs>
          <w:tab w:val="num" w:pos="255"/>
        </w:tabs>
        <w:ind w:left="255" w:hanging="113"/>
      </w:pPr>
      <w:rPr>
        <w:rFonts w:ascii="Wingdings" w:hAnsi="Wingdings" w:cs="Wingdings" w:hint="default"/>
        <w:outline w:val="0"/>
        <w:shadow w:val="0"/>
        <w:sz w:val="36"/>
        <w:szCs w:val="3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D5937E1"/>
    <w:multiLevelType w:val="multilevel"/>
    <w:tmpl w:val="F906E79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82C1732"/>
    <w:multiLevelType w:val="multilevel"/>
    <w:tmpl w:val="261C5A9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8AA353E"/>
    <w:multiLevelType w:val="multilevel"/>
    <w:tmpl w:val="7234CEFC"/>
    <w:lvl w:ilvl="0">
      <w:start w:val="1"/>
      <w:numFmt w:val="bullet"/>
      <w:pStyle w:val="Puntoelenco"/>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0DE7765"/>
    <w:multiLevelType w:val="multilevel"/>
    <w:tmpl w:val="3B7EDDD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69A7580"/>
    <w:multiLevelType w:val="multilevel"/>
    <w:tmpl w:val="007006AE"/>
    <w:lvl w:ilvl="0">
      <w:start w:val="1"/>
      <w:numFmt w:val="bullet"/>
      <w:lvlText w:val="●"/>
      <w:lvlJc w:val="left"/>
      <w:pPr>
        <w:tabs>
          <w:tab w:val="num" w:pos="0"/>
        </w:tabs>
        <w:ind w:left="720" w:hanging="360"/>
      </w:pPr>
      <w:rPr>
        <w:rFonts w:ascii="Noto Sans Symbols" w:hAnsi="Noto Sans Symbols" w:cs="Noto Sans Symbols" w:hint="default"/>
        <w:position w:val="0"/>
        <w:sz w:val="24"/>
        <w:vertAlign w:val="baseline"/>
      </w:rPr>
    </w:lvl>
    <w:lvl w:ilvl="1">
      <w:start w:val="1"/>
      <w:numFmt w:val="bullet"/>
      <w:lvlText w:val="o"/>
      <w:lvlJc w:val="left"/>
      <w:pPr>
        <w:tabs>
          <w:tab w:val="num" w:pos="0"/>
        </w:tabs>
        <w:ind w:left="1440" w:hanging="360"/>
      </w:pPr>
      <w:rPr>
        <w:rFonts w:ascii="Courier New" w:hAnsi="Courier New" w:cs="Courier New" w:hint="default"/>
        <w:position w:val="0"/>
        <w:sz w:val="24"/>
        <w:vertAlign w:val="baseline"/>
      </w:rPr>
    </w:lvl>
    <w:lvl w:ilvl="2">
      <w:start w:val="1"/>
      <w:numFmt w:val="bullet"/>
      <w:lvlText w:val="▪"/>
      <w:lvlJc w:val="left"/>
      <w:pPr>
        <w:tabs>
          <w:tab w:val="num" w:pos="0"/>
        </w:tabs>
        <w:ind w:left="2160" w:hanging="360"/>
      </w:pPr>
      <w:rPr>
        <w:rFonts w:ascii="Noto Sans Symbols" w:hAnsi="Noto Sans Symbols" w:cs="Noto Sans Symbols" w:hint="default"/>
        <w:position w:val="0"/>
        <w:sz w:val="24"/>
        <w:vertAlign w:val="baseline"/>
      </w:rPr>
    </w:lvl>
    <w:lvl w:ilvl="3">
      <w:start w:val="1"/>
      <w:numFmt w:val="bullet"/>
      <w:lvlText w:val="●"/>
      <w:lvlJc w:val="left"/>
      <w:pPr>
        <w:tabs>
          <w:tab w:val="num" w:pos="0"/>
        </w:tabs>
        <w:ind w:left="2880" w:hanging="360"/>
      </w:pPr>
      <w:rPr>
        <w:rFonts w:ascii="Noto Sans Symbols" w:hAnsi="Noto Sans Symbols" w:cs="Noto Sans Symbols" w:hint="default"/>
        <w:position w:val="0"/>
        <w:sz w:val="24"/>
        <w:vertAlign w:val="baseline"/>
      </w:rPr>
    </w:lvl>
    <w:lvl w:ilvl="4">
      <w:start w:val="1"/>
      <w:numFmt w:val="bullet"/>
      <w:lvlText w:val="o"/>
      <w:lvlJc w:val="left"/>
      <w:pPr>
        <w:tabs>
          <w:tab w:val="num" w:pos="0"/>
        </w:tabs>
        <w:ind w:left="3600" w:hanging="360"/>
      </w:pPr>
      <w:rPr>
        <w:rFonts w:ascii="Courier New" w:hAnsi="Courier New" w:cs="Courier New" w:hint="default"/>
        <w:position w:val="0"/>
        <w:sz w:val="24"/>
        <w:vertAlign w:val="baseline"/>
      </w:rPr>
    </w:lvl>
    <w:lvl w:ilvl="5">
      <w:start w:val="1"/>
      <w:numFmt w:val="bullet"/>
      <w:lvlText w:val="▪"/>
      <w:lvlJc w:val="left"/>
      <w:pPr>
        <w:tabs>
          <w:tab w:val="num" w:pos="0"/>
        </w:tabs>
        <w:ind w:left="4320" w:hanging="360"/>
      </w:pPr>
      <w:rPr>
        <w:rFonts w:ascii="Noto Sans Symbols" w:hAnsi="Noto Sans Symbols" w:cs="Noto Sans Symbols" w:hint="default"/>
        <w:position w:val="0"/>
        <w:sz w:val="24"/>
        <w:vertAlign w:val="baseline"/>
      </w:rPr>
    </w:lvl>
    <w:lvl w:ilvl="6">
      <w:start w:val="1"/>
      <w:numFmt w:val="bullet"/>
      <w:lvlText w:val="●"/>
      <w:lvlJc w:val="left"/>
      <w:pPr>
        <w:tabs>
          <w:tab w:val="num" w:pos="0"/>
        </w:tabs>
        <w:ind w:left="5040" w:hanging="360"/>
      </w:pPr>
      <w:rPr>
        <w:rFonts w:ascii="Noto Sans Symbols" w:hAnsi="Noto Sans Symbols" w:cs="Noto Sans Symbols" w:hint="default"/>
        <w:position w:val="0"/>
        <w:sz w:val="24"/>
        <w:vertAlign w:val="baseline"/>
      </w:rPr>
    </w:lvl>
    <w:lvl w:ilvl="7">
      <w:start w:val="1"/>
      <w:numFmt w:val="bullet"/>
      <w:lvlText w:val="o"/>
      <w:lvlJc w:val="left"/>
      <w:pPr>
        <w:tabs>
          <w:tab w:val="num" w:pos="0"/>
        </w:tabs>
        <w:ind w:left="5760" w:hanging="360"/>
      </w:pPr>
      <w:rPr>
        <w:rFonts w:ascii="Courier New" w:hAnsi="Courier New" w:cs="Courier New" w:hint="default"/>
        <w:position w:val="0"/>
        <w:sz w:val="24"/>
        <w:vertAlign w:val="baseline"/>
      </w:rPr>
    </w:lvl>
    <w:lvl w:ilvl="8">
      <w:start w:val="1"/>
      <w:numFmt w:val="bullet"/>
      <w:lvlText w:val="▪"/>
      <w:lvlJc w:val="left"/>
      <w:pPr>
        <w:tabs>
          <w:tab w:val="num" w:pos="0"/>
        </w:tabs>
        <w:ind w:left="6480" w:hanging="360"/>
      </w:pPr>
      <w:rPr>
        <w:rFonts w:ascii="Noto Sans Symbols" w:hAnsi="Noto Sans Symbols" w:cs="Noto Sans Symbols" w:hint="default"/>
        <w:position w:val="0"/>
        <w:sz w:val="24"/>
        <w:vertAlign w:val="baseline"/>
      </w:rPr>
    </w:lvl>
  </w:abstractNum>
  <w:abstractNum w:abstractNumId="9" w15:restartNumberingAfterBreak="0">
    <w:nsid w:val="36FE68DF"/>
    <w:multiLevelType w:val="multilevel"/>
    <w:tmpl w:val="E70AF0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 w15:restartNumberingAfterBreak="0">
    <w:nsid w:val="44617C3D"/>
    <w:multiLevelType w:val="multilevel"/>
    <w:tmpl w:val="EE1AD8EE"/>
    <w:lvl w:ilvl="0">
      <w:numFmt w:val="bullet"/>
      <w:lvlText w:val="•"/>
      <w:lvlJc w:val="left"/>
      <w:pPr>
        <w:tabs>
          <w:tab w:val="num" w:pos="0"/>
        </w:tabs>
        <w:ind w:left="1065" w:hanging="705"/>
      </w:pPr>
      <w:rPr>
        <w:rFonts w:ascii="Calibri" w:hAnsi="Calibri" w:cs="Calibri"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5033F4F"/>
    <w:multiLevelType w:val="multilevel"/>
    <w:tmpl w:val="FB0CAAD0"/>
    <w:lvl w:ilvl="0">
      <w:start w:val="1"/>
      <w:numFmt w:val="bullet"/>
      <w:lvlText w:val=""/>
      <w:lvlJc w:val="left"/>
      <w:pPr>
        <w:tabs>
          <w:tab w:val="num" w:pos="825"/>
        </w:tabs>
        <w:ind w:left="825" w:hanging="360"/>
      </w:pPr>
      <w:rPr>
        <w:rFonts w:ascii="Wingdings" w:hAnsi="Wingdings" w:cs="Wingdings" w:hint="default"/>
        <w:outline w:val="0"/>
        <w:shadow w:val="0"/>
        <w:sz w:val="36"/>
        <w:szCs w:val="36"/>
      </w:rPr>
    </w:lvl>
    <w:lvl w:ilvl="1">
      <w:numFmt w:val="bullet"/>
      <w:lvlText w:val=""/>
      <w:lvlJc w:val="left"/>
      <w:pPr>
        <w:tabs>
          <w:tab w:val="num" w:pos="1440"/>
        </w:tabs>
        <w:ind w:left="1440" w:hanging="360"/>
      </w:pPr>
      <w:rPr>
        <w:rFonts w:ascii="Symbol" w:hAnsi="Symbol" w:cs="Symbol" w:hint="default"/>
        <w:b w:val="0"/>
        <w:outline w:val="0"/>
        <w:shadow w:val="0"/>
        <w:sz w:val="36"/>
        <w:szCs w:val="36"/>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48E25B73"/>
    <w:multiLevelType w:val="multilevel"/>
    <w:tmpl w:val="32B6C364"/>
    <w:lvl w:ilvl="0">
      <w:numFmt w:val="bullet"/>
      <w:lvlText w:val="•"/>
      <w:lvlJc w:val="left"/>
      <w:pPr>
        <w:tabs>
          <w:tab w:val="num" w:pos="0"/>
        </w:tabs>
        <w:ind w:left="705" w:hanging="705"/>
      </w:pPr>
      <w:rPr>
        <w:rFonts w:ascii="Calibri" w:hAnsi="Calibri" w:cs="Calibri"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E38016C"/>
    <w:multiLevelType w:val="multilevel"/>
    <w:tmpl w:val="948A0F7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5DD3605"/>
    <w:multiLevelType w:val="multilevel"/>
    <w:tmpl w:val="4FDE703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C696BA5"/>
    <w:multiLevelType w:val="multilevel"/>
    <w:tmpl w:val="CD8C1EB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6842070"/>
    <w:multiLevelType w:val="multilevel"/>
    <w:tmpl w:val="31EEDF2A"/>
    <w:lvl w:ilvl="0">
      <w:numFmt w:val="bullet"/>
      <w:lvlText w:val="•"/>
      <w:lvlJc w:val="left"/>
      <w:pPr>
        <w:tabs>
          <w:tab w:val="num" w:pos="0"/>
        </w:tabs>
        <w:ind w:left="705" w:hanging="705"/>
      </w:pPr>
      <w:rPr>
        <w:rFonts w:ascii="Calibri" w:hAnsi="Calibri" w:cs="Calibri"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8FA7BB6"/>
    <w:multiLevelType w:val="multilevel"/>
    <w:tmpl w:val="8C58860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AFB6A46"/>
    <w:multiLevelType w:val="multilevel"/>
    <w:tmpl w:val="A740C532"/>
    <w:lvl w:ilvl="0">
      <w:start w:val="1"/>
      <w:numFmt w:val="none"/>
      <w:pStyle w:val="Puntoelenco31"/>
      <w:suff w:val="nothing"/>
      <w:lvlText w:val=""/>
      <w:lvlJc w:val="left"/>
      <w:pPr>
        <w:tabs>
          <w:tab w:val="num" w:pos="0"/>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6F196DB0"/>
    <w:multiLevelType w:val="multilevel"/>
    <w:tmpl w:val="7E36606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2DC3858"/>
    <w:multiLevelType w:val="multilevel"/>
    <w:tmpl w:val="AC9C919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7E13DC9"/>
    <w:multiLevelType w:val="multilevel"/>
    <w:tmpl w:val="239C5D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78BE57CE"/>
    <w:multiLevelType w:val="multilevel"/>
    <w:tmpl w:val="65FE303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76449384">
    <w:abstractNumId w:val="21"/>
  </w:num>
  <w:num w:numId="2" w16cid:durableId="665328317">
    <w:abstractNumId w:val="6"/>
  </w:num>
  <w:num w:numId="3" w16cid:durableId="1007097153">
    <w:abstractNumId w:val="1"/>
  </w:num>
  <w:num w:numId="4" w16cid:durableId="1858077357">
    <w:abstractNumId w:val="11"/>
  </w:num>
  <w:num w:numId="5" w16cid:durableId="1667976085">
    <w:abstractNumId w:val="18"/>
  </w:num>
  <w:num w:numId="6" w16cid:durableId="585916115">
    <w:abstractNumId w:val="4"/>
  </w:num>
  <w:num w:numId="7" w16cid:durableId="1152521015">
    <w:abstractNumId w:val="12"/>
  </w:num>
  <w:num w:numId="8" w16cid:durableId="1030372253">
    <w:abstractNumId w:val="19"/>
  </w:num>
  <w:num w:numId="9" w16cid:durableId="2027557498">
    <w:abstractNumId w:val="13"/>
  </w:num>
  <w:num w:numId="10" w16cid:durableId="1740982182">
    <w:abstractNumId w:val="10"/>
  </w:num>
  <w:num w:numId="11" w16cid:durableId="348457179">
    <w:abstractNumId w:val="3"/>
  </w:num>
  <w:num w:numId="12" w16cid:durableId="1938899089">
    <w:abstractNumId w:val="0"/>
  </w:num>
  <w:num w:numId="13" w16cid:durableId="1522206455">
    <w:abstractNumId w:val="14"/>
  </w:num>
  <w:num w:numId="14" w16cid:durableId="1031296481">
    <w:abstractNumId w:val="7"/>
  </w:num>
  <w:num w:numId="15" w16cid:durableId="1509825542">
    <w:abstractNumId w:val="16"/>
  </w:num>
  <w:num w:numId="16" w16cid:durableId="1505128089">
    <w:abstractNumId w:val="20"/>
  </w:num>
  <w:num w:numId="17" w16cid:durableId="1381051004">
    <w:abstractNumId w:val="2"/>
  </w:num>
  <w:num w:numId="18" w16cid:durableId="555237920">
    <w:abstractNumId w:val="9"/>
  </w:num>
  <w:num w:numId="19" w16cid:durableId="1098864464">
    <w:abstractNumId w:val="8"/>
  </w:num>
  <w:num w:numId="20" w16cid:durableId="341247101">
    <w:abstractNumId w:val="5"/>
  </w:num>
  <w:num w:numId="21" w16cid:durableId="1311638715">
    <w:abstractNumId w:val="15"/>
  </w:num>
  <w:num w:numId="22" w16cid:durableId="1283416554">
    <w:abstractNumId w:val="17"/>
  </w:num>
  <w:num w:numId="23" w16cid:durableId="1711612693">
    <w:abstractNumId w:val="22"/>
  </w:num>
  <w:num w:numId="24" w16cid:durableId="16528296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gutterAtTop/>
  <w:doNotTrackMoves/>
  <w:defaultTabStop w:val="708"/>
  <w:autoHyphenation/>
  <w:hyphenationZone w:val="283"/>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38FF"/>
    <w:rsid w:val="00065896"/>
    <w:rsid w:val="000C2C26"/>
    <w:rsid w:val="00113627"/>
    <w:rsid w:val="00187A22"/>
    <w:rsid w:val="00191ECC"/>
    <w:rsid w:val="00224160"/>
    <w:rsid w:val="00252489"/>
    <w:rsid w:val="00427E9D"/>
    <w:rsid w:val="00436652"/>
    <w:rsid w:val="004F676D"/>
    <w:rsid w:val="005971F7"/>
    <w:rsid w:val="005D33F7"/>
    <w:rsid w:val="00640892"/>
    <w:rsid w:val="00696360"/>
    <w:rsid w:val="006A4F5A"/>
    <w:rsid w:val="007739B9"/>
    <w:rsid w:val="00777427"/>
    <w:rsid w:val="00822C66"/>
    <w:rsid w:val="00865DBB"/>
    <w:rsid w:val="00882082"/>
    <w:rsid w:val="008B61BD"/>
    <w:rsid w:val="008C6E4A"/>
    <w:rsid w:val="008F5C29"/>
    <w:rsid w:val="0095591C"/>
    <w:rsid w:val="00967641"/>
    <w:rsid w:val="009C38FF"/>
    <w:rsid w:val="009F7EE9"/>
    <w:rsid w:val="00A72114"/>
    <w:rsid w:val="00AE7D6B"/>
    <w:rsid w:val="00B06C25"/>
    <w:rsid w:val="00C94494"/>
    <w:rsid w:val="00CA7127"/>
    <w:rsid w:val="00D0641D"/>
    <w:rsid w:val="00D80425"/>
    <w:rsid w:val="00DA03A2"/>
    <w:rsid w:val="00DB750E"/>
    <w:rsid w:val="00DF3351"/>
    <w:rsid w:val="00E32D05"/>
    <w:rsid w:val="00EA11CB"/>
    <w:rsid w:val="00EE1CB1"/>
    <w:rsid w:val="00F106CD"/>
    <w:rsid w:val="00F50C2B"/>
    <w:rsid w:val="00F6011D"/>
    <w:rsid w:val="00F945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9287DE8"/>
  <w15:docId w15:val="{64DB5D1D-7DF1-4976-AD0B-4AAD871BF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pPr>
    <w:rPr>
      <w:rFonts w:ascii="Times New Roman" w:eastAsia="Times New Roman" w:hAnsi="Times New Roman" w:cs="Times New Roman"/>
      <w:sz w:val="24"/>
      <w:lang w:eastAsia="zh-CN"/>
    </w:rPr>
  </w:style>
  <w:style w:type="paragraph" w:styleId="Titolo1">
    <w:name w:val="heading 1"/>
    <w:basedOn w:val="Normale"/>
    <w:next w:val="Normale"/>
    <w:uiPriority w:val="9"/>
    <w:qFormat/>
    <w:pPr>
      <w:keepNext/>
      <w:numPr>
        <w:numId w:val="3"/>
      </w:numPr>
      <w:spacing w:line="360" w:lineRule="auto"/>
      <w:jc w:val="center"/>
      <w:outlineLvl w:val="0"/>
    </w:pPr>
    <w:rPr>
      <w:rFonts w:ascii="Arial" w:hAnsi="Arial" w:cs="Arial"/>
      <w:b/>
      <w:caps/>
      <w:u w:val="single"/>
      <w:lang w:val="en-US"/>
    </w:rPr>
  </w:style>
  <w:style w:type="paragraph" w:styleId="Titolo2">
    <w:name w:val="heading 2"/>
    <w:basedOn w:val="Normale"/>
    <w:next w:val="Normale"/>
    <w:uiPriority w:val="9"/>
    <w:unhideWhenUsed/>
    <w:qFormat/>
    <w:pPr>
      <w:keepNext/>
      <w:tabs>
        <w:tab w:val="num" w:pos="0"/>
      </w:tabs>
      <w:spacing w:before="240" w:after="60"/>
      <w:ind w:left="432" w:hanging="432"/>
      <w:outlineLvl w:val="1"/>
    </w:pPr>
    <w:rPr>
      <w:rFonts w:ascii="Arial" w:hAnsi="Arial" w:cs="Arial"/>
      <w:b/>
      <w:bCs/>
      <w:i/>
      <w:iCs/>
      <w:sz w:val="28"/>
      <w:szCs w:val="28"/>
    </w:rPr>
  </w:style>
  <w:style w:type="paragraph" w:styleId="Titolo3">
    <w:name w:val="heading 3"/>
    <w:basedOn w:val="Normale"/>
    <w:next w:val="Normale"/>
    <w:uiPriority w:val="9"/>
    <w:unhideWhenUsed/>
    <w:qFormat/>
    <w:pPr>
      <w:keepNext/>
      <w:tabs>
        <w:tab w:val="num" w:pos="0"/>
      </w:tabs>
      <w:spacing w:before="240" w:after="60"/>
      <w:ind w:left="432" w:hanging="432"/>
      <w:outlineLvl w:val="2"/>
    </w:pPr>
    <w:rPr>
      <w:rFonts w:ascii="Arial" w:hAnsi="Arial" w:cs="Arial"/>
      <w:b/>
      <w:bCs/>
      <w:sz w:val="26"/>
      <w:szCs w:val="26"/>
    </w:rPr>
  </w:style>
  <w:style w:type="paragraph" w:styleId="Titolo4">
    <w:name w:val="heading 4"/>
    <w:basedOn w:val="Normale"/>
    <w:next w:val="Normale"/>
    <w:uiPriority w:val="9"/>
    <w:semiHidden/>
    <w:unhideWhenUsed/>
    <w:qFormat/>
    <w:pPr>
      <w:keepNext/>
      <w:tabs>
        <w:tab w:val="num" w:pos="0"/>
      </w:tabs>
      <w:spacing w:before="240" w:after="60"/>
      <w:ind w:left="432" w:hanging="432"/>
      <w:outlineLvl w:val="3"/>
    </w:pPr>
    <w:rPr>
      <w:b/>
      <w:bCs/>
      <w:sz w:val="28"/>
      <w:szCs w:val="28"/>
    </w:rPr>
  </w:style>
  <w:style w:type="paragraph" w:styleId="Titolo6">
    <w:name w:val="heading 6"/>
    <w:basedOn w:val="Normale"/>
    <w:next w:val="Normale"/>
    <w:uiPriority w:val="9"/>
    <w:semiHidden/>
    <w:unhideWhenUsed/>
    <w:qFormat/>
    <w:pPr>
      <w:tabs>
        <w:tab w:val="num" w:pos="0"/>
      </w:tabs>
      <w:spacing w:before="240" w:after="60"/>
      <w:ind w:left="432" w:hanging="432"/>
      <w:outlineLvl w:val="5"/>
    </w:pPr>
    <w:rPr>
      <w:b/>
      <w:bCs/>
      <w:sz w:val="22"/>
      <w:szCs w:val="22"/>
    </w:rPr>
  </w:style>
  <w:style w:type="paragraph" w:styleId="Titolo8">
    <w:name w:val="heading 8"/>
    <w:basedOn w:val="Normale"/>
    <w:next w:val="Normale"/>
    <w:qFormat/>
    <w:pPr>
      <w:tabs>
        <w:tab w:val="num" w:pos="0"/>
      </w:tabs>
      <w:spacing w:before="240" w:after="60"/>
      <w:ind w:left="432" w:hanging="432"/>
      <w:outlineLvl w:val="7"/>
    </w:pPr>
    <w:rPr>
      <w:i/>
      <w:iCs/>
      <w:szCs w:val="24"/>
    </w:rPr>
  </w:style>
  <w:style w:type="paragraph" w:styleId="Titolo9">
    <w:name w:val="heading 9"/>
    <w:basedOn w:val="Normale"/>
    <w:next w:val="Normale"/>
    <w:qFormat/>
    <w:pPr>
      <w:tabs>
        <w:tab w:val="num" w:pos="0"/>
      </w:tabs>
      <w:spacing w:before="240" w:after="60"/>
      <w:ind w:left="432" w:hanging="432"/>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qFormat/>
    <w:rPr>
      <w:rFonts w:ascii="Symbol" w:hAnsi="Symbol" w:cs="Symbol"/>
    </w:rPr>
  </w:style>
  <w:style w:type="character" w:customStyle="1" w:styleId="WW8Num3z0">
    <w:name w:val="WW8Num3z0"/>
    <w:qFormat/>
    <w:rPr>
      <w:rFonts w:ascii="Symbol" w:hAnsi="Symbol" w:cs="Symbol"/>
      <w:color w:val="000000"/>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sz w:val="24"/>
      <w:szCs w:val="24"/>
    </w:rPr>
  </w:style>
  <w:style w:type="character" w:customStyle="1" w:styleId="WW8Num3z5">
    <w:name w:val="WW8Num3z5"/>
    <w:qFormat/>
    <w:rPr>
      <w:rFonts w:ascii="Wingdings" w:hAnsi="Wingdings" w:cs="Wingdings"/>
    </w:rPr>
  </w:style>
  <w:style w:type="character" w:customStyle="1" w:styleId="WW8Num3z6">
    <w:name w:val="WW8Num3z6"/>
    <w:qFormat/>
    <w:rPr>
      <w:rFonts w:ascii="Symbol" w:hAnsi="Symbol" w:cs="Symbol"/>
    </w:rPr>
  </w:style>
  <w:style w:type="character" w:customStyle="1" w:styleId="WW8Num4z0">
    <w:name w:val="WW8Num4z0"/>
    <w:qFormat/>
    <w:rPr>
      <w:rFonts w:ascii="Wingdings" w:hAnsi="Wingdings" w:cs="Wingdings"/>
    </w:rPr>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Arial" w:hAnsi="Arial" w:cs="Arial"/>
    </w:rPr>
  </w:style>
  <w:style w:type="character" w:customStyle="1" w:styleId="WW8Num8z0">
    <w:name w:val="WW8Num8z0"/>
    <w:qFormat/>
    <w:rPr>
      <w:rFonts w:ascii="Wingdings" w:hAnsi="Wingdings" w:cs="Wingdings"/>
    </w:rPr>
  </w:style>
  <w:style w:type="character" w:customStyle="1" w:styleId="WW8Num9z0">
    <w:name w:val="WW8Num9z0"/>
    <w:qFormat/>
    <w:rPr>
      <w:rFonts w:ascii="Wingdings" w:hAnsi="Wingdings" w:cs="Wingdings"/>
    </w:rPr>
  </w:style>
  <w:style w:type="character" w:customStyle="1" w:styleId="WW8Num10z0">
    <w:name w:val="WW8Num10z0"/>
    <w:qFormat/>
    <w:rPr>
      <w:rFonts w:ascii="Symbol" w:hAnsi="Symbol" w:cs="Symbol"/>
      <w:color w:val="auto"/>
      <w:sz w:val="28"/>
    </w:rPr>
  </w:style>
  <w:style w:type="character" w:customStyle="1" w:styleId="WW8Num11z0">
    <w:name w:val="WW8Num11z0"/>
    <w:qFormat/>
    <w:rPr>
      <w:rFonts w:ascii="Symbol" w:hAnsi="Symbol" w:cs="Symbol"/>
    </w:rPr>
  </w:style>
  <w:style w:type="character" w:customStyle="1" w:styleId="WW8Num12z0">
    <w:name w:val="WW8Num12z0"/>
    <w:qFormat/>
    <w:rPr>
      <w:rFonts w:ascii="Symbol" w:hAnsi="Symbol" w:cs="Symbol"/>
    </w:rPr>
  </w:style>
  <w:style w:type="character" w:customStyle="1" w:styleId="WW8Num13z0">
    <w:name w:val="WW8Num13z0"/>
    <w:qFormat/>
    <w:rPr>
      <w:rFonts w:ascii="Symbol" w:hAnsi="Symbol" w:cs="Symbol"/>
    </w:rPr>
  </w:style>
  <w:style w:type="character" w:customStyle="1" w:styleId="WW8Num14z0">
    <w:name w:val="WW8Num14z0"/>
    <w:qFormat/>
    <w:rPr>
      <w:rFonts w:ascii="OpenSymbol" w:hAnsi="OpenSymbol" w:cs="OpenSymbol"/>
    </w:rPr>
  </w:style>
  <w:style w:type="character" w:customStyle="1" w:styleId="WW8Num15z0">
    <w:name w:val="WW8Num15z0"/>
    <w:qFormat/>
    <w:rPr>
      <w:rFonts w:ascii="Wingdings" w:hAnsi="Wingdings" w:cs="Wingdings"/>
    </w:rPr>
  </w:style>
  <w:style w:type="character" w:customStyle="1" w:styleId="WW8Num16z0">
    <w:name w:val="WW8Num16z0"/>
    <w:qFormat/>
    <w:rPr>
      <w:rFonts w:ascii="Symbol" w:hAnsi="Symbol" w:cs="Symbol"/>
    </w:rPr>
  </w:style>
  <w:style w:type="character" w:customStyle="1" w:styleId="WW8Num17z0">
    <w:name w:val="WW8Num17z0"/>
    <w:qFormat/>
    <w:rPr>
      <w:rFonts w:ascii="Symbol" w:hAnsi="Symbol" w:cs="Symbol"/>
    </w:rPr>
  </w:style>
  <w:style w:type="character" w:customStyle="1" w:styleId="WW8Num18z0">
    <w:name w:val="WW8Num18z0"/>
    <w:qFormat/>
    <w:rPr>
      <w:rFonts w:ascii="Symbol" w:hAnsi="Symbol" w:cs="Symbol"/>
      <w:color w:val="auto"/>
      <w:sz w:val="28"/>
    </w:rPr>
  </w:style>
  <w:style w:type="character" w:customStyle="1" w:styleId="WW8Num19z0">
    <w:name w:val="WW8Num19z0"/>
    <w:qFormat/>
    <w:rPr>
      <w:rFonts w:ascii="Symbol" w:hAnsi="Symbol" w:cs="Symbol"/>
      <w:color w:val="000000"/>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color w:val="000000"/>
      <w:sz w:val="24"/>
      <w:szCs w:val="24"/>
    </w:rPr>
  </w:style>
  <w:style w:type="character" w:customStyle="1" w:styleId="WW8Num19z5">
    <w:name w:val="WW8Num19z5"/>
    <w:qFormat/>
    <w:rPr>
      <w:rFonts w:ascii="Wingdings" w:hAnsi="Wingdings" w:cs="Wingdings"/>
    </w:rPr>
  </w:style>
  <w:style w:type="character" w:customStyle="1" w:styleId="WW8Num19z6">
    <w:name w:val="WW8Num19z6"/>
    <w:qFormat/>
    <w:rPr>
      <w:rFonts w:ascii="Symbol" w:hAnsi="Symbol" w:cs="Symbol"/>
    </w:rPr>
  </w:style>
  <w:style w:type="character" w:customStyle="1" w:styleId="WW8Num20z0">
    <w:name w:val="WW8Num20z0"/>
    <w:qFormat/>
    <w:rPr>
      <w:rFonts w:ascii="Wingdings" w:hAnsi="Wingdings" w:cs="Wingdings"/>
      <w:outline w:val="0"/>
      <w:shadow w:val="0"/>
      <w:sz w:val="36"/>
      <w:szCs w:val="36"/>
    </w:rPr>
  </w:style>
  <w:style w:type="character" w:customStyle="1" w:styleId="WW8Num20z1">
    <w:name w:val="WW8Num20z1"/>
    <w:qFormat/>
    <w:rPr>
      <w:rFonts w:ascii="Symbol" w:hAnsi="Symbol" w:cs="Times New Roman"/>
      <w:b w:val="0"/>
      <w:outline w:val="0"/>
      <w:shadow w:val="0"/>
      <w:sz w:val="36"/>
      <w:szCs w:val="36"/>
    </w:rPr>
  </w:style>
  <w:style w:type="character" w:customStyle="1" w:styleId="WW8Num20z2">
    <w:name w:val="WW8Num20z2"/>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WW8Num21z0">
    <w:name w:val="WW8Num21z0"/>
    <w:qFormat/>
    <w:rPr>
      <w:rFonts w:ascii="Wingdings" w:hAnsi="Wingdings" w:cs="Wingdings"/>
    </w:rPr>
  </w:style>
  <w:style w:type="character" w:customStyle="1" w:styleId="WW8Num23z0">
    <w:name w:val="WW8Num23z0"/>
    <w:qFormat/>
    <w:rPr>
      <w:rFonts w:ascii="Symbol" w:hAnsi="Symbol" w:cs="Symbol"/>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4z0">
    <w:name w:val="WW8Num24z0"/>
    <w:qFormat/>
    <w:rPr>
      <w:rFonts w:ascii="Calibri" w:eastAsia="Times New Roman" w:hAnsi="Calibri" w:cs="Calibri"/>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6z0">
    <w:name w:val="WW8Num26z0"/>
    <w:qFormat/>
    <w:rPr>
      <w:rFonts w:ascii="Symbol" w:hAnsi="Symbol" w:cs="Symbol"/>
      <w:sz w:val="20"/>
    </w:rPr>
  </w:style>
  <w:style w:type="character" w:customStyle="1" w:styleId="WW8Num26z1">
    <w:name w:val="WW8Num26z1"/>
    <w:qFormat/>
    <w:rPr>
      <w:rFonts w:ascii="Courier New" w:hAnsi="Courier New" w:cs="Courier New"/>
      <w:sz w:val="20"/>
    </w:rPr>
  </w:style>
  <w:style w:type="character" w:customStyle="1" w:styleId="WW8Num26z2">
    <w:name w:val="WW8Num26z2"/>
    <w:qFormat/>
    <w:rPr>
      <w:rFonts w:ascii="Wingdings" w:hAnsi="Wingdings" w:cs="Wingdings"/>
      <w:sz w:val="20"/>
    </w:rPr>
  </w:style>
  <w:style w:type="character" w:customStyle="1" w:styleId="WW8Num27z0">
    <w:name w:val="WW8Num27z0"/>
    <w:qFormat/>
    <w:rPr>
      <w:rFonts w:ascii="Calibri" w:eastAsia="Times New Roman" w:hAnsi="Calibri" w:cs="Calibri"/>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7z3">
    <w:name w:val="WW8Num27z3"/>
    <w:qFormat/>
    <w:rPr>
      <w:rFonts w:ascii="Symbol" w:hAnsi="Symbol" w:cs="Symbol"/>
    </w:rPr>
  </w:style>
  <w:style w:type="character" w:customStyle="1" w:styleId="WW8Num28z0">
    <w:name w:val="WW8Num28z0"/>
    <w:qFormat/>
  </w:style>
  <w:style w:type="character" w:customStyle="1" w:styleId="WW8Num29z0">
    <w:name w:val="WW8Num29z0"/>
    <w:qFormat/>
    <w:rPr>
      <w:rFonts w:ascii="Symbol" w:hAnsi="Symbol" w:cs="Symbol"/>
      <w:sz w:val="20"/>
    </w:rPr>
  </w:style>
  <w:style w:type="character" w:customStyle="1" w:styleId="WW8Num29z1">
    <w:name w:val="WW8Num29z1"/>
    <w:qFormat/>
    <w:rPr>
      <w:rFonts w:ascii="Courier New" w:hAnsi="Courier New" w:cs="Courier New"/>
      <w:sz w:val="20"/>
    </w:rPr>
  </w:style>
  <w:style w:type="character" w:customStyle="1" w:styleId="WW8Num29z2">
    <w:name w:val="WW8Num29z2"/>
    <w:qFormat/>
    <w:rPr>
      <w:rFonts w:ascii="Wingdings" w:hAnsi="Wingdings" w:cs="Wingdings"/>
      <w:sz w:val="20"/>
    </w:rPr>
  </w:style>
  <w:style w:type="character" w:customStyle="1" w:styleId="WW8Num30z0">
    <w:name w:val="WW8Num30z0"/>
    <w:qFormat/>
    <w:rPr>
      <w:rFonts w:ascii="Symbol" w:hAnsi="Symbol" w:cs="Symbol"/>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1z0">
    <w:name w:val="WW8Num31z0"/>
    <w:qFormat/>
    <w:rPr>
      <w:rFonts w:ascii="Arial" w:hAnsi="Arial" w:cs="Arial"/>
    </w:rPr>
  </w:style>
  <w:style w:type="character" w:customStyle="1" w:styleId="WW8Num31z2">
    <w:name w:val="WW8Num31z2"/>
    <w:qFormat/>
    <w:rPr>
      <w:rFonts w:ascii="Wingdings" w:hAnsi="Wingdings" w:cs="Wingdings"/>
    </w:rPr>
  </w:style>
  <w:style w:type="character" w:customStyle="1" w:styleId="WW8Num31z3">
    <w:name w:val="WW8Num31z3"/>
    <w:qFormat/>
    <w:rPr>
      <w:rFonts w:ascii="Symbol" w:hAnsi="Symbol" w:cs="Symbol"/>
    </w:rPr>
  </w:style>
  <w:style w:type="character" w:customStyle="1" w:styleId="WW8Num31z4">
    <w:name w:val="WW8Num31z4"/>
    <w:qFormat/>
    <w:rPr>
      <w:rFonts w:ascii="Courier New" w:hAnsi="Courier New" w:cs="Courier New"/>
    </w:rPr>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rPr>
      <w:rFonts w:ascii="Symbol" w:hAnsi="Symbol" w:cs="Symbol"/>
      <w:sz w:val="20"/>
    </w:rPr>
  </w:style>
  <w:style w:type="character" w:customStyle="1" w:styleId="WW8Num33z1">
    <w:name w:val="WW8Num33z1"/>
    <w:qFormat/>
    <w:rPr>
      <w:rFonts w:ascii="Courier New" w:hAnsi="Courier New" w:cs="Courier New"/>
      <w:sz w:val="20"/>
    </w:rPr>
  </w:style>
  <w:style w:type="character" w:customStyle="1" w:styleId="WW8Num33z2">
    <w:name w:val="WW8Num33z2"/>
    <w:qFormat/>
    <w:rPr>
      <w:rFonts w:ascii="Wingdings" w:hAnsi="Wingdings" w:cs="Wingdings"/>
      <w:sz w:val="20"/>
    </w:rPr>
  </w:style>
  <w:style w:type="character" w:customStyle="1" w:styleId="WW8Num34z0">
    <w:name w:val="WW8Num34z0"/>
    <w:qFormat/>
    <w:rPr>
      <w:rFonts w:ascii="Symbol" w:hAnsi="Symbol" w:cs="Symbol"/>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cs="Wingdings"/>
    </w:rPr>
  </w:style>
  <w:style w:type="character" w:customStyle="1" w:styleId="WW8Num35z0">
    <w:name w:val="WW8Num35z0"/>
    <w:qFormat/>
    <w:rPr>
      <w:rFonts w:ascii="Calibri" w:eastAsia="Times New Roman" w:hAnsi="Calibri" w:cs="Calibri"/>
    </w:rPr>
  </w:style>
  <w:style w:type="character" w:customStyle="1" w:styleId="WW8Num35z1">
    <w:name w:val="WW8Num35z1"/>
    <w:qFormat/>
    <w:rPr>
      <w:rFonts w:ascii="Courier New" w:hAnsi="Courier New" w:cs="Courier New"/>
    </w:rPr>
  </w:style>
  <w:style w:type="character" w:customStyle="1" w:styleId="WW8Num35z2">
    <w:name w:val="WW8Num35z2"/>
    <w:qFormat/>
    <w:rPr>
      <w:rFonts w:ascii="Wingdings" w:hAnsi="Wingdings" w:cs="Wingdings"/>
    </w:rPr>
  </w:style>
  <w:style w:type="character" w:customStyle="1" w:styleId="WW8Num35z3">
    <w:name w:val="WW8Num35z3"/>
    <w:qFormat/>
    <w:rPr>
      <w:rFonts w:ascii="Symbol" w:hAnsi="Symbol" w:cs="Symbol"/>
    </w:rPr>
  </w:style>
  <w:style w:type="character" w:customStyle="1" w:styleId="WW8Num36z0">
    <w:name w:val="WW8Num36z0"/>
    <w:qFormat/>
    <w:rPr>
      <w:rFonts w:ascii="Symbol" w:hAnsi="Symbol" w:cs="Symbol"/>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7z0">
    <w:name w:val="WW8Num37z0"/>
    <w:qFormat/>
    <w:rPr>
      <w:rFonts w:ascii="Symbol" w:hAnsi="Symbol" w:cs="Symbol"/>
      <w:sz w:val="20"/>
    </w:rPr>
  </w:style>
  <w:style w:type="character" w:customStyle="1" w:styleId="WW8Num37z1">
    <w:name w:val="WW8Num37z1"/>
    <w:qFormat/>
    <w:rPr>
      <w:rFonts w:ascii="Courier New" w:hAnsi="Courier New" w:cs="Courier New"/>
      <w:sz w:val="20"/>
    </w:rPr>
  </w:style>
  <w:style w:type="character" w:customStyle="1" w:styleId="WW8Num37z2">
    <w:name w:val="WW8Num37z2"/>
    <w:qFormat/>
    <w:rPr>
      <w:rFonts w:ascii="Wingdings" w:hAnsi="Wingdings" w:cs="Wingdings"/>
      <w:sz w:val="20"/>
    </w:rPr>
  </w:style>
  <w:style w:type="character" w:customStyle="1" w:styleId="WW8Num38z0">
    <w:name w:val="WW8Num38z0"/>
    <w:qFormat/>
    <w:rPr>
      <w:rFonts w:ascii="Symbol" w:hAnsi="Symbol" w:cs="Symbol"/>
    </w:rPr>
  </w:style>
  <w:style w:type="character" w:customStyle="1" w:styleId="WW8Num38z1">
    <w:name w:val="WW8Num38z1"/>
    <w:qFormat/>
    <w:rPr>
      <w:rFonts w:ascii="Courier New" w:hAnsi="Courier New" w:cs="Courier New"/>
    </w:rPr>
  </w:style>
  <w:style w:type="character" w:customStyle="1" w:styleId="WW8Num38z2">
    <w:name w:val="WW8Num38z2"/>
    <w:qFormat/>
    <w:rPr>
      <w:rFonts w:ascii="Wingdings" w:hAnsi="Wingdings" w:cs="Wingdings"/>
    </w:rPr>
  </w:style>
  <w:style w:type="character" w:customStyle="1" w:styleId="WW8Num39z0">
    <w:name w:val="WW8Num39z0"/>
    <w:qFormat/>
    <w:rPr>
      <w:rFonts w:ascii="Symbol" w:hAnsi="Symbol" w:cs="Symbol"/>
    </w:rPr>
  </w:style>
  <w:style w:type="character" w:customStyle="1" w:styleId="WW8Num39z1">
    <w:name w:val="WW8Num39z1"/>
    <w:qFormat/>
    <w:rPr>
      <w:rFonts w:ascii="Courier New" w:hAnsi="Courier New" w:cs="Courier New"/>
    </w:rPr>
  </w:style>
  <w:style w:type="character" w:customStyle="1" w:styleId="WW8Num39z2">
    <w:name w:val="WW8Num39z2"/>
    <w:qFormat/>
    <w:rPr>
      <w:rFonts w:ascii="Wingdings" w:hAnsi="Wingdings" w:cs="Wingdings"/>
    </w:rPr>
  </w:style>
  <w:style w:type="character" w:customStyle="1" w:styleId="WW8Num40z0">
    <w:name w:val="WW8Num40z0"/>
    <w:qFormat/>
    <w:rPr>
      <w:rFonts w:ascii="Symbol" w:hAnsi="Symbol" w:cs="Symbol"/>
    </w:rPr>
  </w:style>
  <w:style w:type="character" w:customStyle="1" w:styleId="WW8Num40z1">
    <w:name w:val="WW8Num40z1"/>
    <w:qFormat/>
    <w:rPr>
      <w:rFonts w:ascii="Courier New" w:hAnsi="Courier New" w:cs="Courier New"/>
    </w:rPr>
  </w:style>
  <w:style w:type="character" w:customStyle="1" w:styleId="WW8Num40z2">
    <w:name w:val="WW8Num40z2"/>
    <w:qFormat/>
    <w:rPr>
      <w:rFonts w:ascii="Wingdings" w:hAnsi="Wingdings" w:cs="Wingdings"/>
    </w:rPr>
  </w:style>
  <w:style w:type="character" w:customStyle="1" w:styleId="WW8Num41z0">
    <w:name w:val="WW8Num41z0"/>
    <w:qFormat/>
    <w:rPr>
      <w:rFonts w:ascii="Symbol" w:hAnsi="Symbol" w:cs="Symbol"/>
    </w:rPr>
  </w:style>
  <w:style w:type="character" w:customStyle="1" w:styleId="WW8Num41z1">
    <w:name w:val="WW8Num41z1"/>
    <w:qFormat/>
    <w:rPr>
      <w:rFonts w:ascii="Courier New" w:hAnsi="Courier New" w:cs="Courier New"/>
    </w:rPr>
  </w:style>
  <w:style w:type="character" w:customStyle="1" w:styleId="WW8Num41z2">
    <w:name w:val="WW8Num41z2"/>
    <w:qFormat/>
    <w:rPr>
      <w:rFonts w:ascii="Wingdings" w:hAnsi="Wingdings" w:cs="Wingdings"/>
    </w:rPr>
  </w:style>
  <w:style w:type="character" w:customStyle="1" w:styleId="WW8Num42z0">
    <w:name w:val="WW8Num42z0"/>
    <w:qFormat/>
    <w:rPr>
      <w:rFonts w:ascii="Symbol" w:hAnsi="Symbol" w:cs="Symbo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customStyle="1" w:styleId="WW8Num43z0">
    <w:name w:val="WW8Num43z0"/>
    <w:qFormat/>
    <w:rPr>
      <w:rFonts w:ascii="Calibri" w:eastAsia="Times New Roman" w:hAnsi="Calibri" w:cs="Calibri"/>
    </w:rPr>
  </w:style>
  <w:style w:type="character" w:customStyle="1" w:styleId="WW8Num43z1">
    <w:name w:val="WW8Num43z1"/>
    <w:qFormat/>
    <w:rPr>
      <w:rFonts w:ascii="Courier New" w:hAnsi="Courier New" w:cs="Courier New"/>
    </w:rPr>
  </w:style>
  <w:style w:type="character" w:customStyle="1" w:styleId="WW8Num43z2">
    <w:name w:val="WW8Num43z2"/>
    <w:qFormat/>
    <w:rPr>
      <w:rFonts w:ascii="Wingdings" w:hAnsi="Wingdings" w:cs="Wingdings"/>
    </w:rPr>
  </w:style>
  <w:style w:type="character" w:customStyle="1" w:styleId="WW8Num43z3">
    <w:name w:val="WW8Num43z3"/>
    <w:qFormat/>
    <w:rPr>
      <w:rFonts w:ascii="Symbol" w:hAnsi="Symbol" w:cs="Symbol"/>
    </w:rPr>
  </w:style>
  <w:style w:type="character" w:customStyle="1" w:styleId="WW8Num44z0">
    <w:name w:val="WW8Num44z0"/>
    <w:qFormat/>
    <w:rPr>
      <w:rFonts w:ascii="Wingdings" w:hAnsi="Wingdings" w:cs="Wingdings"/>
      <w:outline w:val="0"/>
      <w:shadow w:val="0"/>
      <w:sz w:val="36"/>
      <w:szCs w:val="36"/>
    </w:rPr>
  </w:style>
  <w:style w:type="character" w:customStyle="1" w:styleId="WW8Num44z1">
    <w:name w:val="WW8Num44z1"/>
    <w:qFormat/>
    <w:rPr>
      <w:rFonts w:ascii="Courier New" w:hAnsi="Courier New" w:cs="Courier New"/>
    </w:rPr>
  </w:style>
  <w:style w:type="character" w:customStyle="1" w:styleId="WW8Num44z2">
    <w:name w:val="WW8Num44z2"/>
    <w:qFormat/>
    <w:rPr>
      <w:rFonts w:ascii="Wingdings" w:hAnsi="Wingdings" w:cs="Wingdings"/>
    </w:rPr>
  </w:style>
  <w:style w:type="character" w:customStyle="1" w:styleId="WW8Num44z3">
    <w:name w:val="WW8Num44z3"/>
    <w:qFormat/>
    <w:rPr>
      <w:rFonts w:ascii="Symbol" w:hAnsi="Symbol" w:cs="Symbol"/>
    </w:rPr>
  </w:style>
  <w:style w:type="character" w:customStyle="1" w:styleId="WW8Num45z0">
    <w:name w:val="WW8Num45z0"/>
    <w:qFormat/>
    <w:rPr>
      <w:rFonts w:ascii="Symbol" w:hAnsi="Symbol" w:cs="Symbol"/>
    </w:rPr>
  </w:style>
  <w:style w:type="character" w:customStyle="1" w:styleId="WW8Num45z1">
    <w:name w:val="WW8Num45z1"/>
    <w:qFormat/>
    <w:rPr>
      <w:rFonts w:ascii="Courier New" w:hAnsi="Courier New" w:cs="Courier New"/>
    </w:rPr>
  </w:style>
  <w:style w:type="character" w:customStyle="1" w:styleId="WW8Num45z2">
    <w:name w:val="WW8Num45z2"/>
    <w:qFormat/>
    <w:rPr>
      <w:rFonts w:ascii="Wingdings" w:hAnsi="Wingdings" w:cs="Wingdings"/>
    </w:rPr>
  </w:style>
  <w:style w:type="character" w:customStyle="1" w:styleId="WW8Num46z0">
    <w:name w:val="WW8Num46z0"/>
    <w:qFormat/>
    <w:rPr>
      <w:rFonts w:ascii="Symbol" w:hAnsi="Symbol" w:cs="Symbol"/>
    </w:rPr>
  </w:style>
  <w:style w:type="character" w:customStyle="1" w:styleId="WW8Num46z1">
    <w:name w:val="WW8Num46z1"/>
    <w:qFormat/>
    <w:rPr>
      <w:rFonts w:ascii="Courier New" w:hAnsi="Courier New" w:cs="Courier New"/>
    </w:rPr>
  </w:style>
  <w:style w:type="character" w:customStyle="1" w:styleId="WW8Num46z2">
    <w:name w:val="WW8Num46z2"/>
    <w:qFormat/>
    <w:rPr>
      <w:rFonts w:ascii="Wingdings" w:hAnsi="Wingdings" w:cs="Wingdings"/>
    </w:rPr>
  </w:style>
  <w:style w:type="character" w:customStyle="1" w:styleId="WW8Num47z0">
    <w:name w:val="WW8Num47z0"/>
    <w:qFormat/>
    <w:rPr>
      <w:rFonts w:ascii="Symbol" w:hAnsi="Symbol" w:cs="Symbol"/>
    </w:rPr>
  </w:style>
  <w:style w:type="character" w:customStyle="1" w:styleId="WW8Num47z1">
    <w:name w:val="WW8Num47z1"/>
    <w:qFormat/>
    <w:rPr>
      <w:rFonts w:ascii="Courier New" w:hAnsi="Courier New" w:cs="Courier New"/>
    </w:rPr>
  </w:style>
  <w:style w:type="character" w:customStyle="1" w:styleId="WW8Num47z2">
    <w:name w:val="WW8Num47z2"/>
    <w:qFormat/>
    <w:rPr>
      <w:rFonts w:ascii="Wingdings" w:hAnsi="Wingdings" w:cs="Wingdings"/>
    </w:rPr>
  </w:style>
  <w:style w:type="character" w:customStyle="1" w:styleId="WW8Num48z0">
    <w:name w:val="WW8Num48z0"/>
    <w:qFormat/>
    <w:rPr>
      <w:rFonts w:ascii="Symbol" w:hAnsi="Symbol" w:cs="Symbol"/>
    </w:rPr>
  </w:style>
  <w:style w:type="character" w:customStyle="1" w:styleId="WW8Num48z1">
    <w:name w:val="WW8Num48z1"/>
    <w:qFormat/>
    <w:rPr>
      <w:rFonts w:ascii="Courier New" w:hAnsi="Courier New" w:cs="Courier New"/>
    </w:rPr>
  </w:style>
  <w:style w:type="character" w:customStyle="1" w:styleId="WW8Num48z2">
    <w:name w:val="WW8Num48z2"/>
    <w:qFormat/>
    <w:rPr>
      <w:rFonts w:ascii="Wingdings" w:hAnsi="Wingdings" w:cs="Wingdings"/>
    </w:rPr>
  </w:style>
  <w:style w:type="character" w:customStyle="1" w:styleId="WW8Num49z0">
    <w:name w:val="WW8Num49z0"/>
    <w:qFormat/>
    <w:rPr>
      <w:rFonts w:ascii="Symbol" w:hAnsi="Symbol" w:cs="Symbol"/>
    </w:rPr>
  </w:style>
  <w:style w:type="character" w:customStyle="1" w:styleId="WW8Num49z1">
    <w:name w:val="WW8Num49z1"/>
    <w:qFormat/>
    <w:rPr>
      <w:rFonts w:ascii="Courier New" w:hAnsi="Courier New" w:cs="Courier New"/>
    </w:rPr>
  </w:style>
  <w:style w:type="character" w:customStyle="1" w:styleId="WW8Num49z2">
    <w:name w:val="WW8Num49z2"/>
    <w:qFormat/>
    <w:rPr>
      <w:rFonts w:ascii="Wingdings" w:hAnsi="Wingdings" w:cs="Wingdings"/>
    </w:rPr>
  </w:style>
  <w:style w:type="character" w:customStyle="1" w:styleId="WW8Num50z0">
    <w:name w:val="WW8Num50z0"/>
    <w:qFormat/>
    <w:rPr>
      <w:rFonts w:ascii="Calibri" w:eastAsia="Times New Roman" w:hAnsi="Calibri" w:cs="Calibri"/>
    </w:rPr>
  </w:style>
  <w:style w:type="character" w:customStyle="1" w:styleId="WW8Num50z1">
    <w:name w:val="WW8Num50z1"/>
    <w:qFormat/>
    <w:rPr>
      <w:rFonts w:ascii="Courier New" w:hAnsi="Courier New" w:cs="Courier New"/>
    </w:rPr>
  </w:style>
  <w:style w:type="character" w:customStyle="1" w:styleId="WW8Num50z2">
    <w:name w:val="WW8Num50z2"/>
    <w:qFormat/>
    <w:rPr>
      <w:rFonts w:ascii="Wingdings" w:hAnsi="Wingdings" w:cs="Wingdings"/>
    </w:rPr>
  </w:style>
  <w:style w:type="character" w:customStyle="1" w:styleId="WW8Num50z3">
    <w:name w:val="WW8Num50z3"/>
    <w:qFormat/>
    <w:rPr>
      <w:rFonts w:ascii="Symbol" w:hAnsi="Symbol" w:cs="Symbol"/>
    </w:rPr>
  </w:style>
  <w:style w:type="character" w:customStyle="1" w:styleId="WW8Num51z0">
    <w:name w:val="WW8Num51z0"/>
    <w:qFormat/>
    <w:rPr>
      <w:rFonts w:ascii="Symbol" w:hAnsi="Symbol" w:cs="Symbol"/>
    </w:rPr>
  </w:style>
  <w:style w:type="character" w:customStyle="1" w:styleId="WW8Num51z1">
    <w:name w:val="WW8Num51z1"/>
    <w:qFormat/>
    <w:rPr>
      <w:rFonts w:ascii="Courier New" w:hAnsi="Courier New" w:cs="Courier New"/>
    </w:rPr>
  </w:style>
  <w:style w:type="character" w:customStyle="1" w:styleId="WW8Num51z2">
    <w:name w:val="WW8Num51z2"/>
    <w:qFormat/>
    <w:rPr>
      <w:rFonts w:ascii="Wingdings" w:hAnsi="Wingdings" w:cs="Wingdings"/>
    </w:rPr>
  </w:style>
  <w:style w:type="character" w:customStyle="1" w:styleId="WW8Num52z0">
    <w:name w:val="WW8Num52z0"/>
    <w:qFormat/>
    <w:rPr>
      <w:rFonts w:ascii="Symbol" w:hAnsi="Symbol" w:cs="Symbol"/>
    </w:rPr>
  </w:style>
  <w:style w:type="character" w:customStyle="1" w:styleId="WW8Num52z1">
    <w:name w:val="WW8Num52z1"/>
    <w:qFormat/>
    <w:rPr>
      <w:rFonts w:ascii="Courier New" w:hAnsi="Courier New" w:cs="Courier New"/>
    </w:rPr>
  </w:style>
  <w:style w:type="character" w:customStyle="1" w:styleId="WW8Num52z2">
    <w:name w:val="WW8Num52z2"/>
    <w:qFormat/>
    <w:rPr>
      <w:rFonts w:ascii="Wingdings" w:hAnsi="Wingdings" w:cs="Wingdings"/>
    </w:rPr>
  </w:style>
  <w:style w:type="character" w:customStyle="1" w:styleId="WW8Num53z0">
    <w:name w:val="WW8Num53z0"/>
    <w:qFormat/>
    <w:rPr>
      <w:rFonts w:ascii="Symbol" w:hAnsi="Symbol" w:cs="Symbol"/>
    </w:rPr>
  </w:style>
  <w:style w:type="character" w:customStyle="1" w:styleId="WW8Num53z1">
    <w:name w:val="WW8Num53z1"/>
    <w:qFormat/>
    <w:rPr>
      <w:rFonts w:ascii="Courier New" w:hAnsi="Courier New" w:cs="Courier New"/>
    </w:rPr>
  </w:style>
  <w:style w:type="character" w:customStyle="1" w:styleId="WW8Num53z2">
    <w:name w:val="WW8Num53z2"/>
    <w:qFormat/>
    <w:rPr>
      <w:rFonts w:ascii="Wingdings" w:hAnsi="Wingdings" w:cs="Wingdings"/>
    </w:rPr>
  </w:style>
  <w:style w:type="character" w:customStyle="1" w:styleId="WW8Num54z0">
    <w:name w:val="WW8Num54z0"/>
    <w:qFormat/>
    <w:rPr>
      <w:rFonts w:ascii="Symbol" w:hAnsi="Symbol" w:cs="Symbol"/>
    </w:rPr>
  </w:style>
  <w:style w:type="character" w:customStyle="1" w:styleId="WW8Num54z1">
    <w:name w:val="WW8Num54z1"/>
    <w:qFormat/>
    <w:rPr>
      <w:rFonts w:ascii="Courier New" w:hAnsi="Courier New" w:cs="Courier New"/>
    </w:rPr>
  </w:style>
  <w:style w:type="character" w:customStyle="1" w:styleId="WW8Num54z2">
    <w:name w:val="WW8Num54z2"/>
    <w:qFormat/>
    <w:rPr>
      <w:rFonts w:ascii="Wingdings" w:hAnsi="Wingdings" w:cs="Wingdings"/>
    </w:rPr>
  </w:style>
  <w:style w:type="character" w:customStyle="1" w:styleId="WW8Num55z0">
    <w:name w:val="WW8Num55z0"/>
    <w:qFormat/>
    <w:rPr>
      <w:rFonts w:ascii="Symbol" w:hAnsi="Symbol" w:cs="Symbol"/>
    </w:rPr>
  </w:style>
  <w:style w:type="character" w:customStyle="1" w:styleId="WW8Num55z1">
    <w:name w:val="WW8Num55z1"/>
    <w:qFormat/>
    <w:rPr>
      <w:rFonts w:ascii="Courier New" w:hAnsi="Courier New" w:cs="Courier New"/>
    </w:rPr>
  </w:style>
  <w:style w:type="character" w:customStyle="1" w:styleId="WW8Num55z2">
    <w:name w:val="WW8Num55z2"/>
    <w:qFormat/>
    <w:rPr>
      <w:rFonts w:ascii="Wingdings" w:hAnsi="Wingdings" w:cs="Wingdings"/>
    </w:rPr>
  </w:style>
  <w:style w:type="character" w:customStyle="1" w:styleId="WW8Num56z0">
    <w:name w:val="WW8Num56z0"/>
    <w:qFormat/>
    <w:rPr>
      <w:rFonts w:ascii="Calibri" w:eastAsia="Times New Roman" w:hAnsi="Calibri" w:cs="Calibri"/>
    </w:rPr>
  </w:style>
  <w:style w:type="character" w:customStyle="1" w:styleId="WW8Num56z1">
    <w:name w:val="WW8Num56z1"/>
    <w:qFormat/>
    <w:rPr>
      <w:rFonts w:ascii="Courier New" w:hAnsi="Courier New" w:cs="Courier New"/>
    </w:rPr>
  </w:style>
  <w:style w:type="character" w:customStyle="1" w:styleId="WW8Num56z2">
    <w:name w:val="WW8Num56z2"/>
    <w:qFormat/>
    <w:rPr>
      <w:rFonts w:ascii="Wingdings" w:hAnsi="Wingdings" w:cs="Wingdings"/>
    </w:rPr>
  </w:style>
  <w:style w:type="character" w:customStyle="1" w:styleId="WW8Num56z3">
    <w:name w:val="WW8Num56z3"/>
    <w:qFormat/>
    <w:rPr>
      <w:rFonts w:ascii="Symbol" w:hAnsi="Symbol" w:cs="Symbol"/>
    </w:rPr>
  </w:style>
  <w:style w:type="character" w:customStyle="1" w:styleId="WW8Num57z0">
    <w:name w:val="WW8Num57z0"/>
    <w:qFormat/>
    <w:rPr>
      <w:rFonts w:ascii="Symbol" w:hAnsi="Symbol" w:cs="Symbol"/>
    </w:rPr>
  </w:style>
  <w:style w:type="character" w:customStyle="1" w:styleId="WW8Num57z1">
    <w:name w:val="WW8Num57z1"/>
    <w:qFormat/>
    <w:rPr>
      <w:rFonts w:ascii="Courier New" w:hAnsi="Courier New" w:cs="Courier New"/>
    </w:rPr>
  </w:style>
  <w:style w:type="character" w:customStyle="1" w:styleId="WW8Num57z2">
    <w:name w:val="WW8Num57z2"/>
    <w:qFormat/>
    <w:rPr>
      <w:rFonts w:ascii="Wingdings" w:hAnsi="Wingdings" w:cs="Wingdings"/>
    </w:rPr>
  </w:style>
  <w:style w:type="character" w:customStyle="1" w:styleId="WW8Num58z0">
    <w:name w:val="WW8Num58z0"/>
    <w:qFormat/>
    <w:rPr>
      <w:rFonts w:ascii="Symbol" w:hAnsi="Symbol" w:cs="Symbol"/>
      <w:sz w:val="20"/>
    </w:rPr>
  </w:style>
  <w:style w:type="character" w:customStyle="1" w:styleId="WW8Num58z1">
    <w:name w:val="WW8Num58z1"/>
    <w:qFormat/>
    <w:rPr>
      <w:rFonts w:ascii="Courier New" w:hAnsi="Courier New" w:cs="Courier New"/>
      <w:sz w:val="20"/>
    </w:rPr>
  </w:style>
  <w:style w:type="character" w:customStyle="1" w:styleId="WW8Num58z2">
    <w:name w:val="WW8Num58z2"/>
    <w:qFormat/>
    <w:rPr>
      <w:rFonts w:ascii="Wingdings" w:hAnsi="Wingdings" w:cs="Wingdings"/>
      <w:sz w:val="20"/>
    </w:rPr>
  </w:style>
  <w:style w:type="character" w:customStyle="1" w:styleId="WW8Num59z0">
    <w:name w:val="WW8Num59z0"/>
    <w:qFormat/>
    <w:rPr>
      <w:rFonts w:ascii="Symbol" w:hAnsi="Symbol" w:cs="Symbol"/>
    </w:rPr>
  </w:style>
  <w:style w:type="character" w:customStyle="1" w:styleId="WW8Num59z1">
    <w:name w:val="WW8Num59z1"/>
    <w:qFormat/>
    <w:rPr>
      <w:rFonts w:ascii="Courier New" w:hAnsi="Courier New" w:cs="Courier New"/>
    </w:rPr>
  </w:style>
  <w:style w:type="character" w:customStyle="1" w:styleId="WW8Num59z2">
    <w:name w:val="WW8Num59z2"/>
    <w:qFormat/>
    <w:rPr>
      <w:rFonts w:ascii="Wingdings" w:hAnsi="Wingdings" w:cs="Wingdings"/>
    </w:rPr>
  </w:style>
  <w:style w:type="character" w:customStyle="1" w:styleId="WW8Num60z0">
    <w:name w:val="WW8Num60z0"/>
    <w:qFormat/>
    <w:rPr>
      <w:rFonts w:ascii="Symbol" w:hAnsi="Symbol" w:cs="Symbol"/>
    </w:rPr>
  </w:style>
  <w:style w:type="character" w:customStyle="1" w:styleId="WW8Num60z1">
    <w:name w:val="WW8Num60z1"/>
    <w:qFormat/>
    <w:rPr>
      <w:rFonts w:ascii="Courier New" w:hAnsi="Courier New" w:cs="Courier New"/>
    </w:rPr>
  </w:style>
  <w:style w:type="character" w:customStyle="1" w:styleId="WW8Num60z2">
    <w:name w:val="WW8Num60z2"/>
    <w:qFormat/>
    <w:rPr>
      <w:rFonts w:ascii="Wingdings" w:hAnsi="Wingdings" w:cs="Wingdings"/>
    </w:rPr>
  </w:style>
  <w:style w:type="character" w:customStyle="1" w:styleId="WW8Num61z0">
    <w:name w:val="WW8Num61z0"/>
    <w:qFormat/>
    <w:rPr>
      <w:rFonts w:ascii="Symbol" w:hAnsi="Symbol" w:cs="Symbol"/>
    </w:rPr>
  </w:style>
  <w:style w:type="character" w:customStyle="1" w:styleId="WW8Num61z1">
    <w:name w:val="WW8Num61z1"/>
    <w:qFormat/>
    <w:rPr>
      <w:rFonts w:ascii="Courier New" w:hAnsi="Courier New" w:cs="Courier New"/>
    </w:rPr>
  </w:style>
  <w:style w:type="character" w:customStyle="1" w:styleId="WW8Num61z2">
    <w:name w:val="WW8Num61z2"/>
    <w:qFormat/>
    <w:rPr>
      <w:rFonts w:ascii="Wingdings" w:hAnsi="Wingdings" w:cs="Wingdings"/>
    </w:rPr>
  </w:style>
  <w:style w:type="character" w:customStyle="1" w:styleId="WW8Num62z0">
    <w:name w:val="WW8Num62z0"/>
    <w:qFormat/>
    <w:rPr>
      <w:rFonts w:ascii="Symbol" w:hAnsi="Symbol" w:cs="Symbol"/>
      <w:sz w:val="20"/>
    </w:rPr>
  </w:style>
  <w:style w:type="character" w:customStyle="1" w:styleId="WW8Num63z0">
    <w:name w:val="WW8Num63z0"/>
    <w:qFormat/>
    <w:rPr>
      <w:rFonts w:ascii="Symbol" w:hAnsi="Symbol" w:cs="Symbol"/>
      <w:sz w:val="20"/>
    </w:rPr>
  </w:style>
  <w:style w:type="character" w:customStyle="1" w:styleId="WW8Num63z1">
    <w:name w:val="WW8Num63z1"/>
    <w:qFormat/>
    <w:rPr>
      <w:rFonts w:ascii="Courier New" w:hAnsi="Courier New" w:cs="Courier New"/>
      <w:sz w:val="20"/>
    </w:rPr>
  </w:style>
  <w:style w:type="character" w:customStyle="1" w:styleId="WW8Num63z2">
    <w:name w:val="WW8Num63z2"/>
    <w:qFormat/>
    <w:rPr>
      <w:rFonts w:ascii="Wingdings" w:hAnsi="Wingdings" w:cs="Wingdings"/>
      <w:sz w:val="20"/>
    </w:rPr>
  </w:style>
  <w:style w:type="character" w:customStyle="1" w:styleId="WW8Num64z0">
    <w:name w:val="WW8Num64z0"/>
    <w:qFormat/>
    <w:rPr>
      <w:rFonts w:ascii="Calibri" w:eastAsia="Times New Roman" w:hAnsi="Calibri" w:cs="Calibri"/>
    </w:rPr>
  </w:style>
  <w:style w:type="character" w:customStyle="1" w:styleId="WW8Num64z1">
    <w:name w:val="WW8Num64z1"/>
    <w:qFormat/>
    <w:rPr>
      <w:rFonts w:ascii="Courier New" w:hAnsi="Courier New" w:cs="Courier New"/>
    </w:rPr>
  </w:style>
  <w:style w:type="character" w:customStyle="1" w:styleId="WW8Num64z2">
    <w:name w:val="WW8Num64z2"/>
    <w:qFormat/>
    <w:rPr>
      <w:rFonts w:ascii="Wingdings" w:hAnsi="Wingdings" w:cs="Wingdings"/>
    </w:rPr>
  </w:style>
  <w:style w:type="character" w:customStyle="1" w:styleId="WW8Num64z3">
    <w:name w:val="WW8Num64z3"/>
    <w:qFormat/>
    <w:rPr>
      <w:rFonts w:ascii="Symbol" w:hAnsi="Symbol" w:cs="Symbol"/>
    </w:rPr>
  </w:style>
  <w:style w:type="character" w:customStyle="1" w:styleId="WW8Num65z0">
    <w:name w:val="WW8Num65z0"/>
    <w:qFormat/>
    <w:rPr>
      <w:rFonts w:ascii="Symbol" w:hAnsi="Symbol" w:cs="Symbol"/>
      <w:sz w:val="20"/>
    </w:rPr>
  </w:style>
  <w:style w:type="character" w:customStyle="1" w:styleId="WW8Num65z1">
    <w:name w:val="WW8Num65z1"/>
    <w:qFormat/>
    <w:rPr>
      <w:rFonts w:ascii="Courier New" w:hAnsi="Courier New" w:cs="Courier New"/>
      <w:sz w:val="20"/>
    </w:rPr>
  </w:style>
  <w:style w:type="character" w:customStyle="1" w:styleId="WW8Num65z2">
    <w:name w:val="WW8Num65z2"/>
    <w:qFormat/>
    <w:rPr>
      <w:rFonts w:ascii="Wingdings" w:hAnsi="Wingdings" w:cs="Wingdings"/>
      <w:sz w:val="20"/>
    </w:rPr>
  </w:style>
  <w:style w:type="character" w:customStyle="1" w:styleId="WW8Num66z0">
    <w:name w:val="WW8Num66z0"/>
    <w:qFormat/>
    <w:rPr>
      <w:rFonts w:ascii="Noto Sans Symbols;Calibri" w:eastAsia="Noto Sans Symbols;Calibri" w:hAnsi="Noto Sans Symbols;Calibri" w:cs="Noto Sans Symbols;Calibri"/>
      <w:position w:val="0"/>
      <w:sz w:val="24"/>
      <w:vertAlign w:val="baseline"/>
    </w:rPr>
  </w:style>
  <w:style w:type="character" w:customStyle="1" w:styleId="WW8Num66z1">
    <w:name w:val="WW8Num66z1"/>
    <w:qFormat/>
    <w:rPr>
      <w:rFonts w:ascii="Courier New" w:eastAsia="Courier New" w:hAnsi="Courier New" w:cs="Courier New"/>
      <w:position w:val="0"/>
      <w:sz w:val="24"/>
      <w:vertAlign w:val="baseline"/>
    </w:rPr>
  </w:style>
  <w:style w:type="character" w:customStyle="1" w:styleId="WW8Num67z0">
    <w:name w:val="WW8Num67z0"/>
    <w:qFormat/>
    <w:rPr>
      <w:rFonts w:ascii="Symbol" w:hAnsi="Symbol" w:cs="Symbol"/>
    </w:rPr>
  </w:style>
  <w:style w:type="character" w:customStyle="1" w:styleId="WW8Num67z1">
    <w:name w:val="WW8Num67z1"/>
    <w:qFormat/>
    <w:rPr>
      <w:rFonts w:ascii="Courier New" w:hAnsi="Courier New" w:cs="Courier New"/>
    </w:rPr>
  </w:style>
  <w:style w:type="character" w:customStyle="1" w:styleId="WW8Num67z2">
    <w:name w:val="WW8Num67z2"/>
    <w:qFormat/>
    <w:rPr>
      <w:rFonts w:ascii="Wingdings" w:hAnsi="Wingdings" w:cs="Wingdings"/>
    </w:rPr>
  </w:style>
  <w:style w:type="character" w:customStyle="1" w:styleId="WW8Num68z0">
    <w:name w:val="WW8Num68z0"/>
    <w:qFormat/>
    <w:rPr>
      <w:rFonts w:ascii="Symbol" w:hAnsi="Symbol" w:cs="Symbol"/>
    </w:rPr>
  </w:style>
  <w:style w:type="character" w:customStyle="1" w:styleId="WW8Num68z1">
    <w:name w:val="WW8Num68z1"/>
    <w:qFormat/>
    <w:rPr>
      <w:rFonts w:ascii="Courier New" w:hAnsi="Courier New" w:cs="Courier New"/>
    </w:rPr>
  </w:style>
  <w:style w:type="character" w:customStyle="1" w:styleId="WW8Num68z2">
    <w:name w:val="WW8Num68z2"/>
    <w:qFormat/>
    <w:rPr>
      <w:rFonts w:ascii="Wingdings" w:hAnsi="Wingdings" w:cs="Wingdings"/>
    </w:rPr>
  </w:style>
  <w:style w:type="character" w:customStyle="1" w:styleId="WW8Num69z0">
    <w:name w:val="WW8Num69z0"/>
    <w:qFormat/>
    <w:rPr>
      <w:rFonts w:ascii="Symbol" w:hAnsi="Symbol" w:cs="Symbol"/>
    </w:rPr>
  </w:style>
  <w:style w:type="character" w:customStyle="1" w:styleId="WW8Num69z1">
    <w:name w:val="WW8Num69z1"/>
    <w:qFormat/>
    <w:rPr>
      <w:rFonts w:ascii="Courier New" w:hAnsi="Courier New" w:cs="Courier New"/>
    </w:rPr>
  </w:style>
  <w:style w:type="character" w:customStyle="1" w:styleId="WW8Num69z2">
    <w:name w:val="WW8Num69z2"/>
    <w:qFormat/>
    <w:rPr>
      <w:rFonts w:ascii="Wingdings" w:hAnsi="Wingdings" w:cs="Wingdings"/>
    </w:rPr>
  </w:style>
  <w:style w:type="character" w:customStyle="1" w:styleId="WW8Num70z0">
    <w:name w:val="WW8Num70z0"/>
    <w:qFormat/>
    <w:rPr>
      <w:rFonts w:ascii="Symbol" w:hAnsi="Symbol" w:cs="Symbol"/>
    </w:rPr>
  </w:style>
  <w:style w:type="character" w:customStyle="1" w:styleId="WW8Num70z1">
    <w:name w:val="WW8Num70z1"/>
    <w:qFormat/>
    <w:rPr>
      <w:rFonts w:ascii="Courier New" w:hAnsi="Courier New" w:cs="Courier New"/>
    </w:rPr>
  </w:style>
  <w:style w:type="character" w:customStyle="1" w:styleId="WW8Num70z2">
    <w:name w:val="WW8Num70z2"/>
    <w:qFormat/>
    <w:rPr>
      <w:rFonts w:ascii="Wingdings" w:hAnsi="Wingdings" w:cs="Wingdings"/>
    </w:rPr>
  </w:style>
  <w:style w:type="character" w:customStyle="1" w:styleId="WW8Num71z0">
    <w:name w:val="WW8Num71z0"/>
    <w:qFormat/>
    <w:rPr>
      <w:rFonts w:ascii="Symbol" w:hAnsi="Symbol" w:cs="Symbol"/>
    </w:rPr>
  </w:style>
  <w:style w:type="character" w:customStyle="1" w:styleId="WW8Num71z1">
    <w:name w:val="WW8Num71z1"/>
    <w:qFormat/>
    <w:rPr>
      <w:rFonts w:ascii="Courier New" w:hAnsi="Courier New" w:cs="Courier New"/>
    </w:rPr>
  </w:style>
  <w:style w:type="character" w:customStyle="1" w:styleId="WW8Num71z2">
    <w:name w:val="WW8Num71z2"/>
    <w:qFormat/>
    <w:rPr>
      <w:rFonts w:ascii="Wingdings" w:hAnsi="Wingdings" w:cs="Wingdings"/>
    </w:rPr>
  </w:style>
  <w:style w:type="character" w:customStyle="1" w:styleId="WW8Num72z0">
    <w:name w:val="WW8Num72z0"/>
    <w:qFormat/>
    <w:rPr>
      <w:rFonts w:ascii="Symbol" w:hAnsi="Symbol" w:cs="Symbol"/>
    </w:rPr>
  </w:style>
  <w:style w:type="character" w:customStyle="1" w:styleId="WW8Num72z1">
    <w:name w:val="WW8Num72z1"/>
    <w:qFormat/>
    <w:rPr>
      <w:rFonts w:ascii="Courier New" w:hAnsi="Courier New" w:cs="Courier New"/>
    </w:rPr>
  </w:style>
  <w:style w:type="character" w:customStyle="1" w:styleId="WW8Num72z2">
    <w:name w:val="WW8Num72z2"/>
    <w:qFormat/>
    <w:rPr>
      <w:rFonts w:ascii="Wingdings" w:hAnsi="Wingdings" w:cs="Wingdings"/>
    </w:rPr>
  </w:style>
  <w:style w:type="character" w:customStyle="1" w:styleId="WW8Num73z0">
    <w:name w:val="WW8Num73z0"/>
    <w:qFormat/>
    <w:rPr>
      <w:rFonts w:ascii="Symbol" w:hAnsi="Symbol" w:cs="Symbol"/>
    </w:rPr>
  </w:style>
  <w:style w:type="character" w:customStyle="1" w:styleId="WW8Num73z1">
    <w:name w:val="WW8Num73z1"/>
    <w:qFormat/>
    <w:rPr>
      <w:rFonts w:ascii="Courier New" w:hAnsi="Courier New" w:cs="Courier New"/>
    </w:rPr>
  </w:style>
  <w:style w:type="character" w:customStyle="1" w:styleId="WW8Num73z2">
    <w:name w:val="WW8Num73z2"/>
    <w:qFormat/>
    <w:rPr>
      <w:rFonts w:ascii="Wingdings" w:hAnsi="Wingdings" w:cs="Wingdings"/>
    </w:rPr>
  </w:style>
  <w:style w:type="character" w:customStyle="1" w:styleId="WW8Num74z0">
    <w:name w:val="WW8Num74z0"/>
    <w:qFormat/>
    <w:rPr>
      <w:rFonts w:ascii="Symbol" w:hAnsi="Symbol" w:cs="Symbol"/>
    </w:rPr>
  </w:style>
  <w:style w:type="character" w:customStyle="1" w:styleId="WW8Num74z1">
    <w:name w:val="WW8Num74z1"/>
    <w:qFormat/>
    <w:rPr>
      <w:rFonts w:ascii="Courier New" w:hAnsi="Courier New" w:cs="Courier New"/>
    </w:rPr>
  </w:style>
  <w:style w:type="character" w:customStyle="1" w:styleId="WW8Num74z2">
    <w:name w:val="WW8Num74z2"/>
    <w:qFormat/>
    <w:rPr>
      <w:rFonts w:ascii="Wingdings" w:hAnsi="Wingdings" w:cs="Wingdings"/>
    </w:rPr>
  </w:style>
  <w:style w:type="character" w:customStyle="1" w:styleId="WW8Num75z0">
    <w:name w:val="WW8Num75z0"/>
    <w:qFormat/>
    <w:rPr>
      <w:rFonts w:ascii="Symbol" w:hAnsi="Symbol" w:cs="Symbol"/>
    </w:rPr>
  </w:style>
  <w:style w:type="character" w:customStyle="1" w:styleId="WW8Num75z1">
    <w:name w:val="WW8Num75z1"/>
    <w:qFormat/>
    <w:rPr>
      <w:rFonts w:ascii="Courier New" w:hAnsi="Courier New" w:cs="Courier New"/>
    </w:rPr>
  </w:style>
  <w:style w:type="character" w:customStyle="1" w:styleId="WW8Num75z2">
    <w:name w:val="WW8Num75z2"/>
    <w:qFormat/>
    <w:rPr>
      <w:rFonts w:ascii="Wingdings" w:hAnsi="Wingdings" w:cs="Wingdings"/>
    </w:rPr>
  </w:style>
  <w:style w:type="character" w:customStyle="1" w:styleId="WW8Num76z0">
    <w:name w:val="WW8Num76z0"/>
    <w:qFormat/>
    <w:rPr>
      <w:rFonts w:ascii="Symbol" w:hAnsi="Symbol" w:cs="Symbol"/>
    </w:rPr>
  </w:style>
  <w:style w:type="character" w:customStyle="1" w:styleId="WW8Num76z1">
    <w:name w:val="WW8Num76z1"/>
    <w:qFormat/>
    <w:rPr>
      <w:rFonts w:ascii="Courier New" w:hAnsi="Courier New" w:cs="Courier New"/>
    </w:rPr>
  </w:style>
  <w:style w:type="character" w:customStyle="1" w:styleId="WW8Num76z2">
    <w:name w:val="WW8Num76z2"/>
    <w:qFormat/>
    <w:rPr>
      <w:rFonts w:ascii="Wingdings" w:hAnsi="Wingdings" w:cs="Wingdings"/>
    </w:rPr>
  </w:style>
  <w:style w:type="character" w:customStyle="1" w:styleId="WW8Num77z0">
    <w:name w:val="WW8Num77z0"/>
    <w:qFormat/>
    <w:rPr>
      <w:rFonts w:ascii="Symbol" w:hAnsi="Symbol" w:cs="Symbol"/>
    </w:rPr>
  </w:style>
  <w:style w:type="character" w:customStyle="1" w:styleId="WW8Num77z1">
    <w:name w:val="WW8Num77z1"/>
    <w:qFormat/>
    <w:rPr>
      <w:rFonts w:ascii="Courier New" w:hAnsi="Courier New" w:cs="Courier New"/>
    </w:rPr>
  </w:style>
  <w:style w:type="character" w:customStyle="1" w:styleId="WW8Num77z2">
    <w:name w:val="WW8Num77z2"/>
    <w:qFormat/>
    <w:rPr>
      <w:rFonts w:ascii="Wingdings" w:hAnsi="Wingdings" w:cs="Wingdings"/>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sz w:val="24"/>
      <w:szCs w:val="24"/>
    </w:rPr>
  </w:style>
  <w:style w:type="character" w:customStyle="1" w:styleId="WW8Num1z5">
    <w:name w:val="WW8Num1z5"/>
    <w:qFormat/>
    <w:rPr>
      <w:rFonts w:ascii="Wingdings" w:hAnsi="Wingdings" w:cs="Wingdings"/>
    </w:rPr>
  </w:style>
  <w:style w:type="character" w:customStyle="1" w:styleId="WW8Num1z6">
    <w:name w:val="WW8Num1z6"/>
    <w:qFormat/>
    <w:rPr>
      <w:rFonts w:ascii="Symbol" w:hAnsi="Symbol" w:cs="Symbol"/>
    </w:rPr>
  </w:style>
  <w:style w:type="character" w:customStyle="1" w:styleId="WW8Num2z0">
    <w:name w:val="WW8Num2z0"/>
    <w:qFormat/>
    <w:rPr>
      <w:rFonts w:ascii="Wingdings" w:hAnsi="Wingdings" w:cs="Wingdings"/>
      <w:outline w:val="0"/>
      <w:shadow w:val="0"/>
      <w:sz w:val="24"/>
      <w:szCs w:val="24"/>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3">
    <w:name w:val="WW8Num3z3"/>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3">
    <w:name w:val="WW8Num9z3"/>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4">
    <w:name w:val="WW8Num12z4"/>
    <w:qFormat/>
    <w:rPr>
      <w:rFonts w:ascii="Courier New" w:hAnsi="Courier New" w:cs="Courier New"/>
    </w:rPr>
  </w:style>
  <w:style w:type="character" w:customStyle="1" w:styleId="WW8Num12z5">
    <w:name w:val="WW8Num12z5"/>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5z3">
    <w:name w:val="WW8Num15z3"/>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3">
    <w:name w:val="WW8Num19z3"/>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3">
    <w:name w:val="WW8Num21z3"/>
    <w:qFormat/>
    <w:rPr>
      <w:rFonts w:ascii="Symbol" w:hAnsi="Symbol" w:cs="Symbol"/>
    </w:rPr>
  </w:style>
  <w:style w:type="character" w:customStyle="1" w:styleId="WW8Num22z0">
    <w:name w:val="WW8Num22z0"/>
    <w:qFormat/>
    <w:rPr>
      <w:rFonts w:ascii="Symbol" w:hAnsi="Symbol" w:cs="Symbol"/>
    </w:rPr>
  </w:style>
  <w:style w:type="character" w:customStyle="1" w:styleId="WW8Num23z4">
    <w:name w:val="WW8Num23z4"/>
    <w:qFormat/>
    <w:rPr>
      <w:rFonts w:ascii="Courier New" w:hAnsi="Courier New" w:cs="Courier New"/>
    </w:rPr>
  </w:style>
  <w:style w:type="character" w:customStyle="1" w:styleId="WW8Num24z4">
    <w:name w:val="WW8Num24z4"/>
    <w:qFormat/>
    <w:rPr>
      <w:rFonts w:ascii="Courier New" w:hAnsi="Courier New" w:cs="Courier New"/>
    </w:rPr>
  </w:style>
  <w:style w:type="character" w:customStyle="1" w:styleId="WW8Num24z5">
    <w:name w:val="WW8Num24z5"/>
    <w:qFormat/>
    <w:rPr>
      <w:rFonts w:ascii="Wingdings" w:hAnsi="Wingdings" w:cs="Wingdings"/>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customStyle="1" w:styleId="WW8Num30z3">
    <w:name w:val="WW8Num30z3"/>
    <w:qFormat/>
    <w:rPr>
      <w:rFonts w:ascii="Symbol" w:hAnsi="Symbol" w:cs="Symbol"/>
    </w:rPr>
  </w:style>
  <w:style w:type="character" w:customStyle="1" w:styleId="WW8Num37z5">
    <w:name w:val="WW8Num37z5"/>
    <w:qFormat/>
    <w:rPr>
      <w:rFonts w:ascii="Wingdings" w:hAnsi="Wingdings" w:cs="Wingdings"/>
    </w:rPr>
  </w:style>
  <w:style w:type="character" w:customStyle="1" w:styleId="WW8Num37z6">
    <w:name w:val="WW8Num37z6"/>
    <w:qFormat/>
    <w:rPr>
      <w:rFonts w:ascii="Symbol" w:hAnsi="Symbol" w:cs="Symbol"/>
    </w:rPr>
  </w:style>
  <w:style w:type="character" w:customStyle="1" w:styleId="WW8Num39z3">
    <w:name w:val="WW8Num39z3"/>
    <w:qFormat/>
    <w:rPr>
      <w:rFonts w:ascii="Symbol" w:hAnsi="Symbol" w:cs="Symbol"/>
    </w:rPr>
  </w:style>
  <w:style w:type="character" w:customStyle="1" w:styleId="WW8Num42z3">
    <w:name w:val="WW8Num42z3"/>
    <w:qFormat/>
    <w:rPr>
      <w:rFonts w:ascii="Symbol" w:hAnsi="Symbol" w:cs="Symbol"/>
    </w:rPr>
  </w:style>
  <w:style w:type="character" w:customStyle="1" w:styleId="WW8Num42z4">
    <w:name w:val="WW8Num42z4"/>
    <w:qFormat/>
    <w:rPr>
      <w:rFonts w:ascii="Courier New" w:hAnsi="Courier New" w:cs="Courier New"/>
    </w:rPr>
  </w:style>
  <w:style w:type="character" w:customStyle="1" w:styleId="WW8Num45z6">
    <w:name w:val="WW8Num45z6"/>
    <w:qFormat/>
    <w:rPr>
      <w:rFonts w:ascii="Symbol" w:hAnsi="Symbol" w:cs="Symbol"/>
    </w:rPr>
  </w:style>
  <w:style w:type="character" w:customStyle="1" w:styleId="Carpredefinitoparagrafo1">
    <w:name w:val="Car. predefinito paragrafo1"/>
    <w:qFormat/>
  </w:style>
  <w:style w:type="character" w:styleId="Numeropagina">
    <w:name w:val="page number"/>
    <w:basedOn w:val="Carpredefinitoparagrafo1"/>
  </w:style>
  <w:style w:type="character" w:customStyle="1" w:styleId="CorpodeltestoCarattere">
    <w:name w:val="Corpo del testo Carattere"/>
    <w:qFormat/>
    <w:rPr>
      <w:rFonts w:ascii="Roman PS;Times New Roman" w:hAnsi="Roman PS;Times New Roman" w:cs="Roman PS;Times New Roman"/>
      <w:sz w:val="24"/>
    </w:rPr>
  </w:style>
  <w:style w:type="character" w:customStyle="1" w:styleId="Rientrocorpodeltesto2Carattere">
    <w:name w:val="Rientro corpo del testo 2 Carattere"/>
    <w:qFormat/>
    <w:rPr>
      <w:sz w:val="24"/>
    </w:rPr>
  </w:style>
  <w:style w:type="character" w:customStyle="1" w:styleId="PidipaginaCarattere">
    <w:name w:val="Piè di pagina Carattere"/>
    <w:qFormat/>
    <w:rPr>
      <w:sz w:val="24"/>
    </w:rPr>
  </w:style>
  <w:style w:type="character" w:styleId="Rimandocommento">
    <w:name w:val="annotation reference"/>
    <w:qFormat/>
    <w:rPr>
      <w:sz w:val="16"/>
      <w:szCs w:val="16"/>
    </w:rPr>
  </w:style>
  <w:style w:type="character" w:customStyle="1" w:styleId="TestocommentoCarattere">
    <w:name w:val="Testo commento Carattere"/>
    <w:qFormat/>
  </w:style>
  <w:style w:type="character" w:customStyle="1" w:styleId="SoggettocommentoCarattere">
    <w:name w:val="Soggetto commento Carattere"/>
    <w:qFormat/>
    <w:rPr>
      <w:b/>
      <w:bCs/>
    </w:rPr>
  </w:style>
  <w:style w:type="character" w:customStyle="1" w:styleId="Titolo1Carattere">
    <w:name w:val="Titolo 1 Carattere"/>
    <w:qFormat/>
    <w:rPr>
      <w:rFonts w:ascii="Arial" w:hAnsi="Arial" w:cs="Arial"/>
      <w:b/>
      <w:caps/>
      <w:sz w:val="24"/>
      <w:u w:val="single"/>
      <w:lang w:val="en-US"/>
    </w:rPr>
  </w:style>
  <w:style w:type="character" w:customStyle="1" w:styleId="CorpotestoCarattere">
    <w:name w:val="Corpo testo Carattere"/>
    <w:qFormat/>
    <w:rPr>
      <w:rFonts w:ascii="Roman PS;Times New Roman" w:hAnsi="Roman PS;Times New Roman" w:cs="Roman PS;Times New Roman"/>
      <w:sz w:val="24"/>
    </w:rPr>
  </w:style>
  <w:style w:type="character" w:styleId="Collegamentoipertestuale">
    <w:name w:val="Hyperlink"/>
    <w:rPr>
      <w:color w:val="0000FF"/>
      <w:u w:val="single"/>
    </w:rPr>
  </w:style>
  <w:style w:type="character" w:styleId="Enfasigrassetto">
    <w:name w:val="Strong"/>
    <w:qFormat/>
    <w:rPr>
      <w:b/>
      <w:bCs/>
    </w:rPr>
  </w:style>
  <w:style w:type="paragraph" w:customStyle="1" w:styleId="Heading">
    <w:name w:val="Heading"/>
    <w:basedOn w:val="Normale"/>
    <w:next w:val="Corpotesto"/>
    <w:qFormat/>
    <w:pPr>
      <w:keepNext/>
      <w:spacing w:before="240" w:after="120"/>
    </w:pPr>
    <w:rPr>
      <w:rFonts w:ascii="Liberation Sans" w:eastAsia="Noto Sans CJK SC" w:hAnsi="Liberation Sans" w:cs="FreeSans"/>
      <w:sz w:val="28"/>
      <w:szCs w:val="28"/>
    </w:rPr>
  </w:style>
  <w:style w:type="paragraph" w:styleId="Corpotesto">
    <w:name w:val="Body Text"/>
    <w:basedOn w:val="Normale"/>
    <w:pPr>
      <w:jc w:val="both"/>
    </w:pPr>
    <w:rPr>
      <w:rFonts w:ascii="Roman PS;Times New Roman" w:hAnsi="Roman PS;Times New Roman" w:cs="Roman PS;Times New Roman"/>
      <w:lang w:val="en-US"/>
    </w:rPr>
  </w:style>
  <w:style w:type="paragraph" w:styleId="Elenco">
    <w:name w:val="List"/>
    <w:basedOn w:val="Corpotesto"/>
    <w:rPr>
      <w:rFonts w:cs="Mangal"/>
    </w:rPr>
  </w:style>
  <w:style w:type="paragraph" w:styleId="Didascalia">
    <w:name w:val="caption"/>
    <w:basedOn w:val="Normale"/>
    <w:qFormat/>
    <w:pPr>
      <w:suppressLineNumbers/>
      <w:spacing w:before="120" w:after="120"/>
    </w:pPr>
    <w:rPr>
      <w:rFonts w:cs="FreeSans"/>
      <w:i/>
      <w:iCs/>
      <w:szCs w:val="24"/>
    </w:rPr>
  </w:style>
  <w:style w:type="paragraph" w:customStyle="1" w:styleId="Index">
    <w:name w:val="Index"/>
    <w:basedOn w:val="Normale"/>
    <w:qFormat/>
    <w:pPr>
      <w:suppressLineNumbers/>
    </w:pPr>
    <w:rPr>
      <w:rFonts w:cs="FreeSans"/>
    </w:rPr>
  </w:style>
  <w:style w:type="paragraph" w:customStyle="1" w:styleId="Intestazione1">
    <w:name w:val="Intestazione1"/>
    <w:basedOn w:val="Normale"/>
    <w:next w:val="Corpotesto"/>
    <w:qFormat/>
    <w:pPr>
      <w:keepNext/>
      <w:spacing w:before="240" w:after="120"/>
    </w:pPr>
    <w:rPr>
      <w:rFonts w:ascii="Arial" w:eastAsia="Microsoft YaHei" w:hAnsi="Arial" w:cs="Mangal"/>
      <w:sz w:val="28"/>
      <w:szCs w:val="28"/>
    </w:rPr>
  </w:style>
  <w:style w:type="paragraph" w:customStyle="1" w:styleId="Didascalia1">
    <w:name w:val="Didascalia1"/>
    <w:basedOn w:val="Normale"/>
    <w:qFormat/>
    <w:pPr>
      <w:suppressLineNumbers/>
      <w:spacing w:before="120" w:after="120"/>
    </w:pPr>
    <w:rPr>
      <w:rFonts w:cs="Mangal"/>
      <w:i/>
      <w:iCs/>
      <w:szCs w:val="24"/>
    </w:rPr>
  </w:style>
  <w:style w:type="paragraph" w:customStyle="1" w:styleId="Indice">
    <w:name w:val="Indice"/>
    <w:basedOn w:val="Normale"/>
    <w:qFormat/>
    <w:pPr>
      <w:suppressLineNumbers/>
    </w:pPr>
    <w:rPr>
      <w:rFonts w:cs="Mangal"/>
    </w:rPr>
  </w:style>
  <w:style w:type="paragraph" w:customStyle="1" w:styleId="HeaderandFooter">
    <w:name w:val="Header and Footer"/>
    <w:basedOn w:val="Normale"/>
    <w:qFormat/>
    <w:pPr>
      <w:suppressLineNumbers/>
      <w:tabs>
        <w:tab w:val="center" w:pos="4819"/>
        <w:tab w:val="right" w:pos="9638"/>
      </w:tabs>
    </w:pPr>
  </w:style>
  <w:style w:type="paragraph" w:styleId="Pidipagina">
    <w:name w:val="footer"/>
    <w:basedOn w:val="Normale"/>
    <w:pPr>
      <w:tabs>
        <w:tab w:val="center" w:pos="4819"/>
        <w:tab w:val="right" w:pos="9638"/>
      </w:tabs>
    </w:pPr>
    <w:rPr>
      <w:lang w:val="en-US"/>
    </w:rPr>
  </w:style>
  <w:style w:type="paragraph" w:styleId="Intestazione">
    <w:name w:val="header"/>
    <w:basedOn w:val="Normale"/>
    <w:pPr>
      <w:tabs>
        <w:tab w:val="center" w:pos="4819"/>
        <w:tab w:val="right" w:pos="9638"/>
      </w:tabs>
    </w:pPr>
  </w:style>
  <w:style w:type="paragraph" w:customStyle="1" w:styleId="Corpodeltesto31">
    <w:name w:val="Corpo del testo 31"/>
    <w:basedOn w:val="Normale"/>
    <w:qFormat/>
    <w:pPr>
      <w:spacing w:after="120"/>
    </w:pPr>
    <w:rPr>
      <w:sz w:val="16"/>
      <w:szCs w:val="16"/>
    </w:rPr>
  </w:style>
  <w:style w:type="paragraph" w:styleId="Rientrocorpodeltesto">
    <w:name w:val="Body Text Indent"/>
    <w:basedOn w:val="Normale"/>
    <w:pPr>
      <w:spacing w:after="120"/>
      <w:ind w:left="283"/>
    </w:pPr>
  </w:style>
  <w:style w:type="paragraph" w:styleId="Corpodeltesto3">
    <w:name w:val="Body Text 3"/>
    <w:basedOn w:val="Normale"/>
    <w:qFormat/>
    <w:pPr>
      <w:jc w:val="both"/>
    </w:pPr>
  </w:style>
  <w:style w:type="paragraph" w:customStyle="1" w:styleId="Corpodeltesto21">
    <w:name w:val="Corpo del testo 21"/>
    <w:basedOn w:val="Normale"/>
    <w:qFormat/>
    <w:pPr>
      <w:spacing w:after="120" w:line="480" w:lineRule="auto"/>
    </w:pPr>
  </w:style>
  <w:style w:type="paragraph" w:customStyle="1" w:styleId="Rientrocorpodeltesto21">
    <w:name w:val="Rientro corpo del testo 21"/>
    <w:basedOn w:val="Normale"/>
    <w:qFormat/>
    <w:pPr>
      <w:spacing w:after="120" w:line="480" w:lineRule="auto"/>
      <w:ind w:left="283"/>
    </w:pPr>
  </w:style>
  <w:style w:type="paragraph" w:customStyle="1" w:styleId="Rientrocorpodeltesto31">
    <w:name w:val="Rientro corpo del testo 31"/>
    <w:basedOn w:val="Normale"/>
    <w:qFormat/>
    <w:pPr>
      <w:spacing w:after="120"/>
      <w:ind w:left="283"/>
    </w:pPr>
    <w:rPr>
      <w:sz w:val="16"/>
      <w:szCs w:val="16"/>
    </w:rPr>
  </w:style>
  <w:style w:type="paragraph" w:customStyle="1" w:styleId="Stile2">
    <w:name w:val="Stile2"/>
    <w:basedOn w:val="Normale"/>
    <w:qFormat/>
    <w:pPr>
      <w:spacing w:before="60"/>
      <w:jc w:val="both"/>
    </w:pPr>
    <w:rPr>
      <w:i/>
      <w:sz w:val="20"/>
    </w:rPr>
  </w:style>
  <w:style w:type="paragraph" w:customStyle="1" w:styleId="Puntoelenco31">
    <w:name w:val="Punto elenco 31"/>
    <w:basedOn w:val="Normale"/>
    <w:qFormat/>
    <w:pPr>
      <w:numPr>
        <w:numId w:val="5"/>
      </w:numPr>
      <w:ind w:left="1843" w:right="282" w:firstLine="0"/>
    </w:pPr>
    <w:rPr>
      <w:rFonts w:ascii="Arial" w:hAnsi="Arial" w:cs="Arial"/>
      <w:szCs w:val="24"/>
    </w:rPr>
  </w:style>
  <w:style w:type="paragraph" w:styleId="Indice1">
    <w:name w:val="index 1"/>
    <w:basedOn w:val="Normale"/>
    <w:next w:val="Normale"/>
    <w:pPr>
      <w:ind w:left="200" w:hanging="200"/>
      <w:jc w:val="both"/>
    </w:pPr>
    <w:rPr>
      <w:sz w:val="20"/>
    </w:rPr>
  </w:style>
  <w:style w:type="paragraph" w:styleId="Sommario1">
    <w:name w:val="toc 1"/>
    <w:basedOn w:val="Normale"/>
    <w:next w:val="Normale"/>
  </w:style>
  <w:style w:type="paragraph" w:customStyle="1" w:styleId="Stile1">
    <w:name w:val="Stile1"/>
    <w:basedOn w:val="Sommario1"/>
    <w:qFormat/>
    <w:pPr>
      <w:tabs>
        <w:tab w:val="left" w:leader="dot" w:pos="9639"/>
        <w:tab w:val="right" w:leader="dot" w:pos="9962"/>
      </w:tabs>
      <w:spacing w:before="60" w:after="60"/>
    </w:pPr>
    <w:rPr>
      <w:b/>
      <w:caps/>
      <w:lang w:val="en-US"/>
    </w:rPr>
  </w:style>
  <w:style w:type="paragraph" w:customStyle="1" w:styleId="BodyText21">
    <w:name w:val="Body Text 21"/>
    <w:basedOn w:val="Normale"/>
    <w:qFormat/>
  </w:style>
  <w:style w:type="paragraph" w:customStyle="1" w:styleId="Mappadocumento1">
    <w:name w:val="Mappa documento1"/>
    <w:basedOn w:val="Normale"/>
    <w:qFormat/>
    <w:pPr>
      <w:shd w:val="clear" w:color="auto" w:fill="000080"/>
    </w:pPr>
    <w:rPr>
      <w:rFonts w:ascii="Tahoma" w:hAnsi="Tahoma" w:cs="Tahoma"/>
      <w:sz w:val="20"/>
    </w:rPr>
  </w:style>
  <w:style w:type="paragraph" w:customStyle="1" w:styleId="Contenutotabella">
    <w:name w:val="Contenuto tabella"/>
    <w:basedOn w:val="Normale"/>
    <w:qFormat/>
    <w:pPr>
      <w:suppressLineNumbers/>
    </w:pPr>
  </w:style>
  <w:style w:type="paragraph" w:customStyle="1" w:styleId="Intestazionetabella">
    <w:name w:val="Intestazione tabella"/>
    <w:basedOn w:val="Contenutotabella"/>
    <w:qFormat/>
    <w:pPr>
      <w:jc w:val="center"/>
    </w:pPr>
    <w:rPr>
      <w:b/>
      <w:bCs/>
    </w:rPr>
  </w:style>
  <w:style w:type="paragraph" w:customStyle="1" w:styleId="Contenutocornice">
    <w:name w:val="Contenuto cornice"/>
    <w:basedOn w:val="Corpotesto"/>
    <w:qFormat/>
  </w:style>
  <w:style w:type="paragraph" w:styleId="Rientrocorpodeltesto2">
    <w:name w:val="Body Text Indent 2"/>
    <w:basedOn w:val="Normale"/>
    <w:qFormat/>
    <w:pPr>
      <w:spacing w:after="120" w:line="480" w:lineRule="auto"/>
      <w:ind w:left="283"/>
    </w:pPr>
    <w:rPr>
      <w:lang w:val="en-US"/>
    </w:rPr>
  </w:style>
  <w:style w:type="paragraph" w:styleId="Testofumetto">
    <w:name w:val="Balloon Text"/>
    <w:basedOn w:val="Normale"/>
    <w:qFormat/>
    <w:rPr>
      <w:rFonts w:ascii="Tahoma" w:hAnsi="Tahoma" w:cs="Tahoma"/>
      <w:sz w:val="16"/>
      <w:szCs w:val="16"/>
    </w:rPr>
  </w:style>
  <w:style w:type="paragraph" w:customStyle="1" w:styleId="Stile3">
    <w:name w:val="Stile3"/>
    <w:basedOn w:val="Titolo3"/>
    <w:qFormat/>
    <w:rPr>
      <w:rFonts w:ascii="Times New Roman" w:hAnsi="Times New Roman" w:cs="Times New Roman"/>
    </w:rPr>
  </w:style>
  <w:style w:type="paragraph" w:customStyle="1" w:styleId="Default">
    <w:name w:val="Default"/>
    <w:qFormat/>
    <w:pPr>
      <w:widowControl w:val="0"/>
      <w:suppressAutoHyphens/>
      <w:autoSpaceDE w:val="0"/>
    </w:pPr>
    <w:rPr>
      <w:rFonts w:ascii="Arial" w:eastAsia="Times New Roman" w:hAnsi="Arial" w:cs="Arial"/>
      <w:color w:val="000000"/>
      <w:sz w:val="24"/>
      <w:szCs w:val="24"/>
      <w:lang w:eastAsia="zh-CN"/>
    </w:rPr>
  </w:style>
  <w:style w:type="paragraph" w:styleId="Testocommento">
    <w:name w:val="annotation text"/>
    <w:basedOn w:val="Normale"/>
    <w:qFormat/>
    <w:rPr>
      <w:sz w:val="20"/>
      <w:lang w:val="en-US"/>
    </w:rPr>
  </w:style>
  <w:style w:type="paragraph" w:styleId="Soggettocommento">
    <w:name w:val="annotation subject"/>
    <w:basedOn w:val="Testocommento"/>
    <w:next w:val="Testocommento"/>
    <w:qFormat/>
    <w:rPr>
      <w:b/>
      <w:bCs/>
    </w:rPr>
  </w:style>
  <w:style w:type="paragraph" w:styleId="Paragrafoelenco">
    <w:name w:val="List Paragraph"/>
    <w:basedOn w:val="Normale"/>
    <w:qFormat/>
    <w:pPr>
      <w:ind w:left="708"/>
    </w:pPr>
  </w:style>
  <w:style w:type="paragraph" w:styleId="Puntoelenco">
    <w:name w:val="List Bullet"/>
    <w:basedOn w:val="Normale"/>
    <w:qFormat/>
    <w:pPr>
      <w:numPr>
        <w:numId w:val="2"/>
      </w:numPr>
      <w:tabs>
        <w:tab w:val="left" w:pos="432"/>
      </w:tabs>
      <w:suppressAutoHyphens w:val="0"/>
      <w:spacing w:after="200" w:line="276" w:lineRule="auto"/>
      <w:ind w:left="432" w:hanging="432"/>
      <w:contextualSpacing/>
    </w:pPr>
    <w:rPr>
      <w:rFonts w:ascii="Cambria" w:eastAsia="MS Mincho;ＭＳ 明朝" w:hAnsi="Cambria"/>
      <w:sz w:val="22"/>
      <w:szCs w:val="22"/>
      <w:lang w:val="en-US"/>
    </w:rPr>
  </w:style>
  <w:style w:type="paragraph" w:customStyle="1" w:styleId="FrameContents">
    <w:name w:val="Frame Contents"/>
    <w:basedOn w:val="Normale"/>
    <w:qFormat/>
  </w:style>
  <w:style w:type="paragraph" w:customStyle="1" w:styleId="TableContents">
    <w:name w:val="Table Contents"/>
    <w:basedOn w:val="Normale"/>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 w:type="numbering" w:customStyle="1" w:styleId="WW8Num45">
    <w:name w:val="WW8Num45"/>
    <w:qFormat/>
  </w:style>
  <w:style w:type="numbering" w:customStyle="1" w:styleId="WW8Num46">
    <w:name w:val="WW8Num46"/>
    <w:qFormat/>
  </w:style>
  <w:style w:type="numbering" w:customStyle="1" w:styleId="WW8Num47">
    <w:name w:val="WW8Num47"/>
    <w:qFormat/>
  </w:style>
  <w:style w:type="numbering" w:customStyle="1" w:styleId="WW8Num48">
    <w:name w:val="WW8Num48"/>
    <w:qFormat/>
  </w:style>
  <w:style w:type="numbering" w:customStyle="1" w:styleId="WW8Num49">
    <w:name w:val="WW8Num49"/>
    <w:qFormat/>
  </w:style>
  <w:style w:type="numbering" w:customStyle="1" w:styleId="WW8Num50">
    <w:name w:val="WW8Num50"/>
    <w:qFormat/>
  </w:style>
  <w:style w:type="numbering" w:customStyle="1" w:styleId="WW8Num51">
    <w:name w:val="WW8Num51"/>
    <w:qFormat/>
  </w:style>
  <w:style w:type="numbering" w:customStyle="1" w:styleId="WW8Num52">
    <w:name w:val="WW8Num52"/>
    <w:qFormat/>
  </w:style>
  <w:style w:type="numbering" w:customStyle="1" w:styleId="WW8Num53">
    <w:name w:val="WW8Num53"/>
    <w:qFormat/>
  </w:style>
  <w:style w:type="numbering" w:customStyle="1" w:styleId="WW8Num54">
    <w:name w:val="WW8Num54"/>
    <w:qFormat/>
  </w:style>
  <w:style w:type="numbering" w:customStyle="1" w:styleId="WW8Num55">
    <w:name w:val="WW8Num55"/>
    <w:qFormat/>
  </w:style>
  <w:style w:type="numbering" w:customStyle="1" w:styleId="WW8Num56">
    <w:name w:val="WW8Num56"/>
    <w:qFormat/>
  </w:style>
  <w:style w:type="numbering" w:customStyle="1" w:styleId="WW8Num57">
    <w:name w:val="WW8Num57"/>
    <w:qFormat/>
  </w:style>
  <w:style w:type="numbering" w:customStyle="1" w:styleId="WW8Num58">
    <w:name w:val="WW8Num58"/>
    <w:qFormat/>
  </w:style>
  <w:style w:type="numbering" w:customStyle="1" w:styleId="WW8Num59">
    <w:name w:val="WW8Num59"/>
    <w:qFormat/>
  </w:style>
  <w:style w:type="numbering" w:customStyle="1" w:styleId="WW8Num60">
    <w:name w:val="WW8Num60"/>
    <w:qFormat/>
  </w:style>
  <w:style w:type="numbering" w:customStyle="1" w:styleId="WW8Num61">
    <w:name w:val="WW8Num61"/>
    <w:qFormat/>
  </w:style>
  <w:style w:type="numbering" w:customStyle="1" w:styleId="WW8Num62">
    <w:name w:val="WW8Num62"/>
    <w:qFormat/>
  </w:style>
  <w:style w:type="numbering" w:customStyle="1" w:styleId="WW8Num63">
    <w:name w:val="WW8Num63"/>
    <w:qFormat/>
  </w:style>
  <w:style w:type="numbering" w:customStyle="1" w:styleId="WW8Num64">
    <w:name w:val="WW8Num64"/>
    <w:qFormat/>
  </w:style>
  <w:style w:type="numbering" w:customStyle="1" w:styleId="WW8Num65">
    <w:name w:val="WW8Num65"/>
    <w:qFormat/>
  </w:style>
  <w:style w:type="numbering" w:customStyle="1" w:styleId="WW8Num66">
    <w:name w:val="WW8Num66"/>
    <w:qFormat/>
  </w:style>
  <w:style w:type="numbering" w:customStyle="1" w:styleId="WW8Num67">
    <w:name w:val="WW8Num67"/>
    <w:qFormat/>
  </w:style>
  <w:style w:type="numbering" w:customStyle="1" w:styleId="WW8Num68">
    <w:name w:val="WW8Num68"/>
    <w:qFormat/>
  </w:style>
  <w:style w:type="numbering" w:customStyle="1" w:styleId="WW8Num69">
    <w:name w:val="WW8Num69"/>
    <w:qFormat/>
  </w:style>
  <w:style w:type="numbering" w:customStyle="1" w:styleId="WW8Num70">
    <w:name w:val="WW8Num70"/>
    <w:qFormat/>
  </w:style>
  <w:style w:type="numbering" w:customStyle="1" w:styleId="WW8Num71">
    <w:name w:val="WW8Num71"/>
    <w:qFormat/>
  </w:style>
  <w:style w:type="numbering" w:customStyle="1" w:styleId="WW8Num72">
    <w:name w:val="WW8Num72"/>
    <w:qFormat/>
  </w:style>
  <w:style w:type="numbering" w:customStyle="1" w:styleId="WW8Num73">
    <w:name w:val="WW8Num73"/>
    <w:qFormat/>
  </w:style>
  <w:style w:type="numbering" w:customStyle="1" w:styleId="WW8Num74">
    <w:name w:val="WW8Num74"/>
    <w:qFormat/>
  </w:style>
  <w:style w:type="numbering" w:customStyle="1" w:styleId="WW8Num75">
    <w:name w:val="WW8Num75"/>
    <w:qFormat/>
  </w:style>
  <w:style w:type="numbering" w:customStyle="1" w:styleId="WW8Num76">
    <w:name w:val="WW8Num76"/>
    <w:qFormat/>
  </w:style>
  <w:style w:type="numbering" w:customStyle="1" w:styleId="WW8Num77">
    <w:name w:val="WW8Num7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18</Pages>
  <Words>5083</Words>
  <Characters>28974</Characters>
  <Application>Microsoft Office Word</Application>
  <DocSecurity>0</DocSecurity>
  <Lines>241</Lines>
  <Paragraphs>67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DELL-LATITUDE</cp:lastModifiedBy>
  <cp:revision>30</cp:revision>
  <dcterms:created xsi:type="dcterms:W3CDTF">2026-05-14T17:38:00Z</dcterms:created>
  <dcterms:modified xsi:type="dcterms:W3CDTF">2026-05-21T04:25:00Z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2026-05-14T11:24:00Z</dcterms:created>
  <dc:creator>MeroM</dc:creator>
  <dc:description/>
  <cp:keywords/>
  <dc:language>en-US</dc:language>
  <cp:lastModifiedBy>DELL-LATITUDE</cp:lastModifiedBy>
  <cp:lastPrinted>2025-07-17T09:00:00Z</cp:lastPrinted>
  <dcterms:modified xsi:type="dcterms:W3CDTF">2026-05-14T13:04:00Z</dcterms:modified>
  <cp:revision>14</cp:revision>
  <dc:subject/>
  <dc:title>ANNESSO 1</dc:title>
</cp:coreProperties>
</file>