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0C9FB" w14:textId="77777777" w:rsidR="004C7979" w:rsidRDefault="004C7979">
      <w:pPr>
        <w:spacing w:before="600" w:after="600"/>
      </w:pPr>
    </w:p>
    <w:p w14:paraId="7391A72E" w14:textId="77777777" w:rsidR="004C7979" w:rsidRDefault="00000000">
      <w:pPr>
        <w:spacing w:after="120"/>
        <w:jc w:val="center"/>
      </w:pPr>
      <w:r>
        <w:rPr>
          <w:b/>
          <w:bCs/>
          <w:color w:val="1F3864"/>
          <w:sz w:val="44"/>
          <w:szCs w:val="44"/>
        </w:rPr>
        <w:t>DIGITAL LITERACY PORTFOLIO</w:t>
      </w:r>
    </w:p>
    <w:p w14:paraId="35C77970" w14:textId="77777777" w:rsidR="004C7979" w:rsidRDefault="00000000">
      <w:pPr>
        <w:spacing w:after="80"/>
        <w:jc w:val="center"/>
      </w:pPr>
      <w:r>
        <w:rPr>
          <w:color w:val="2E5496"/>
          <w:sz w:val="30"/>
          <w:szCs w:val="30"/>
        </w:rPr>
        <w:t>CSE0001 – Digital Literacy</w:t>
      </w:r>
    </w:p>
    <w:p w14:paraId="408A7C8D" w14:textId="77777777" w:rsidR="004C7979" w:rsidRDefault="00000000">
      <w:pPr>
        <w:spacing w:after="60"/>
        <w:jc w:val="center"/>
      </w:pPr>
      <w:r>
        <w:rPr>
          <w:i/>
          <w:iCs/>
          <w:color w:val="595959"/>
          <w:sz w:val="26"/>
          <w:szCs w:val="26"/>
        </w:rPr>
        <w:t>Project Report</w:t>
      </w:r>
    </w:p>
    <w:p w14:paraId="1BD91646" w14:textId="77777777" w:rsidR="004C7979" w:rsidRDefault="004C7979">
      <w:pPr>
        <w:spacing w:before="200" w:after="200"/>
      </w:pPr>
    </w:p>
    <w:p w14:paraId="7238483A" w14:textId="77777777" w:rsidR="004C7979" w:rsidRDefault="00000000">
      <w:pPr>
        <w:spacing w:after="300"/>
        <w:jc w:val="center"/>
      </w:pPr>
      <w:r>
        <w:rPr>
          <w:color w:val="AAAAAA"/>
          <w:sz w:val="20"/>
          <w:szCs w:val="20"/>
        </w:rPr>
        <w:t>─────────────────────────────────</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9"/>
        <w:gridCol w:w="5151"/>
      </w:tblGrid>
      <w:tr w:rsidR="004C7979" w14:paraId="59E54ABD" w14:textId="77777777">
        <w:tblPrEx>
          <w:tblCellMar>
            <w:top w:w="0" w:type="dxa"/>
            <w:bottom w:w="0" w:type="dxa"/>
          </w:tblCellMar>
        </w:tblPrEx>
        <w:trPr>
          <w:jc w:val="center"/>
        </w:trPr>
        <w:tc>
          <w:tcPr>
            <w:tcW w:w="3200" w:type="dxa"/>
            <w:tcBorders>
              <w:top w:val="single" w:sz="1" w:space="0" w:color="B0B0B0"/>
              <w:left w:val="single" w:sz="1" w:space="0" w:color="B0B0B0"/>
              <w:bottom w:val="single" w:sz="1" w:space="0" w:color="B0B0B0"/>
              <w:right w:val="single" w:sz="1" w:space="0" w:color="B0B0B0"/>
            </w:tcBorders>
            <w:shd w:val="clear" w:color="auto" w:fill="1F3864"/>
            <w:tcMar>
              <w:top w:w="90" w:type="dxa"/>
              <w:left w:w="150" w:type="dxa"/>
              <w:bottom w:w="90" w:type="dxa"/>
              <w:right w:w="150" w:type="dxa"/>
            </w:tcMar>
          </w:tcPr>
          <w:p w14:paraId="7437E03D" w14:textId="77777777" w:rsidR="004C7979" w:rsidRDefault="00000000">
            <w:r>
              <w:rPr>
                <w:b/>
                <w:bCs/>
                <w:color w:val="FFFFFF"/>
              </w:rPr>
              <w:t>Field</w:t>
            </w:r>
          </w:p>
        </w:tc>
        <w:tc>
          <w:tcPr>
            <w:tcW w:w="6160" w:type="dxa"/>
            <w:tcBorders>
              <w:top w:val="single" w:sz="1" w:space="0" w:color="B0B0B0"/>
              <w:left w:val="single" w:sz="1" w:space="0" w:color="B0B0B0"/>
              <w:bottom w:val="single" w:sz="1" w:space="0" w:color="B0B0B0"/>
              <w:right w:val="single" w:sz="1" w:space="0" w:color="B0B0B0"/>
            </w:tcBorders>
            <w:shd w:val="clear" w:color="auto" w:fill="2E5496"/>
            <w:tcMar>
              <w:top w:w="90" w:type="dxa"/>
              <w:left w:w="150" w:type="dxa"/>
              <w:bottom w:w="90" w:type="dxa"/>
              <w:right w:w="150" w:type="dxa"/>
            </w:tcMar>
          </w:tcPr>
          <w:p w14:paraId="1EA27814" w14:textId="77777777" w:rsidR="004C7979" w:rsidRDefault="00000000">
            <w:r>
              <w:rPr>
                <w:color w:val="FFFFFF"/>
              </w:rPr>
              <w:t>Details</w:t>
            </w:r>
          </w:p>
        </w:tc>
      </w:tr>
      <w:tr w:rsidR="004C7979" w14:paraId="3CA62150" w14:textId="77777777">
        <w:tblPrEx>
          <w:tblCellMar>
            <w:top w:w="0" w:type="dxa"/>
            <w:bottom w:w="0" w:type="dxa"/>
          </w:tblCellMar>
        </w:tblPrEx>
        <w:trPr>
          <w:jc w:val="center"/>
        </w:trPr>
        <w:tc>
          <w:tcPr>
            <w:tcW w:w="3200" w:type="dxa"/>
            <w:tcBorders>
              <w:top w:val="single" w:sz="1" w:space="0" w:color="B0B0B0"/>
              <w:left w:val="single" w:sz="1" w:space="0" w:color="B0B0B0"/>
              <w:bottom w:val="single" w:sz="1" w:space="0" w:color="B0B0B0"/>
              <w:right w:val="single" w:sz="1" w:space="0" w:color="B0B0B0"/>
            </w:tcBorders>
            <w:shd w:val="clear" w:color="auto" w:fill="DCE6F1"/>
            <w:tcMar>
              <w:top w:w="90" w:type="dxa"/>
              <w:left w:w="150" w:type="dxa"/>
              <w:bottom w:w="90" w:type="dxa"/>
              <w:right w:w="150" w:type="dxa"/>
            </w:tcMar>
          </w:tcPr>
          <w:p w14:paraId="4C712CB2" w14:textId="77777777" w:rsidR="004C7979" w:rsidRDefault="00000000">
            <w:r>
              <w:rPr>
                <w:b/>
                <w:bCs/>
                <w:color w:val="000000"/>
              </w:rPr>
              <w:t>Name</w:t>
            </w:r>
          </w:p>
        </w:tc>
        <w:tc>
          <w:tcPr>
            <w:tcW w:w="6160" w:type="dxa"/>
            <w:tcBorders>
              <w:top w:val="single" w:sz="1" w:space="0" w:color="B0B0B0"/>
              <w:left w:val="single" w:sz="1" w:space="0" w:color="B0B0B0"/>
              <w:bottom w:val="single" w:sz="1" w:space="0" w:color="B0B0B0"/>
              <w:right w:val="single" w:sz="1" w:space="0" w:color="B0B0B0"/>
            </w:tcBorders>
            <w:shd w:val="clear" w:color="auto" w:fill="FFFFFF"/>
            <w:tcMar>
              <w:top w:w="90" w:type="dxa"/>
              <w:left w:w="150" w:type="dxa"/>
              <w:bottom w:w="90" w:type="dxa"/>
              <w:right w:w="150" w:type="dxa"/>
            </w:tcMar>
          </w:tcPr>
          <w:p w14:paraId="2CCC820E" w14:textId="77777777" w:rsidR="004C7979" w:rsidRDefault="00000000">
            <w:r>
              <w:rPr>
                <w:color w:val="000000"/>
              </w:rPr>
              <w:t>Ranit Banerjee</w:t>
            </w:r>
          </w:p>
        </w:tc>
      </w:tr>
      <w:tr w:rsidR="004C7979" w14:paraId="7CA7B4CC" w14:textId="77777777">
        <w:tblPrEx>
          <w:tblCellMar>
            <w:top w:w="0" w:type="dxa"/>
            <w:bottom w:w="0" w:type="dxa"/>
          </w:tblCellMar>
        </w:tblPrEx>
        <w:trPr>
          <w:jc w:val="center"/>
        </w:trPr>
        <w:tc>
          <w:tcPr>
            <w:tcW w:w="3200" w:type="dxa"/>
            <w:tcBorders>
              <w:top w:val="single" w:sz="1" w:space="0" w:color="B0B0B0"/>
              <w:left w:val="single" w:sz="1" w:space="0" w:color="B0B0B0"/>
              <w:bottom w:val="single" w:sz="1" w:space="0" w:color="B0B0B0"/>
              <w:right w:val="single" w:sz="1" w:space="0" w:color="B0B0B0"/>
            </w:tcBorders>
            <w:shd w:val="clear" w:color="auto" w:fill="DCE6F1"/>
            <w:tcMar>
              <w:top w:w="90" w:type="dxa"/>
              <w:left w:w="150" w:type="dxa"/>
              <w:bottom w:w="90" w:type="dxa"/>
              <w:right w:w="150" w:type="dxa"/>
            </w:tcMar>
          </w:tcPr>
          <w:p w14:paraId="4C58C5D1" w14:textId="77777777" w:rsidR="004C7979" w:rsidRDefault="00000000">
            <w:r>
              <w:rPr>
                <w:b/>
                <w:bCs/>
                <w:color w:val="000000"/>
              </w:rPr>
              <w:t>Registration No.</w:t>
            </w:r>
          </w:p>
        </w:tc>
        <w:tc>
          <w:tcPr>
            <w:tcW w:w="6160" w:type="dxa"/>
            <w:tcBorders>
              <w:top w:val="single" w:sz="1" w:space="0" w:color="B0B0B0"/>
              <w:left w:val="single" w:sz="1" w:space="0" w:color="B0B0B0"/>
              <w:bottom w:val="single" w:sz="1" w:space="0" w:color="B0B0B0"/>
              <w:right w:val="single" w:sz="1" w:space="0" w:color="B0B0B0"/>
            </w:tcBorders>
            <w:shd w:val="clear" w:color="auto" w:fill="FFFFFF"/>
            <w:tcMar>
              <w:top w:w="90" w:type="dxa"/>
              <w:left w:w="150" w:type="dxa"/>
              <w:bottom w:w="90" w:type="dxa"/>
              <w:right w:w="150" w:type="dxa"/>
            </w:tcMar>
          </w:tcPr>
          <w:p w14:paraId="04A9AEE8" w14:textId="77777777" w:rsidR="004C7979" w:rsidRDefault="00000000">
            <w:r>
              <w:rPr>
                <w:color w:val="000000"/>
              </w:rPr>
              <w:t>25MIP10012</w:t>
            </w:r>
          </w:p>
        </w:tc>
      </w:tr>
      <w:tr w:rsidR="004C7979" w14:paraId="4A1EA373" w14:textId="77777777">
        <w:tblPrEx>
          <w:tblCellMar>
            <w:top w:w="0" w:type="dxa"/>
            <w:bottom w:w="0" w:type="dxa"/>
          </w:tblCellMar>
        </w:tblPrEx>
        <w:trPr>
          <w:jc w:val="center"/>
        </w:trPr>
        <w:tc>
          <w:tcPr>
            <w:tcW w:w="3200" w:type="dxa"/>
            <w:tcBorders>
              <w:top w:val="single" w:sz="1" w:space="0" w:color="B0B0B0"/>
              <w:left w:val="single" w:sz="1" w:space="0" w:color="B0B0B0"/>
              <w:bottom w:val="single" w:sz="1" w:space="0" w:color="B0B0B0"/>
              <w:right w:val="single" w:sz="1" w:space="0" w:color="B0B0B0"/>
            </w:tcBorders>
            <w:shd w:val="clear" w:color="auto" w:fill="DCE6F1"/>
            <w:tcMar>
              <w:top w:w="90" w:type="dxa"/>
              <w:left w:w="150" w:type="dxa"/>
              <w:bottom w:w="90" w:type="dxa"/>
              <w:right w:w="150" w:type="dxa"/>
            </w:tcMar>
          </w:tcPr>
          <w:p w14:paraId="48CFF0FE" w14:textId="77777777" w:rsidR="004C7979" w:rsidRDefault="00000000">
            <w:r>
              <w:rPr>
                <w:b/>
                <w:bCs/>
                <w:color w:val="000000"/>
              </w:rPr>
              <w:t>Department</w:t>
            </w:r>
          </w:p>
        </w:tc>
        <w:tc>
          <w:tcPr>
            <w:tcW w:w="6160" w:type="dxa"/>
            <w:tcBorders>
              <w:top w:val="single" w:sz="1" w:space="0" w:color="B0B0B0"/>
              <w:left w:val="single" w:sz="1" w:space="0" w:color="B0B0B0"/>
              <w:bottom w:val="single" w:sz="1" w:space="0" w:color="B0B0B0"/>
              <w:right w:val="single" w:sz="1" w:space="0" w:color="B0B0B0"/>
            </w:tcBorders>
            <w:shd w:val="clear" w:color="auto" w:fill="FFFFFF"/>
            <w:tcMar>
              <w:top w:w="90" w:type="dxa"/>
              <w:left w:w="150" w:type="dxa"/>
              <w:bottom w:w="90" w:type="dxa"/>
              <w:right w:w="150" w:type="dxa"/>
            </w:tcMar>
          </w:tcPr>
          <w:p w14:paraId="6C5D15EA" w14:textId="081EA2F6" w:rsidR="004C7979" w:rsidRDefault="00000000">
            <w:r>
              <w:rPr>
                <w:color w:val="000000"/>
              </w:rPr>
              <w:t xml:space="preserve">Integrated </w:t>
            </w:r>
            <w:proofErr w:type="spellStart"/>
            <w:proofErr w:type="gramStart"/>
            <w:r>
              <w:rPr>
                <w:color w:val="000000"/>
              </w:rPr>
              <w:t>M.Tech</w:t>
            </w:r>
            <w:proofErr w:type="spellEnd"/>
            <w:proofErr w:type="gramEnd"/>
            <w:r>
              <w:rPr>
                <w:color w:val="000000"/>
              </w:rPr>
              <w:t xml:space="preserve"> – Data Science and Computational </w:t>
            </w:r>
          </w:p>
        </w:tc>
      </w:tr>
      <w:tr w:rsidR="004C7979" w14:paraId="0156027F" w14:textId="77777777">
        <w:tblPrEx>
          <w:tblCellMar>
            <w:top w:w="0" w:type="dxa"/>
            <w:bottom w:w="0" w:type="dxa"/>
          </w:tblCellMar>
        </w:tblPrEx>
        <w:trPr>
          <w:jc w:val="center"/>
        </w:trPr>
        <w:tc>
          <w:tcPr>
            <w:tcW w:w="3200" w:type="dxa"/>
            <w:tcBorders>
              <w:top w:val="single" w:sz="1" w:space="0" w:color="B0B0B0"/>
              <w:left w:val="single" w:sz="1" w:space="0" w:color="B0B0B0"/>
              <w:bottom w:val="single" w:sz="1" w:space="0" w:color="B0B0B0"/>
              <w:right w:val="single" w:sz="1" w:space="0" w:color="B0B0B0"/>
            </w:tcBorders>
            <w:shd w:val="clear" w:color="auto" w:fill="DCE6F1"/>
            <w:tcMar>
              <w:top w:w="90" w:type="dxa"/>
              <w:left w:w="150" w:type="dxa"/>
              <w:bottom w:w="90" w:type="dxa"/>
              <w:right w:w="150" w:type="dxa"/>
            </w:tcMar>
          </w:tcPr>
          <w:p w14:paraId="14714CEB" w14:textId="77777777" w:rsidR="004C7979" w:rsidRDefault="00000000">
            <w:r>
              <w:rPr>
                <w:b/>
                <w:bCs/>
                <w:color w:val="000000"/>
              </w:rPr>
              <w:t>Year</w:t>
            </w:r>
          </w:p>
        </w:tc>
        <w:tc>
          <w:tcPr>
            <w:tcW w:w="6160" w:type="dxa"/>
            <w:tcBorders>
              <w:top w:val="single" w:sz="1" w:space="0" w:color="B0B0B0"/>
              <w:left w:val="single" w:sz="1" w:space="0" w:color="B0B0B0"/>
              <w:bottom w:val="single" w:sz="1" w:space="0" w:color="B0B0B0"/>
              <w:right w:val="single" w:sz="1" w:space="0" w:color="B0B0B0"/>
            </w:tcBorders>
            <w:shd w:val="clear" w:color="auto" w:fill="FFFFFF"/>
            <w:tcMar>
              <w:top w:w="90" w:type="dxa"/>
              <w:left w:w="150" w:type="dxa"/>
              <w:bottom w:w="90" w:type="dxa"/>
              <w:right w:w="150" w:type="dxa"/>
            </w:tcMar>
          </w:tcPr>
          <w:p w14:paraId="59A09A8D" w14:textId="77777777" w:rsidR="004C7979" w:rsidRDefault="00000000">
            <w:r>
              <w:rPr>
                <w:color w:val="000000"/>
              </w:rPr>
              <w:t>First Year (2025–2030)</w:t>
            </w:r>
          </w:p>
        </w:tc>
      </w:tr>
      <w:tr w:rsidR="004C7979" w14:paraId="5181025E" w14:textId="77777777">
        <w:tblPrEx>
          <w:tblCellMar>
            <w:top w:w="0" w:type="dxa"/>
            <w:bottom w:w="0" w:type="dxa"/>
          </w:tblCellMar>
        </w:tblPrEx>
        <w:trPr>
          <w:jc w:val="center"/>
        </w:trPr>
        <w:tc>
          <w:tcPr>
            <w:tcW w:w="3200" w:type="dxa"/>
            <w:tcBorders>
              <w:top w:val="single" w:sz="1" w:space="0" w:color="B0B0B0"/>
              <w:left w:val="single" w:sz="1" w:space="0" w:color="B0B0B0"/>
              <w:bottom w:val="single" w:sz="1" w:space="0" w:color="B0B0B0"/>
              <w:right w:val="single" w:sz="1" w:space="0" w:color="B0B0B0"/>
            </w:tcBorders>
            <w:shd w:val="clear" w:color="auto" w:fill="DCE6F1"/>
            <w:tcMar>
              <w:top w:w="90" w:type="dxa"/>
              <w:left w:w="150" w:type="dxa"/>
              <w:bottom w:w="90" w:type="dxa"/>
              <w:right w:w="150" w:type="dxa"/>
            </w:tcMar>
          </w:tcPr>
          <w:p w14:paraId="5BAA6B7F" w14:textId="77777777" w:rsidR="004C7979" w:rsidRDefault="00000000">
            <w:r>
              <w:rPr>
                <w:b/>
                <w:bCs/>
                <w:color w:val="000000"/>
              </w:rPr>
              <w:t>Course Code</w:t>
            </w:r>
          </w:p>
        </w:tc>
        <w:tc>
          <w:tcPr>
            <w:tcW w:w="6160" w:type="dxa"/>
            <w:tcBorders>
              <w:top w:val="single" w:sz="1" w:space="0" w:color="B0B0B0"/>
              <w:left w:val="single" w:sz="1" w:space="0" w:color="B0B0B0"/>
              <w:bottom w:val="single" w:sz="1" w:space="0" w:color="B0B0B0"/>
              <w:right w:val="single" w:sz="1" w:space="0" w:color="B0B0B0"/>
            </w:tcBorders>
            <w:shd w:val="clear" w:color="auto" w:fill="FFFFFF"/>
            <w:tcMar>
              <w:top w:w="90" w:type="dxa"/>
              <w:left w:w="150" w:type="dxa"/>
              <w:bottom w:w="90" w:type="dxa"/>
              <w:right w:w="150" w:type="dxa"/>
            </w:tcMar>
          </w:tcPr>
          <w:p w14:paraId="33EACB2B" w14:textId="77777777" w:rsidR="004C7979" w:rsidRDefault="00000000">
            <w:r>
              <w:rPr>
                <w:color w:val="000000"/>
              </w:rPr>
              <w:t>CSE0001 – Digital Literacy</w:t>
            </w:r>
          </w:p>
        </w:tc>
      </w:tr>
      <w:tr w:rsidR="004C7979" w14:paraId="00EECA03" w14:textId="77777777">
        <w:tblPrEx>
          <w:tblCellMar>
            <w:top w:w="0" w:type="dxa"/>
            <w:bottom w:w="0" w:type="dxa"/>
          </w:tblCellMar>
        </w:tblPrEx>
        <w:trPr>
          <w:jc w:val="center"/>
        </w:trPr>
        <w:tc>
          <w:tcPr>
            <w:tcW w:w="3200" w:type="dxa"/>
            <w:tcBorders>
              <w:top w:val="single" w:sz="1" w:space="0" w:color="B0B0B0"/>
              <w:left w:val="single" w:sz="1" w:space="0" w:color="B0B0B0"/>
              <w:bottom w:val="single" w:sz="1" w:space="0" w:color="B0B0B0"/>
              <w:right w:val="single" w:sz="1" w:space="0" w:color="B0B0B0"/>
            </w:tcBorders>
            <w:shd w:val="clear" w:color="auto" w:fill="DCE6F1"/>
            <w:tcMar>
              <w:top w:w="90" w:type="dxa"/>
              <w:left w:w="150" w:type="dxa"/>
              <w:bottom w:w="90" w:type="dxa"/>
              <w:right w:w="150" w:type="dxa"/>
            </w:tcMar>
          </w:tcPr>
          <w:p w14:paraId="5D44B081" w14:textId="77777777" w:rsidR="004C7979" w:rsidRDefault="00000000">
            <w:r>
              <w:rPr>
                <w:b/>
                <w:bCs/>
                <w:color w:val="000000"/>
              </w:rPr>
              <w:t>Institution</w:t>
            </w:r>
          </w:p>
        </w:tc>
        <w:tc>
          <w:tcPr>
            <w:tcW w:w="6160" w:type="dxa"/>
            <w:tcBorders>
              <w:top w:val="single" w:sz="1" w:space="0" w:color="B0B0B0"/>
              <w:left w:val="single" w:sz="1" w:space="0" w:color="B0B0B0"/>
              <w:bottom w:val="single" w:sz="1" w:space="0" w:color="B0B0B0"/>
              <w:right w:val="single" w:sz="1" w:space="0" w:color="B0B0B0"/>
            </w:tcBorders>
            <w:shd w:val="clear" w:color="auto" w:fill="FFFFFF"/>
            <w:tcMar>
              <w:top w:w="90" w:type="dxa"/>
              <w:left w:w="150" w:type="dxa"/>
              <w:bottom w:w="90" w:type="dxa"/>
              <w:right w:w="150" w:type="dxa"/>
            </w:tcMar>
          </w:tcPr>
          <w:p w14:paraId="2F343555" w14:textId="77777777" w:rsidR="004C7979" w:rsidRDefault="00000000">
            <w:r>
              <w:rPr>
                <w:color w:val="000000"/>
              </w:rPr>
              <w:t>VIT Bhopal University</w:t>
            </w:r>
          </w:p>
        </w:tc>
      </w:tr>
      <w:tr w:rsidR="004C7979" w14:paraId="0479E88E" w14:textId="77777777">
        <w:tblPrEx>
          <w:tblCellMar>
            <w:top w:w="0" w:type="dxa"/>
            <w:bottom w:w="0" w:type="dxa"/>
          </w:tblCellMar>
        </w:tblPrEx>
        <w:trPr>
          <w:jc w:val="center"/>
        </w:trPr>
        <w:tc>
          <w:tcPr>
            <w:tcW w:w="3200" w:type="dxa"/>
            <w:tcBorders>
              <w:top w:val="single" w:sz="1" w:space="0" w:color="B0B0B0"/>
              <w:left w:val="single" w:sz="1" w:space="0" w:color="B0B0B0"/>
              <w:bottom w:val="single" w:sz="1" w:space="0" w:color="B0B0B0"/>
              <w:right w:val="single" w:sz="1" w:space="0" w:color="B0B0B0"/>
            </w:tcBorders>
            <w:shd w:val="clear" w:color="auto" w:fill="DCE6F1"/>
            <w:tcMar>
              <w:top w:w="90" w:type="dxa"/>
              <w:left w:w="150" w:type="dxa"/>
              <w:bottom w:w="90" w:type="dxa"/>
              <w:right w:w="150" w:type="dxa"/>
            </w:tcMar>
          </w:tcPr>
          <w:p w14:paraId="63C8772E" w14:textId="77777777" w:rsidR="004C7979" w:rsidRDefault="00000000">
            <w:r>
              <w:rPr>
                <w:b/>
                <w:bCs/>
                <w:color w:val="000000"/>
              </w:rPr>
              <w:t>Submission Date</w:t>
            </w:r>
          </w:p>
        </w:tc>
        <w:tc>
          <w:tcPr>
            <w:tcW w:w="6160" w:type="dxa"/>
            <w:tcBorders>
              <w:top w:val="single" w:sz="1" w:space="0" w:color="B0B0B0"/>
              <w:left w:val="single" w:sz="1" w:space="0" w:color="B0B0B0"/>
              <w:bottom w:val="single" w:sz="1" w:space="0" w:color="B0B0B0"/>
              <w:right w:val="single" w:sz="1" w:space="0" w:color="B0B0B0"/>
            </w:tcBorders>
            <w:shd w:val="clear" w:color="auto" w:fill="FFFFFF"/>
            <w:tcMar>
              <w:top w:w="90" w:type="dxa"/>
              <w:left w:w="150" w:type="dxa"/>
              <w:bottom w:w="90" w:type="dxa"/>
              <w:right w:w="150" w:type="dxa"/>
            </w:tcMar>
          </w:tcPr>
          <w:p w14:paraId="1C91125B" w14:textId="57A1F77E" w:rsidR="004C7979" w:rsidRDefault="00F26BB6">
            <w:r>
              <w:rPr>
                <w:color w:val="000000"/>
              </w:rPr>
              <w:t xml:space="preserve">31 </w:t>
            </w:r>
            <w:r w:rsidR="00000000">
              <w:rPr>
                <w:color w:val="000000"/>
              </w:rPr>
              <w:t>March 2026</w:t>
            </w:r>
          </w:p>
        </w:tc>
      </w:tr>
    </w:tbl>
    <w:p w14:paraId="53DB4B9A" w14:textId="77777777" w:rsidR="004C7979" w:rsidRDefault="004C7979">
      <w:pPr>
        <w:spacing w:before="400" w:after="400"/>
      </w:pPr>
    </w:p>
    <w:p w14:paraId="01CA2BFA" w14:textId="77777777" w:rsidR="004C7979" w:rsidRDefault="00000000">
      <w:r>
        <w:br w:type="page"/>
      </w:r>
    </w:p>
    <w:p w14:paraId="4405C207" w14:textId="77777777" w:rsidR="004C7979" w:rsidRDefault="00000000">
      <w:pPr>
        <w:pStyle w:val="Heading1"/>
      </w:pPr>
      <w:r>
        <w:lastRenderedPageBreak/>
        <w:t>Introduction</w:t>
      </w:r>
    </w:p>
    <w:p w14:paraId="2BF166D4" w14:textId="77777777" w:rsidR="004C7979" w:rsidRDefault="004C7979">
      <w:pPr>
        <w:pBdr>
          <w:bottom w:val="single" w:sz="6" w:space="1" w:color="2E5496"/>
        </w:pBdr>
        <w:spacing w:before="140" w:after="140"/>
      </w:pPr>
    </w:p>
    <w:p w14:paraId="6702AD27" w14:textId="77777777" w:rsidR="004C7979" w:rsidRDefault="00000000">
      <w:pPr>
        <w:spacing w:before="80" w:after="120"/>
      </w:pPr>
      <w:r>
        <w:t xml:space="preserve">This project report documents my work as a Student Digital Ambassador for the CSE0001 Digital Literacy course at VIT Bhopal University. The course introduced me to the essential digital skills, professional tools, and online responsibilities that are critical for students pursuing an Integrated </w:t>
      </w:r>
      <w:proofErr w:type="spellStart"/>
      <w:proofErr w:type="gramStart"/>
      <w:r>
        <w:t>M.Tech</w:t>
      </w:r>
      <w:proofErr w:type="spellEnd"/>
      <w:proofErr w:type="gramEnd"/>
      <w:r>
        <w:t xml:space="preserve"> in Data Science and Computational Intelligence — a programme where almost every core activity, from data wrangling to research writing, happens in a digital environment.</w:t>
      </w:r>
    </w:p>
    <w:p w14:paraId="6CB99EB6" w14:textId="77777777" w:rsidR="004C7979" w:rsidRDefault="004C7979">
      <w:pPr>
        <w:spacing w:before="80" w:after="80"/>
      </w:pPr>
    </w:p>
    <w:p w14:paraId="280A9B63" w14:textId="77777777" w:rsidR="004C7979" w:rsidRDefault="00000000">
      <w:pPr>
        <w:spacing w:before="80" w:after="120"/>
      </w:pPr>
      <w:r>
        <w:t>The assignment asked me to build a complete Digital Literacy Portfolio through five structured tasks, each corresponding to a course module: creating an awareness infographic, building a professional online presence, exploring coding and collaboration platforms, practising professional email communication, and researching cybercrime. All work is organised within a single public GitHub repository, which is itself part of the deliverable and a permanent component of my digital portfolio.</w:t>
      </w:r>
    </w:p>
    <w:p w14:paraId="39F7F4C4" w14:textId="77777777" w:rsidR="004C7979" w:rsidRDefault="004C7979">
      <w:pPr>
        <w:spacing w:before="80" w:after="80"/>
      </w:pPr>
    </w:p>
    <w:p w14:paraId="7875C7D6" w14:textId="77777777" w:rsidR="004C7979" w:rsidRDefault="00000000">
      <w:pPr>
        <w:spacing w:before="80" w:after="120"/>
      </w:pPr>
      <w:r>
        <w:t>Working through these five tasks gave me practical exposure to tools and habits that will remain relevant throughout my five-year programme and well into my career. This report presents what I built, what I learned, and my honest reflections on each task — written in my own words, as required by the academic integrity guidelines of this course.</w:t>
      </w:r>
    </w:p>
    <w:p w14:paraId="59804544" w14:textId="77777777" w:rsidR="004C7979" w:rsidRDefault="00000000">
      <w:r>
        <w:br w:type="page"/>
      </w:r>
    </w:p>
    <w:p w14:paraId="28EE2A88" w14:textId="77777777" w:rsidR="004C7979" w:rsidRDefault="00000000">
      <w:pPr>
        <w:pStyle w:val="Heading1"/>
      </w:pPr>
      <w:r>
        <w:lastRenderedPageBreak/>
        <w:t>Task 1 – Digital Literacy Awareness Infographic</w:t>
      </w:r>
    </w:p>
    <w:p w14:paraId="53E25B4D" w14:textId="77777777" w:rsidR="004C7979" w:rsidRDefault="004C7979">
      <w:pPr>
        <w:pBdr>
          <w:bottom w:val="single" w:sz="6" w:space="1" w:color="2E5496"/>
        </w:pBdr>
        <w:spacing w:before="140" w:after="140"/>
      </w:pPr>
    </w:p>
    <w:p w14:paraId="2DD58625" w14:textId="77777777" w:rsidR="004C7979" w:rsidRDefault="00000000">
      <w:pPr>
        <w:pStyle w:val="Heading2"/>
      </w:pPr>
      <w:r>
        <w:t>Tool Used</w:t>
      </w:r>
    </w:p>
    <w:p w14:paraId="738805DE" w14:textId="77777777" w:rsidR="004C7979" w:rsidRDefault="00000000">
      <w:pPr>
        <w:spacing w:before="80" w:after="120"/>
      </w:pPr>
      <w:r>
        <w:t>I created the infographic using HTML and CSS — a completely free, browser-based approach that requires no software installation, sign-up, or account creation. The final file is a self-contained .html document that can be opened in any browser, printed to PDF, or screenshotted directly. This approach is functionally equivalent to Canva or Piktochart, with the added advantage of complete creative control over layout, colour, animation, and typography.</w:t>
      </w:r>
    </w:p>
    <w:p w14:paraId="4455F9FA" w14:textId="77777777" w:rsidR="004C7979" w:rsidRDefault="004C7979">
      <w:pPr>
        <w:spacing w:before="80" w:after="80"/>
      </w:pPr>
    </w:p>
    <w:p w14:paraId="3163CE0D" w14:textId="77777777" w:rsidR="004C7979" w:rsidRDefault="00000000">
      <w:pPr>
        <w:pStyle w:val="Heading2"/>
      </w:pPr>
      <w:r>
        <w:t>What the Design Shows</w:t>
      </w:r>
    </w:p>
    <w:p w14:paraId="5CE4A795" w14:textId="77777777" w:rsidR="004C7979" w:rsidRDefault="00000000">
      <w:pPr>
        <w:spacing w:before="80" w:after="120"/>
      </w:pPr>
      <w:r>
        <w:t>The infographic is a single-page, dark-themed visual resource built on a three-column card grid. It covers all five required topics, each presented as a colour-coded section:</w:t>
      </w:r>
    </w:p>
    <w:p w14:paraId="4AFDD752" w14:textId="77777777" w:rsidR="004C7979" w:rsidRDefault="004C7979">
      <w:pPr>
        <w:spacing w:before="80" w:after="80"/>
      </w:pPr>
    </w:p>
    <w:p w14:paraId="073A369D" w14:textId="77777777" w:rsidR="004C7979" w:rsidRDefault="00000000">
      <w:pPr>
        <w:pStyle w:val="ListParagraph"/>
        <w:numPr>
          <w:ilvl w:val="0"/>
          <w:numId w:val="2"/>
        </w:numPr>
        <w:spacing w:before="60" w:after="60"/>
      </w:pPr>
      <w:r>
        <w:t>Definition (Yellow card, full-width banner): Defines digital literacy as the ability to find, evaluate, create, and communicate information using digital technology — responsibly and critically. Includes three supporting statistics: 92% of jobs require digital skills, 5 core competency areas, and unlimited free online learning resources.</w:t>
      </w:r>
    </w:p>
    <w:p w14:paraId="5F4DE5FF" w14:textId="77777777" w:rsidR="004C7979" w:rsidRDefault="00000000">
      <w:pPr>
        <w:pStyle w:val="ListParagraph"/>
        <w:numPr>
          <w:ilvl w:val="0"/>
          <w:numId w:val="2"/>
        </w:numPr>
        <w:spacing w:before="60" w:after="60"/>
      </w:pPr>
      <w:r>
        <w:t>Safe Internet Practices (Pink card): A five-point checklist covering strong passwords with 2FA, phishing link verification, software updates, social media privacy, and avoiding public Wi-Fi for sensitive tasks.</w:t>
      </w:r>
    </w:p>
    <w:p w14:paraId="4A7D53FC" w14:textId="77777777" w:rsidR="004C7979" w:rsidRDefault="00000000">
      <w:pPr>
        <w:pStyle w:val="ListParagraph"/>
        <w:numPr>
          <w:ilvl w:val="0"/>
          <w:numId w:val="2"/>
        </w:numPr>
        <w:spacing w:before="60" w:after="60"/>
      </w:pPr>
      <w:r>
        <w:t xml:space="preserve">Useful Digital Tools (Teal card, tall — spans two rows): A visual pill-tag layout listing 14 tools relevant to students, with a special note highlighting Kaggle, </w:t>
      </w:r>
      <w:proofErr w:type="spellStart"/>
      <w:r>
        <w:t>Jupyter</w:t>
      </w:r>
      <w:proofErr w:type="spellEnd"/>
      <w:r>
        <w:t xml:space="preserve"> Notebook, Overleaf, and GitHub as particularly important for Data Science students.</w:t>
      </w:r>
    </w:p>
    <w:p w14:paraId="450BB70C" w14:textId="77777777" w:rsidR="004C7979" w:rsidRDefault="00000000">
      <w:pPr>
        <w:pStyle w:val="ListParagraph"/>
        <w:numPr>
          <w:ilvl w:val="0"/>
          <w:numId w:val="2"/>
        </w:numPr>
        <w:spacing w:before="60" w:after="60"/>
      </w:pPr>
      <w:r>
        <w:t>Professional Online Presence (Purple card): Four actionable steps for building a credible digital identity on LinkedIn and GitHub, managing search results, and sharing work rather than just opinions.</w:t>
      </w:r>
    </w:p>
    <w:p w14:paraId="6D7A32A7" w14:textId="77777777" w:rsidR="004C7979" w:rsidRDefault="00000000">
      <w:pPr>
        <w:pStyle w:val="ListParagraph"/>
        <w:numPr>
          <w:ilvl w:val="0"/>
          <w:numId w:val="2"/>
        </w:numPr>
        <w:spacing w:before="60" w:after="60"/>
      </w:pPr>
      <w:r>
        <w:t>Email Etiquette (Yellow card): Four core rules — a specific subject line, a formal greeting, a concise body, and proofreading before sending.</w:t>
      </w:r>
    </w:p>
    <w:p w14:paraId="03F63512" w14:textId="77777777" w:rsidR="004C7979" w:rsidRDefault="004C7979">
      <w:pPr>
        <w:spacing w:before="80" w:after="80"/>
      </w:pPr>
    </w:p>
    <w:p w14:paraId="175EA585" w14:textId="77777777" w:rsidR="004C7979" w:rsidRDefault="00000000">
      <w:pPr>
        <w:spacing w:before="80" w:after="120"/>
      </w:pPr>
      <w:r>
        <w:t>The footer of the infographic includes my full name (Ranit Banerjee), registration number (25MIP10012), department, institution, and course code, making it a fully attributed piece of student work.</w:t>
      </w:r>
    </w:p>
    <w:p w14:paraId="250098B7" w14:textId="77777777" w:rsidR="004C7979" w:rsidRDefault="004C7979">
      <w:pPr>
        <w:spacing w:before="80" w:after="80"/>
      </w:pPr>
    </w:p>
    <w:p w14:paraId="22EF5D34" w14:textId="77777777" w:rsidR="004C7979" w:rsidRDefault="00000000">
      <w:pPr>
        <w:pStyle w:val="Heading2"/>
      </w:pPr>
      <w:r>
        <w:t>One Thing I Found Interesting / Difficult</w:t>
      </w:r>
    </w:p>
    <w:p w14:paraId="53D75A9F" w14:textId="77777777" w:rsidR="004C7979" w:rsidRDefault="00000000">
      <w:pPr>
        <w:spacing w:before="80" w:after="120"/>
      </w:pPr>
      <w:r>
        <w:lastRenderedPageBreak/>
        <w:t>The most interesting and challenging aspect of this task was achieving visual clarity without sacrificing information density. Fitting five content-heavy topics onto a single page while keeping it scannable required deliberate design decisions. I solved this using a CSS grid with variable-span cards — the definition card spans two columns to signal its foundational importance, and the tools card spans two rows to accommodate a larger item list. Assigning a distinct accent colour to each section (yellow, pink, teal, purple) allowed readers to distinguish topics instantly without needing heavy borders or visual dividers. Seeing how typography hierarchy and colour alone guide a reader's eye through complex information was one of the most practically educational aspects of this entire project.</w:t>
      </w:r>
    </w:p>
    <w:p w14:paraId="07BC7196" w14:textId="77777777" w:rsidR="004C7979" w:rsidRDefault="00000000">
      <w:r>
        <w:br w:type="page"/>
      </w:r>
    </w:p>
    <w:p w14:paraId="635E4994" w14:textId="77777777" w:rsidR="004C7979" w:rsidRDefault="00000000">
      <w:pPr>
        <w:pStyle w:val="Heading1"/>
      </w:pPr>
      <w:r>
        <w:lastRenderedPageBreak/>
        <w:t>Task 2 – Student Digital Portfolio</w:t>
      </w:r>
    </w:p>
    <w:p w14:paraId="3339948C" w14:textId="77777777" w:rsidR="004C7979" w:rsidRDefault="004C7979">
      <w:pPr>
        <w:pBdr>
          <w:bottom w:val="single" w:sz="6" w:space="1" w:color="2E5496"/>
        </w:pBdr>
        <w:spacing w:before="140" w:after="140"/>
      </w:pPr>
    </w:p>
    <w:p w14:paraId="43049A46" w14:textId="77777777" w:rsidR="004C7979" w:rsidRDefault="00000000">
      <w:pPr>
        <w:pStyle w:val="Heading2"/>
      </w:pPr>
      <w:r>
        <w:t>Platforms Set Up</w:t>
      </w:r>
    </w:p>
    <w:p w14:paraId="229F39FC" w14:textId="77777777" w:rsidR="004C7979" w:rsidRDefault="00000000">
      <w:pPr>
        <w:spacing w:before="80" w:after="120"/>
      </w:pPr>
      <w:r>
        <w:t>I created and configured professional profiles on three platforms: GitHub, LinkedIn, and Kaggle. Each was chosen for a specific, purposeful reason related to my programme and career trajectory.</w:t>
      </w:r>
    </w:p>
    <w:p w14:paraId="5180481F" w14:textId="77777777" w:rsidR="004C7979" w:rsidRDefault="004C7979">
      <w:pPr>
        <w:spacing w:before="80" w:after="80"/>
      </w:pPr>
    </w:p>
    <w:p w14:paraId="415BA35B" w14:textId="0EB7BCEA" w:rsidR="004C7979" w:rsidRDefault="00000000">
      <w:pPr>
        <w:spacing w:before="80" w:after="120"/>
      </w:pPr>
      <w:r>
        <w:rPr>
          <w:b/>
          <w:bCs/>
        </w:rPr>
        <w:t xml:space="preserve">GitHub (github.com): </w:t>
      </w:r>
      <w:r>
        <w:t>GitHub is a version control and code-hosting platform used by virtually every professional software and data team in the world. It uses Git to track every change made to code, enabling collaboration, rollback, and transparent development history. I created a profile README repository — a special repository named after my username that displays a personal introduction directly on my GitHub profile page. The README includes my name (Ranit Banerjee), registration number, department, year, and a statement of what I hope to learn during my programme. I also created the digital-literacy-project repository to host this entire portfolio.</w:t>
      </w:r>
      <w:r w:rsidR="00F26BB6">
        <w:t xml:space="preserve">my </w:t>
      </w:r>
      <w:proofErr w:type="spellStart"/>
      <w:r w:rsidR="00F26BB6">
        <w:t>github</w:t>
      </w:r>
      <w:proofErr w:type="spellEnd"/>
      <w:r w:rsidR="00F26BB6">
        <w:t xml:space="preserve"> id link is </w:t>
      </w:r>
      <w:hyperlink r:id="rId5" w:history="1">
        <w:r w:rsidR="00F26BB6" w:rsidRPr="00F26BB6">
          <w:rPr>
            <w:rStyle w:val="Hyperlink"/>
          </w:rPr>
          <w:t>banerjeeranit2006-tech (RANIT BANERJEE)</w:t>
        </w:r>
      </w:hyperlink>
      <w:r w:rsidR="00F26BB6">
        <w:t xml:space="preserve"> </w:t>
      </w:r>
    </w:p>
    <w:p w14:paraId="7396A895" w14:textId="77777777" w:rsidR="004C7979" w:rsidRDefault="004C7979">
      <w:pPr>
        <w:spacing w:before="80" w:after="80"/>
      </w:pPr>
    </w:p>
    <w:p w14:paraId="75CE43C0" w14:textId="117174DA" w:rsidR="004C7979" w:rsidRDefault="00000000">
      <w:pPr>
        <w:spacing w:before="80" w:after="120"/>
      </w:pPr>
      <w:r>
        <w:rPr>
          <w:b/>
          <w:bCs/>
        </w:rPr>
        <w:t xml:space="preserve">LinkedIn (linkedin.com): </w:t>
      </w:r>
      <w:r>
        <w:t xml:space="preserve">LinkedIn is a professional networking platform that functions as a living digital resume, visible to recruiters, alumni, research supervisors, and industry professionals worldwide. I created an account using my college email and filled in the Education section with my Integrated </w:t>
      </w:r>
      <w:proofErr w:type="spellStart"/>
      <w:proofErr w:type="gramStart"/>
      <w:r>
        <w:t>M.Tech</w:t>
      </w:r>
      <w:proofErr w:type="spellEnd"/>
      <w:proofErr w:type="gramEnd"/>
      <w:r>
        <w:t xml:space="preserve"> degree, department (Data Science and Computational Intelligence), institution (VIT Bhopal University), and expected graduation year (2030). I kept the profile minimal and professional at this stage, as recommended.</w:t>
      </w:r>
      <w:r w:rsidR="00F26BB6">
        <w:t xml:space="preserve"> </w:t>
      </w:r>
      <w:hyperlink r:id="rId6" w:history="1">
        <w:r w:rsidR="00F26BB6" w:rsidRPr="00A413C6">
          <w:rPr>
            <w:rStyle w:val="Hyperlink"/>
          </w:rPr>
          <w:t>www.linkedin.com/in/ranit-banerjee-01b351381</w:t>
        </w:r>
      </w:hyperlink>
      <w:r w:rsidR="00F26BB6">
        <w:t xml:space="preserve"> (</w:t>
      </w:r>
      <w:proofErr w:type="spellStart"/>
      <w:r w:rsidR="00F26BB6">
        <w:t>linkedin</w:t>
      </w:r>
      <w:proofErr w:type="spellEnd"/>
      <w:r w:rsidR="00F26BB6">
        <w:t xml:space="preserve"> profile)</w:t>
      </w:r>
    </w:p>
    <w:p w14:paraId="050A250C" w14:textId="77777777" w:rsidR="004C7979" w:rsidRDefault="004C7979">
      <w:pPr>
        <w:spacing w:before="80" w:after="80"/>
      </w:pPr>
    </w:p>
    <w:p w14:paraId="713C006B" w14:textId="20610BF7" w:rsidR="004C7979" w:rsidRDefault="00000000">
      <w:pPr>
        <w:spacing w:before="80" w:after="120"/>
      </w:pPr>
      <w:r>
        <w:rPr>
          <w:b/>
          <w:bCs/>
        </w:rPr>
        <w:t xml:space="preserve">Kaggle (kaggle.com): </w:t>
      </w:r>
      <w:r>
        <w:t>Kaggle is the world's largest data science community, offering curated datasets, structured beginner-to-advanced courses, and machine learning competitions. It is particularly relevant for a Data Science student because Kaggle competition rankings and notebook quality are recognised internationally as proof of applied skill. I created an account and explored the available learning tracks, beginning with Python and Data Visualisation micro-courses.</w:t>
      </w:r>
      <w:r w:rsidR="00F26BB6" w:rsidRPr="00F26BB6">
        <w:t xml:space="preserve"> </w:t>
      </w:r>
      <w:hyperlink r:id="rId7" w:history="1">
        <w:r w:rsidR="00F26BB6" w:rsidRPr="00F26BB6">
          <w:rPr>
            <w:rStyle w:val="Hyperlink"/>
          </w:rPr>
          <w:t>Ranit06 | Kaggle</w:t>
        </w:r>
      </w:hyperlink>
      <w:r w:rsidR="00F26BB6">
        <w:t>( link)</w:t>
      </w:r>
    </w:p>
    <w:p w14:paraId="25E8F884" w14:textId="77777777" w:rsidR="004C7979" w:rsidRDefault="004C7979">
      <w:pPr>
        <w:spacing w:before="80" w:after="80"/>
      </w:pPr>
    </w:p>
    <w:p w14:paraId="7592AC4D" w14:textId="77777777" w:rsidR="004C7979" w:rsidRDefault="00000000">
      <w:pPr>
        <w:pStyle w:val="Heading2"/>
      </w:pPr>
      <w:r>
        <w:t>How I Plan to Use These Platforms Over the Next Five Years</w:t>
      </w:r>
    </w:p>
    <w:p w14:paraId="16E909B3" w14:textId="77777777" w:rsidR="004C7979" w:rsidRDefault="00000000">
      <w:pPr>
        <w:spacing w:before="80" w:after="120"/>
      </w:pPr>
      <w:r>
        <w:t>Year 1 (2025–26): Upload all assignments and lab work to GitHub. Complete Python and Data Analysis courses on Kaggle. Keep LinkedIn minimal but accurate — add skills and certifications as they are earned.</w:t>
      </w:r>
    </w:p>
    <w:p w14:paraId="0525D818" w14:textId="69C69E4A" w:rsidR="004C7979" w:rsidRDefault="00000000">
      <w:pPr>
        <w:spacing w:before="80" w:after="120"/>
      </w:pPr>
      <w:r>
        <w:t>Year 2 (2026–27): Begin personal data science projects on GitHub; apply for first internship and add the experience to LinkedIn; enter beginner Kaggle competitions to test skills in a real competitive setting.</w:t>
      </w:r>
    </w:p>
    <w:p w14:paraId="17DFCFD0" w14:textId="77777777" w:rsidR="004C7979" w:rsidRDefault="00000000">
      <w:pPr>
        <w:spacing w:before="80" w:after="120"/>
      </w:pPr>
      <w:r>
        <w:lastRenderedPageBreak/>
        <w:t>Year 3 (2027–28): Contribute to open-source machine learning or data projects; grow LinkedIn network with industry professionals and VIT alumni; aim for Kaggle Expert rank.</w:t>
      </w:r>
    </w:p>
    <w:p w14:paraId="00340FCB" w14:textId="77777777" w:rsidR="004C7979" w:rsidRDefault="00000000">
      <w:pPr>
        <w:spacing w:before="80" w:after="120"/>
      </w:pPr>
      <w:r>
        <w:t>Years 4 &amp; 5 (2028–30): Refine all profiles for placements or research applications; showcase thesis and major projects prominently on GitHub; use LinkedIn actively for job search and alumni networking.</w:t>
      </w:r>
    </w:p>
    <w:p w14:paraId="684E9F2F" w14:textId="77777777" w:rsidR="004C7979" w:rsidRDefault="00000000">
      <w:r>
        <w:br w:type="page"/>
      </w:r>
    </w:p>
    <w:p w14:paraId="2B3DB002" w14:textId="77777777" w:rsidR="004C7979" w:rsidRDefault="00000000">
      <w:pPr>
        <w:pStyle w:val="Heading1"/>
      </w:pPr>
      <w:r>
        <w:lastRenderedPageBreak/>
        <w:t>Task 3 – Coding &amp; Collaboration Platforms</w:t>
      </w:r>
    </w:p>
    <w:p w14:paraId="78960E18" w14:textId="77777777" w:rsidR="004C7979" w:rsidRDefault="004C7979">
      <w:pPr>
        <w:pBdr>
          <w:bottom w:val="single" w:sz="6" w:space="1" w:color="2E5496"/>
        </w:pBdr>
        <w:spacing w:before="140" w:after="140"/>
      </w:pPr>
    </w:p>
    <w:p w14:paraId="2FA7B8F6" w14:textId="77777777" w:rsidR="004C7979" w:rsidRDefault="00000000">
      <w:pPr>
        <w:pStyle w:val="Heading2"/>
      </w:pPr>
      <w:r>
        <w:t xml:space="preserve">Part A – </w:t>
      </w:r>
      <w:proofErr w:type="spellStart"/>
      <w:r>
        <w:t>HackerRank</w:t>
      </w:r>
      <w:proofErr w:type="spellEnd"/>
      <w:r>
        <w:t xml:space="preserve"> (Coding Practice)</w:t>
      </w:r>
    </w:p>
    <w:p w14:paraId="506F9427" w14:textId="77777777" w:rsidR="004C7979" w:rsidRDefault="00000000">
      <w:pPr>
        <w:spacing w:before="80" w:after="120"/>
      </w:pPr>
      <w:r>
        <w:t xml:space="preserve">I chose </w:t>
      </w:r>
      <w:proofErr w:type="spellStart"/>
      <w:r>
        <w:t>HackerRank</w:t>
      </w:r>
      <w:proofErr w:type="spellEnd"/>
      <w:r>
        <w:t xml:space="preserve"> as my coding practice platform and created a free account using my college email address. I completed two challenges:</w:t>
      </w:r>
    </w:p>
    <w:p w14:paraId="63936D63" w14:textId="77777777" w:rsidR="004C7979" w:rsidRDefault="00000000">
      <w:pPr>
        <w:pStyle w:val="ListParagraph"/>
        <w:numPr>
          <w:ilvl w:val="0"/>
          <w:numId w:val="2"/>
        </w:numPr>
        <w:spacing w:before="60" w:after="60"/>
      </w:pPr>
      <w:r>
        <w:t xml:space="preserve">Solve Me First (Algorithms domain): Reads two integers from standard input and prints their sum. This introductory problem taught me how </w:t>
      </w:r>
      <w:proofErr w:type="spellStart"/>
      <w:r>
        <w:t>HackerRank's</w:t>
      </w:r>
      <w:proofErr w:type="spellEnd"/>
      <w:r>
        <w:t xml:space="preserve"> online judge works — submitting code through a browser editor and receiving immediate Pass/Fail results against hidden test cases.</w:t>
      </w:r>
    </w:p>
    <w:p w14:paraId="29D86B46" w14:textId="77777777" w:rsidR="004C7979" w:rsidRDefault="00000000">
      <w:pPr>
        <w:pStyle w:val="ListParagraph"/>
        <w:numPr>
          <w:ilvl w:val="0"/>
          <w:numId w:val="2"/>
        </w:numPr>
        <w:spacing w:before="60" w:after="60"/>
      </w:pPr>
      <w:r>
        <w:t xml:space="preserve">Python Introduction (Python domain): A beginner print-statement challenge that verified my Python environment setup within the </w:t>
      </w:r>
      <w:proofErr w:type="spellStart"/>
      <w:r>
        <w:t>HackerRank</w:t>
      </w:r>
      <w:proofErr w:type="spellEnd"/>
      <w:r>
        <w:t xml:space="preserve"> interface.</w:t>
      </w:r>
    </w:p>
    <w:p w14:paraId="6E981D04" w14:textId="77777777" w:rsidR="004C7979" w:rsidRDefault="004C7979">
      <w:pPr>
        <w:spacing w:before="80" w:after="80"/>
      </w:pPr>
    </w:p>
    <w:p w14:paraId="5C9E1252" w14:textId="77777777" w:rsidR="004C7979" w:rsidRDefault="00000000">
      <w:pPr>
        <w:spacing w:before="80" w:after="120"/>
      </w:pPr>
      <w:r>
        <w:t xml:space="preserve">After completing these, I explored </w:t>
      </w:r>
      <w:proofErr w:type="spellStart"/>
      <w:r>
        <w:t>HackerRank's</w:t>
      </w:r>
      <w:proofErr w:type="spellEnd"/>
      <w:r>
        <w:t xml:space="preserve"> Data Science and SQL skill tracks, which are directly aligned with my Integrated </w:t>
      </w:r>
      <w:proofErr w:type="spellStart"/>
      <w:proofErr w:type="gramStart"/>
      <w:r>
        <w:t>M.Tech</w:t>
      </w:r>
      <w:proofErr w:type="spellEnd"/>
      <w:proofErr w:type="gramEnd"/>
      <w:r>
        <w:t xml:space="preserve"> curriculum. The structured domain tracks and visible progress metrics make </w:t>
      </w:r>
      <w:proofErr w:type="spellStart"/>
      <w:r>
        <w:t>HackerRank</w:t>
      </w:r>
      <w:proofErr w:type="spellEnd"/>
      <w:r>
        <w:t xml:space="preserve"> a strong platform for deliberate, consistent skill-building.</w:t>
      </w:r>
    </w:p>
    <w:p w14:paraId="3731B4F9" w14:textId="77777777" w:rsidR="004C7979" w:rsidRDefault="004C7979">
      <w:pPr>
        <w:spacing w:before="80" w:after="80"/>
      </w:pPr>
    </w:p>
    <w:p w14:paraId="08F87E7D" w14:textId="77777777" w:rsidR="004C7979" w:rsidRDefault="00000000">
      <w:pPr>
        <w:pStyle w:val="Heading2"/>
      </w:pPr>
      <w:r>
        <w:t>Part B – Google Forms (Digital Literacy Awareness Quiz)</w:t>
      </w:r>
    </w:p>
    <w:p w14:paraId="40194692" w14:textId="77777777" w:rsidR="004C7979" w:rsidRDefault="00000000">
      <w:pPr>
        <w:spacing w:before="80" w:after="120"/>
      </w:pPr>
      <w:r>
        <w:t>I built a five-question Digital Literacy Awareness Quiz using Google Forms, designed to be shared with my batchmates as part of my Student Digital Ambassador role. The quiz includes:</w:t>
      </w:r>
    </w:p>
    <w:p w14:paraId="24B51B9E" w14:textId="77777777" w:rsidR="004C7979" w:rsidRDefault="00000000">
      <w:pPr>
        <w:pStyle w:val="ListParagraph"/>
        <w:numPr>
          <w:ilvl w:val="0"/>
          <w:numId w:val="2"/>
        </w:numPr>
        <w:spacing w:before="60" w:after="60"/>
      </w:pPr>
      <w:r>
        <w:t>Question 1 (Multiple Choice): What does Digital Literacy mean? — Tests understanding of the core definition.</w:t>
      </w:r>
    </w:p>
    <w:p w14:paraId="52F1484D" w14:textId="77777777" w:rsidR="004C7979" w:rsidRDefault="00000000">
      <w:pPr>
        <w:pStyle w:val="ListParagraph"/>
        <w:numPr>
          <w:ilvl w:val="0"/>
          <w:numId w:val="2"/>
        </w:numPr>
        <w:spacing w:before="60" w:after="60"/>
      </w:pPr>
      <w:r>
        <w:t>Question 2 (Multiple Choice): Which is a safe internet practice? — Tests knowledge of 2FA vs. common mistakes like reusing passwords.</w:t>
      </w:r>
    </w:p>
    <w:p w14:paraId="0D6F8BE4" w14:textId="77777777" w:rsidR="004C7979" w:rsidRDefault="00000000">
      <w:pPr>
        <w:pStyle w:val="ListParagraph"/>
        <w:numPr>
          <w:ilvl w:val="0"/>
          <w:numId w:val="2"/>
        </w:numPr>
        <w:spacing w:before="60" w:after="60"/>
      </w:pPr>
      <w:r>
        <w:t>Question 3 (Multiple Choice): Which platform is best for a Data Science student to showcase projects? — Reinforces GitHub awareness.</w:t>
      </w:r>
    </w:p>
    <w:p w14:paraId="0B565C1C" w14:textId="77777777" w:rsidR="004C7979" w:rsidRDefault="00000000">
      <w:pPr>
        <w:pStyle w:val="ListParagraph"/>
        <w:numPr>
          <w:ilvl w:val="0"/>
          <w:numId w:val="2"/>
        </w:numPr>
        <w:spacing w:before="60" w:after="60"/>
      </w:pPr>
      <w:r>
        <w:t>Question 4 (Short Answer): Name one digital tool you use for studying and explain how it helps. — Open-ended, encourages personal reflection.</w:t>
      </w:r>
    </w:p>
    <w:p w14:paraId="0B184D15" w14:textId="77777777" w:rsidR="004C7979" w:rsidRDefault="00000000">
      <w:pPr>
        <w:pStyle w:val="ListParagraph"/>
        <w:numPr>
          <w:ilvl w:val="0"/>
          <w:numId w:val="2"/>
        </w:numPr>
        <w:spacing w:before="60" w:after="60"/>
      </w:pPr>
      <w:r>
        <w:t>Question 5 (Short Answer): What would you do if you received a suspicious email asking for your bank details? — Tests cybersecurity awareness and critical thinking.</w:t>
      </w:r>
    </w:p>
    <w:p w14:paraId="3E51C6DE" w14:textId="77777777" w:rsidR="004C7979" w:rsidRDefault="004C7979">
      <w:pPr>
        <w:spacing w:before="80" w:after="80"/>
      </w:pPr>
    </w:p>
    <w:p w14:paraId="6246FAE1" w14:textId="77777777" w:rsidR="004C7979" w:rsidRDefault="00000000">
      <w:pPr>
        <w:spacing w:before="80" w:after="120"/>
      </w:pPr>
      <w:r>
        <w:t>The form is linked to a Google Sheets response tracker, which automatically records, timestamps, and organises all submissions — ready for analysis without any additional setup.</w:t>
      </w:r>
    </w:p>
    <w:p w14:paraId="58136779" w14:textId="77777777" w:rsidR="004C7979" w:rsidRDefault="004C7979">
      <w:pPr>
        <w:spacing w:before="80" w:after="80"/>
      </w:pPr>
    </w:p>
    <w:p w14:paraId="7B756FB6" w14:textId="77777777" w:rsidR="004C7979" w:rsidRDefault="00000000">
      <w:pPr>
        <w:pStyle w:val="Heading2"/>
      </w:pPr>
      <w:r>
        <w:t>How These Tools Will Help Me Academically</w:t>
      </w:r>
    </w:p>
    <w:p w14:paraId="634B8264" w14:textId="77777777" w:rsidR="004C7979" w:rsidRDefault="00000000">
      <w:pPr>
        <w:spacing w:before="80" w:after="120"/>
      </w:pPr>
      <w:proofErr w:type="spellStart"/>
      <w:r>
        <w:lastRenderedPageBreak/>
        <w:t>HackerRank</w:t>
      </w:r>
      <w:proofErr w:type="spellEnd"/>
      <w:r>
        <w:t xml:space="preserve"> provides a structured, gamified path to programming mastery. Daily 15-minute practice sessions on its Python, SQL, and algorithm tracks will compound significantly by Year 3 and Year 4, when placement assessments and research programming requirements begin in earnest. The domain-based progression also makes it easy to identify and address specific weaknesses systematically, which is more effective than random practice.</w:t>
      </w:r>
    </w:p>
    <w:p w14:paraId="62D6181C" w14:textId="77777777" w:rsidR="004C7979" w:rsidRDefault="004C7979">
      <w:pPr>
        <w:spacing w:before="80" w:after="80"/>
      </w:pPr>
    </w:p>
    <w:p w14:paraId="4A67C596" w14:textId="77777777" w:rsidR="004C7979" w:rsidRDefault="00000000">
      <w:pPr>
        <w:spacing w:before="80" w:after="120"/>
      </w:pPr>
      <w:r>
        <w:t>The Google Forms exercise taught me something more subtle but equally valuable: the skill of designing structured data collection instruments. Thinking about question clarity, option balance, and answer evaluation is directly applicable to user surveys, feedback forms, academic research questionnaires, and primary data collection for data science projects. The seamless Google Sheets integration reinforced how data collection and preliminary analysis can be connected as a single, automated pipeline — a concept central to modern data science workflows.</w:t>
      </w:r>
    </w:p>
    <w:p w14:paraId="0A13D60D" w14:textId="77777777" w:rsidR="004C7979" w:rsidRDefault="00000000">
      <w:r>
        <w:br w:type="page"/>
      </w:r>
    </w:p>
    <w:p w14:paraId="360759EF" w14:textId="77777777" w:rsidR="004C7979" w:rsidRDefault="00000000">
      <w:pPr>
        <w:pStyle w:val="Heading1"/>
      </w:pPr>
      <w:r>
        <w:lastRenderedPageBreak/>
        <w:t>Task 4 – Professional Email &amp; Etiquette Guide</w:t>
      </w:r>
    </w:p>
    <w:p w14:paraId="5311FBEA" w14:textId="77777777" w:rsidR="004C7979" w:rsidRDefault="004C7979">
      <w:pPr>
        <w:pBdr>
          <w:bottom w:val="single" w:sz="6" w:space="1" w:color="2E5496"/>
        </w:pBdr>
        <w:spacing w:before="140" w:after="140"/>
      </w:pPr>
    </w:p>
    <w:p w14:paraId="73FA34E5" w14:textId="77777777" w:rsidR="004C7979" w:rsidRDefault="00000000">
      <w:pPr>
        <w:pStyle w:val="Heading2"/>
      </w:pPr>
      <w:r>
        <w:t>Part A – Emails Drafted</w:t>
      </w:r>
    </w:p>
    <w:p w14:paraId="60CC1CD1" w14:textId="77777777" w:rsidR="004C7979" w:rsidRDefault="00000000">
      <w:pPr>
        <w:spacing w:before="80" w:after="120"/>
      </w:pPr>
      <w:r>
        <w:t xml:space="preserve">I drafted two professional emails, both written from the perspective of Ranit Banerjee, a first-year Integrated </w:t>
      </w:r>
      <w:proofErr w:type="spellStart"/>
      <w:proofErr w:type="gramStart"/>
      <w:r>
        <w:t>M.Tech</w:t>
      </w:r>
      <w:proofErr w:type="spellEnd"/>
      <w:proofErr w:type="gramEnd"/>
      <w:r>
        <w:t xml:space="preserve"> student at VIT Bhopal University.</w:t>
      </w:r>
    </w:p>
    <w:p w14:paraId="117A5FDC" w14:textId="77777777" w:rsidR="004C7979" w:rsidRDefault="004C7979">
      <w:pPr>
        <w:spacing w:before="80" w:after="80"/>
      </w:pPr>
    </w:p>
    <w:p w14:paraId="1EBC3DE9" w14:textId="77777777" w:rsidR="004C7979" w:rsidRDefault="00000000">
      <w:pPr>
        <w:spacing w:before="80" w:after="120"/>
      </w:pPr>
      <w:r>
        <w:rPr>
          <w:b/>
          <w:bCs/>
        </w:rPr>
        <w:t xml:space="preserve">Email 1 — Extension Request to a Professor: </w:t>
      </w:r>
      <w:r>
        <w:t>This email requests a three-day deadline extension for an assignment, citing illness as the reason. It includes a specific subject line identifying the student and course, a formal greeting using the professor's title, a one-paragraph explanation with a concrete new proposed date, an offer to provide documentation, and a complete sign-off with registration number and department. The tone is formal, respectful, and concise — it makes a clear request without over-explaining or being apologetic to the point of losing professionalism.</w:t>
      </w:r>
    </w:p>
    <w:p w14:paraId="369FD5F5" w14:textId="77777777" w:rsidR="004C7979" w:rsidRDefault="004C7979">
      <w:pPr>
        <w:spacing w:before="80" w:after="80"/>
      </w:pPr>
    </w:p>
    <w:p w14:paraId="2CDFE854" w14:textId="77777777" w:rsidR="004C7979" w:rsidRDefault="00000000">
      <w:pPr>
        <w:spacing w:before="80" w:after="120"/>
      </w:pPr>
      <w:r>
        <w:rPr>
          <w:b/>
          <w:bCs/>
        </w:rPr>
        <w:t xml:space="preserve">Email 2 — Internship Expression of Interest: </w:t>
      </w:r>
      <w:r>
        <w:t xml:space="preserve">This email is addressed to a company's hiring coordinator and expresses interest in a Data Science summer internship. It opens with a clear statement of purpose, briefly introduces the student's current programme and skills, mentions specific platforms (Kaggle, </w:t>
      </w:r>
      <w:proofErr w:type="spellStart"/>
      <w:r>
        <w:t>HackerRank</w:t>
      </w:r>
      <w:proofErr w:type="spellEnd"/>
      <w:r>
        <w:t>) to demonstrate genuine engagement, states the internship timeframe, and closes with a specific call to action. The subject line includes the field of interest and the student's name and institution — following the same logic as a properly tagged research paper.</w:t>
      </w:r>
    </w:p>
    <w:p w14:paraId="24E0AD91" w14:textId="77777777" w:rsidR="004C7979" w:rsidRDefault="004C7979">
      <w:pPr>
        <w:spacing w:before="80" w:after="80"/>
      </w:pPr>
    </w:p>
    <w:p w14:paraId="5A6F5F5A" w14:textId="77777777" w:rsidR="004C7979" w:rsidRDefault="00000000">
      <w:pPr>
        <w:pStyle w:val="Heading2"/>
      </w:pPr>
      <w:r>
        <w:t>Part B – Social Media Checklist</w:t>
      </w:r>
    </w:p>
    <w:p w14:paraId="7DA9EB10" w14:textId="77777777" w:rsidR="004C7979" w:rsidRDefault="00000000">
      <w:pPr>
        <w:spacing w:before="80" w:after="120"/>
      </w:pPr>
      <w:r>
        <w:t>I created a Social Media Do's and Don'ts checklist with seven items in each category. The Do's focus on: thinking before posting, maintaining professional profiles, sharing academic work, engaging respectfully, using privacy settings, following industry leaders, and reporting abuse. The Don'ts focus on: never sharing personal credentials or location in real time, avoiding unverified news, not posting offensive content, not using OAuth carelessly on unverified sites, and not criticising institutions or peers in public posts.</w:t>
      </w:r>
    </w:p>
    <w:p w14:paraId="7AABD02D" w14:textId="77777777" w:rsidR="004C7979" w:rsidRDefault="004C7979">
      <w:pPr>
        <w:spacing w:before="80" w:after="80"/>
      </w:pPr>
    </w:p>
    <w:p w14:paraId="2C5E48DB" w14:textId="77777777" w:rsidR="004C7979" w:rsidRDefault="00000000">
      <w:pPr>
        <w:pStyle w:val="Heading2"/>
      </w:pPr>
      <w:r>
        <w:t>Communication Scenario Reflection</w:t>
      </w:r>
    </w:p>
    <w:p w14:paraId="381DD2CD" w14:textId="77777777" w:rsidR="004C7979" w:rsidRDefault="00000000">
      <w:pPr>
        <w:spacing w:before="80" w:after="120"/>
      </w:pPr>
      <w:r>
        <w:t>One situation where poor digital communication caused lasting consequences is a widely reported pattern across Indian universities, where students posted sarcastic or emotional criticism of exam schedules, exam paper quality, or faculty decisions on public Twitter and WhatsApp groups. In several documented instances, screenshots of these posts were reported to institutional authorities, leading to disciplinary hearings, public apologies, and in some cases, suspension of academic privileges.</w:t>
      </w:r>
    </w:p>
    <w:p w14:paraId="6B2CC2C2" w14:textId="77777777" w:rsidR="004C7979" w:rsidRDefault="004C7979">
      <w:pPr>
        <w:spacing w:before="80" w:after="80"/>
      </w:pPr>
    </w:p>
    <w:p w14:paraId="2F3886D6" w14:textId="77777777" w:rsidR="004C7979" w:rsidRDefault="00000000">
      <w:pPr>
        <w:spacing w:before="80" w:after="120"/>
      </w:pPr>
      <w:r>
        <w:lastRenderedPageBreak/>
        <w:t>What could have been done differently: the same concern — a poorly designed exam paper or an unreasonably tight deadline — could have been raised constructively through a formal email to the course coordinator, using a neutral, evidence-based tone. A private, professional email raises the same issue without the permanence, public amplification, and misinterpretation risk that come with social media posts. The core lesson is that digital communication requires the same level of deliberate professionalism as a written letter — perhaps more, because the audience and permanence are both much greater online.</w:t>
      </w:r>
    </w:p>
    <w:p w14:paraId="26998B0C" w14:textId="77777777" w:rsidR="004C7979" w:rsidRDefault="00000000">
      <w:r>
        <w:br w:type="page"/>
      </w:r>
    </w:p>
    <w:p w14:paraId="6B7813E3" w14:textId="77777777" w:rsidR="004C7979" w:rsidRDefault="00000000">
      <w:pPr>
        <w:pStyle w:val="Heading1"/>
      </w:pPr>
      <w:r>
        <w:lastRenderedPageBreak/>
        <w:t>Task 5 – Cybercrime Awareness Case Study</w:t>
      </w:r>
    </w:p>
    <w:p w14:paraId="789FE512" w14:textId="77777777" w:rsidR="004C7979" w:rsidRDefault="004C7979">
      <w:pPr>
        <w:pBdr>
          <w:bottom w:val="single" w:sz="6" w:space="1" w:color="2E5496"/>
        </w:pBdr>
        <w:spacing w:before="140" w:after="140"/>
      </w:pPr>
    </w:p>
    <w:p w14:paraId="2923DC40" w14:textId="77777777" w:rsidR="004C7979" w:rsidRDefault="00000000">
      <w:pPr>
        <w:pStyle w:val="Heading2"/>
      </w:pPr>
      <w:r>
        <w:t>Crime Type: UPI / Online Payment Fraud</w:t>
      </w:r>
    </w:p>
    <w:p w14:paraId="5FC54EB4" w14:textId="77777777" w:rsidR="004C7979" w:rsidRDefault="00000000">
      <w:pPr>
        <w:spacing w:before="80" w:after="120"/>
      </w:pPr>
      <w:r>
        <w:t>My case study, titled 'The Fake Scholarship Credit,' describes a realistic scenario based on fraud patterns documented by the RBI and NPCI. A first-year student receives a WhatsApp message from an unknown number posing as the university's scholarship cell. The message claims a scholarship of Rs. 8,000 has been sanctioned and must be 'activated' within 24 hours. The fraudster sends a UPI payment request — framed as a 'one-rupee identity verification' — along with a fake university letterhead and a fabricated PFMS portal screenshot to appear credible.</w:t>
      </w:r>
    </w:p>
    <w:p w14:paraId="2F6925DC" w14:textId="77777777" w:rsidR="004C7979" w:rsidRDefault="004C7979">
      <w:pPr>
        <w:spacing w:before="80" w:after="80"/>
      </w:pPr>
    </w:p>
    <w:p w14:paraId="6FDE33EC" w14:textId="77777777" w:rsidR="004C7979" w:rsidRDefault="00000000">
      <w:pPr>
        <w:spacing w:before="80" w:after="120"/>
      </w:pPr>
      <w:r>
        <w:t>The student, excited and under time pressure, enters their UPI PIN to 'confirm' the request. Instead of receiving money, the account is debited. The fraudster sends multiple requests in rapid succession. In more advanced variants, the student is also asked to share an OTP, granting the fraudster full account access. Victims are typically first-year students unfamiliar with UPI mechanics — specifically, the critical fact that entering a UPI PIN always sends money and never receives it. Consequences include financial losses ranging from Rs. 2,000 to Rs. 50,000, significant emotional distress, and delayed reporting due to embarrassment.</w:t>
      </w:r>
    </w:p>
    <w:p w14:paraId="3A7ADE1E" w14:textId="77777777" w:rsidR="004C7979" w:rsidRDefault="004C7979">
      <w:pPr>
        <w:spacing w:before="80" w:after="80"/>
      </w:pPr>
    </w:p>
    <w:p w14:paraId="16A808A1" w14:textId="77777777" w:rsidR="004C7979" w:rsidRDefault="00000000">
      <w:pPr>
        <w:pStyle w:val="Heading2"/>
      </w:pPr>
      <w:r>
        <w:t>What Surprised Me Most</w:t>
      </w:r>
    </w:p>
    <w:p w14:paraId="475FD943" w14:textId="77777777" w:rsidR="004C7979" w:rsidRDefault="00000000">
      <w:pPr>
        <w:spacing w:before="80" w:after="120"/>
      </w:pPr>
      <w:r>
        <w:t>What surprised me most during this research was the psychological sophistication of these frauds. I had assumed that cybercrime primarily involved technical exploits — hacking into systems, breaking encryption, or installing malware. The reality is that the vast majority of successful financial cybercrime in India involves no technical attack on any system at all. Instead, these frauds exploit entirely human psychological vulnerabilities: excitement at the prospect of receiving money, artificial urgency ('act within 24 hours'), and misplaced trust in apparent institutional authority (a university or government letterhead).</w:t>
      </w:r>
    </w:p>
    <w:p w14:paraId="431EB1D6" w14:textId="77777777" w:rsidR="004C7979" w:rsidRDefault="004C7979">
      <w:pPr>
        <w:spacing w:before="80" w:after="80"/>
      </w:pPr>
    </w:p>
    <w:p w14:paraId="0B99380F" w14:textId="77777777" w:rsidR="004C7979" w:rsidRDefault="00000000">
      <w:pPr>
        <w:spacing w:before="80" w:after="120"/>
      </w:pPr>
      <w:r>
        <w:t>This realisation fundamentally changed how I think about cybersecurity. No password manager or VPN would have prevented the scenario in my case study. Only awareness — specifically, knowing that entering a UPI PIN always sends money — would have protected the victim. This makes digital literacy and targeted education far more valuable than any technical security tool for the population most at risk.</w:t>
      </w:r>
    </w:p>
    <w:p w14:paraId="10085EB6" w14:textId="77777777" w:rsidR="004C7979" w:rsidRDefault="004C7979">
      <w:pPr>
        <w:spacing w:before="80" w:after="80"/>
      </w:pPr>
    </w:p>
    <w:p w14:paraId="2C2615A1" w14:textId="77777777" w:rsidR="004C7979" w:rsidRDefault="00000000">
      <w:pPr>
        <w:pStyle w:val="Heading2"/>
      </w:pPr>
      <w:r>
        <w:t>One Habit I Will Personally Change</w:t>
      </w:r>
    </w:p>
    <w:p w14:paraId="4C188D17" w14:textId="77777777" w:rsidR="004C7979" w:rsidRDefault="00000000">
      <w:pPr>
        <w:spacing w:before="80" w:after="120"/>
      </w:pPr>
      <w:r>
        <w:t xml:space="preserve">I will stop sharing screenshots that display any financial information — account balance, UPI ID, phone number, or transaction history — on any social media platform or </w:t>
      </w:r>
      <w:r>
        <w:lastRenderedPageBreak/>
        <w:t>WhatsApp group, even casually or to celebrate a payment received. Fraudsters actively harvest contact details and UPI IDs from group chats and public posts to make targeted fraud messages more personalised and therefore more convincing. This is a small, effortless change in sharing behaviour that meaningfully reduces the probability of being a well-targeted victim.</w:t>
      </w:r>
    </w:p>
    <w:p w14:paraId="64E98FC2" w14:textId="77777777" w:rsidR="004C7979" w:rsidRDefault="00000000">
      <w:r>
        <w:br w:type="page"/>
      </w:r>
    </w:p>
    <w:p w14:paraId="6F3CEE99" w14:textId="77777777" w:rsidR="004C7979" w:rsidRDefault="00000000">
      <w:pPr>
        <w:pStyle w:val="Heading1"/>
      </w:pPr>
      <w:r>
        <w:lastRenderedPageBreak/>
        <w:t>Conclusion</w:t>
      </w:r>
    </w:p>
    <w:p w14:paraId="0F9A5DB8" w14:textId="77777777" w:rsidR="004C7979" w:rsidRDefault="004C7979">
      <w:pPr>
        <w:pBdr>
          <w:bottom w:val="single" w:sz="6" w:space="1" w:color="2E5496"/>
        </w:pBdr>
        <w:spacing w:before="140" w:after="140"/>
      </w:pPr>
    </w:p>
    <w:p w14:paraId="300A1251" w14:textId="77777777" w:rsidR="004C7979" w:rsidRDefault="00000000">
      <w:pPr>
        <w:spacing w:before="80" w:after="120"/>
      </w:pPr>
      <w:r>
        <w:t>This project has been one of the most practically useful assignments I have undertaken in my first year at VIT Bhopal University. Before starting, I related to technology primarily as a user — someone who consumes content, uses apps, and benefits from digital services. After completing these five tasks, I relate to it more as a participant: someone who creates content, builds a verifiable digital identity, communicates professionally, practices skills with intention, and approaches online risks with genuine awareness.</w:t>
      </w:r>
    </w:p>
    <w:p w14:paraId="0D6D894B" w14:textId="77777777" w:rsidR="004C7979" w:rsidRDefault="004C7979">
      <w:pPr>
        <w:spacing w:before="80" w:after="80"/>
      </w:pPr>
    </w:p>
    <w:p w14:paraId="3E38A9E2" w14:textId="77777777" w:rsidR="004C7979" w:rsidRDefault="00000000">
      <w:pPr>
        <w:spacing w:before="80" w:after="120"/>
      </w:pPr>
      <w:r>
        <w:t>Each task taught me something distinct. Task 1 taught me that visual communication is a genuine skill with learnable rules. Task 2 showed me that a professional digital presence is built incrementally over years, not assembled at the last minute before placements. Task 3 confirmed that even beginner coding practice and simple data collection tools have a much higher ceiling of academic application than they first appear. Task 4 reinforced that professional communication is about precision and respect, not length. And Task 5 changed how I think about cybersecurity — shifting it from a technical problem to a human awareness problem.</w:t>
      </w:r>
    </w:p>
    <w:p w14:paraId="1EDA2051" w14:textId="77777777" w:rsidR="004C7979" w:rsidRDefault="004C7979">
      <w:pPr>
        <w:spacing w:before="80" w:after="80"/>
      </w:pPr>
    </w:p>
    <w:p w14:paraId="31167567" w14:textId="77777777" w:rsidR="004C7979" w:rsidRDefault="00000000">
      <w:pPr>
        <w:spacing w:before="80" w:after="120"/>
      </w:pPr>
      <w:r>
        <w:t>The GitHub repository that houses this portfolio is itself a demonstration of what I have learned. It is public, structured, documented, and permanent — and every project I add to it from this point forward makes it a more credible and valuable representation of my abilities as a Data Science student and future professional.</w:t>
      </w:r>
    </w:p>
    <w:p w14:paraId="45A2D02D" w14:textId="77777777" w:rsidR="004C7979" w:rsidRDefault="00000000">
      <w:r>
        <w:br w:type="page"/>
      </w:r>
    </w:p>
    <w:p w14:paraId="12192D6F" w14:textId="77777777" w:rsidR="004C7979" w:rsidRDefault="00000000">
      <w:pPr>
        <w:pStyle w:val="Heading1"/>
      </w:pPr>
      <w:r>
        <w:lastRenderedPageBreak/>
        <w:t>References</w:t>
      </w:r>
    </w:p>
    <w:p w14:paraId="6AF0C20E" w14:textId="77777777" w:rsidR="004C7979" w:rsidRDefault="004C7979">
      <w:pPr>
        <w:pBdr>
          <w:bottom w:val="single" w:sz="6" w:space="1" w:color="2E5496"/>
        </w:pBdr>
        <w:spacing w:before="140" w:after="140"/>
      </w:pPr>
    </w:p>
    <w:p w14:paraId="31517EE9" w14:textId="77777777" w:rsidR="004C7979" w:rsidRDefault="00000000">
      <w:pPr>
        <w:spacing w:before="80" w:after="120"/>
      </w:pPr>
      <w:r>
        <w:t>1.  VIT Bhopal University. CSE0001 – Digital Literacy: Project Assignment Brief, 2024–25.</w:t>
      </w:r>
    </w:p>
    <w:p w14:paraId="1E7E72CF" w14:textId="77777777" w:rsidR="004C7979" w:rsidRDefault="00000000">
      <w:pPr>
        <w:spacing w:before="80" w:after="120"/>
      </w:pPr>
      <w:r>
        <w:t>2.  National Cyber Crime Reporting Portal, Government of India. cybercrime.gov.in. Accessed March 2025.</w:t>
      </w:r>
    </w:p>
    <w:p w14:paraId="74073195" w14:textId="77777777" w:rsidR="004C7979" w:rsidRDefault="00000000">
      <w:pPr>
        <w:spacing w:before="80" w:after="120"/>
      </w:pPr>
      <w:r>
        <w:t>3.  Reserve Bank of India. Safe Digital Payments: Advisory for Citizens. rbi.org.in. Accessed March 2025.</w:t>
      </w:r>
    </w:p>
    <w:p w14:paraId="53061EC8" w14:textId="77777777" w:rsidR="004C7979" w:rsidRDefault="00000000">
      <w:pPr>
        <w:spacing w:before="80" w:after="120"/>
      </w:pPr>
      <w:r>
        <w:t>4.  National Payments Corporation of India. UPI Safety and Security Guidelines. npci.org.in. Accessed March 2025.</w:t>
      </w:r>
    </w:p>
    <w:p w14:paraId="2CD7D006" w14:textId="77777777" w:rsidR="004C7979" w:rsidRDefault="00000000">
      <w:pPr>
        <w:spacing w:before="80" w:after="120"/>
      </w:pPr>
      <w:r>
        <w:t>5.  Ministry of Home Affairs, Government of India. Annual Report on Cybercrime, 2023. mha.gov.in.</w:t>
      </w:r>
    </w:p>
    <w:p w14:paraId="6E544933" w14:textId="77777777" w:rsidR="004C7979" w:rsidRDefault="00000000">
      <w:pPr>
        <w:spacing w:before="80" w:after="120"/>
      </w:pPr>
      <w:r>
        <w:t xml:space="preserve">6.  </w:t>
      </w:r>
      <w:proofErr w:type="spellStart"/>
      <w:r>
        <w:t>HackerRank</w:t>
      </w:r>
      <w:proofErr w:type="spellEnd"/>
      <w:r>
        <w:t xml:space="preserve">. </w:t>
      </w:r>
      <w:proofErr w:type="spellStart"/>
      <w:r>
        <w:t>HackerRank</w:t>
      </w:r>
      <w:proofErr w:type="spellEnd"/>
      <w:r>
        <w:t xml:space="preserve"> Learning and Assessment Platform. hackerrank.com. Accessed March 2025.</w:t>
      </w:r>
    </w:p>
    <w:p w14:paraId="32890D42" w14:textId="77777777" w:rsidR="004C7979" w:rsidRDefault="00000000">
      <w:pPr>
        <w:spacing w:before="80" w:after="120"/>
      </w:pPr>
      <w:r>
        <w:t>7.  Kaggle Inc. Kaggle: Your Machine Learning and Data Science Community. kaggle.com. Accessed March 2025.</w:t>
      </w:r>
    </w:p>
    <w:p w14:paraId="4ECE6DD3" w14:textId="77777777" w:rsidR="004C7979" w:rsidRDefault="00000000">
      <w:pPr>
        <w:spacing w:before="80" w:after="120"/>
      </w:pPr>
      <w:r>
        <w:t>8.  GitHub Inc. GitHub Docs: About Profile READMEs. docs.github.com. Accessed March 2025.</w:t>
      </w:r>
    </w:p>
    <w:p w14:paraId="6058111D" w14:textId="77777777" w:rsidR="004C7979" w:rsidRDefault="00000000">
      <w:pPr>
        <w:spacing w:before="80" w:after="120"/>
      </w:pPr>
      <w:r>
        <w:t>9.  Google LLC. Google Workspace Learning Centre: Forms and Sheets. workspace.google.com. Accessed March 2025.</w:t>
      </w:r>
    </w:p>
    <w:p w14:paraId="2D958118" w14:textId="77777777" w:rsidR="004C7979" w:rsidRDefault="00000000">
      <w:pPr>
        <w:spacing w:before="80" w:after="120"/>
      </w:pPr>
      <w:r>
        <w:t>10. LinkedIn Corporation. LinkedIn Help: Setting Up Your Profile. linkedin.com/help. Accessed March 2025.</w:t>
      </w:r>
    </w:p>
    <w:p w14:paraId="5B863D59" w14:textId="77777777" w:rsidR="004C7979" w:rsidRDefault="004C7979">
      <w:pPr>
        <w:spacing w:before="200" w:after="200"/>
      </w:pPr>
    </w:p>
    <w:p w14:paraId="54E013B8" w14:textId="5E0EF444" w:rsidR="004C7979" w:rsidRDefault="004C7979" w:rsidP="00B71233">
      <w:pPr>
        <w:spacing w:before="200"/>
      </w:pPr>
    </w:p>
    <w:sectPr w:rsidR="004C797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C101A"/>
    <w:multiLevelType w:val="hybridMultilevel"/>
    <w:tmpl w:val="D47C22B2"/>
    <w:lvl w:ilvl="0" w:tplc="64965500">
      <w:start w:val="1"/>
      <w:numFmt w:val="bullet"/>
      <w:lvlText w:val="●"/>
      <w:lvlJc w:val="left"/>
      <w:pPr>
        <w:ind w:left="720" w:hanging="360"/>
      </w:pPr>
    </w:lvl>
    <w:lvl w:ilvl="1" w:tplc="496C09F2">
      <w:start w:val="1"/>
      <w:numFmt w:val="bullet"/>
      <w:lvlText w:val="○"/>
      <w:lvlJc w:val="left"/>
      <w:pPr>
        <w:ind w:left="1440" w:hanging="360"/>
      </w:pPr>
    </w:lvl>
    <w:lvl w:ilvl="2" w:tplc="F9C48060">
      <w:start w:val="1"/>
      <w:numFmt w:val="bullet"/>
      <w:lvlText w:val="■"/>
      <w:lvlJc w:val="left"/>
      <w:pPr>
        <w:ind w:left="2160" w:hanging="360"/>
      </w:pPr>
    </w:lvl>
    <w:lvl w:ilvl="3" w:tplc="76B8ECE4">
      <w:start w:val="1"/>
      <w:numFmt w:val="bullet"/>
      <w:lvlText w:val="●"/>
      <w:lvlJc w:val="left"/>
      <w:pPr>
        <w:ind w:left="2880" w:hanging="360"/>
      </w:pPr>
    </w:lvl>
    <w:lvl w:ilvl="4" w:tplc="82509CCE">
      <w:start w:val="1"/>
      <w:numFmt w:val="bullet"/>
      <w:lvlText w:val="○"/>
      <w:lvlJc w:val="left"/>
      <w:pPr>
        <w:ind w:left="3600" w:hanging="360"/>
      </w:pPr>
    </w:lvl>
    <w:lvl w:ilvl="5" w:tplc="37DC549C">
      <w:start w:val="1"/>
      <w:numFmt w:val="bullet"/>
      <w:lvlText w:val="■"/>
      <w:lvlJc w:val="left"/>
      <w:pPr>
        <w:ind w:left="4320" w:hanging="360"/>
      </w:pPr>
    </w:lvl>
    <w:lvl w:ilvl="6" w:tplc="6052BD84">
      <w:start w:val="1"/>
      <w:numFmt w:val="bullet"/>
      <w:lvlText w:val="●"/>
      <w:lvlJc w:val="left"/>
      <w:pPr>
        <w:ind w:left="5040" w:hanging="360"/>
      </w:pPr>
    </w:lvl>
    <w:lvl w:ilvl="7" w:tplc="E6107FA4">
      <w:start w:val="1"/>
      <w:numFmt w:val="bullet"/>
      <w:lvlText w:val="●"/>
      <w:lvlJc w:val="left"/>
      <w:pPr>
        <w:ind w:left="5760" w:hanging="360"/>
      </w:pPr>
    </w:lvl>
    <w:lvl w:ilvl="8" w:tplc="58A06888">
      <w:start w:val="1"/>
      <w:numFmt w:val="bullet"/>
      <w:lvlText w:val="●"/>
      <w:lvlJc w:val="left"/>
      <w:pPr>
        <w:ind w:left="6480" w:hanging="360"/>
      </w:pPr>
    </w:lvl>
  </w:abstractNum>
  <w:abstractNum w:abstractNumId="1" w15:restartNumberingAfterBreak="0">
    <w:nsid w:val="2B57522C"/>
    <w:multiLevelType w:val="hybridMultilevel"/>
    <w:tmpl w:val="55AAADEA"/>
    <w:lvl w:ilvl="0" w:tplc="7792A236">
      <w:start w:val="1"/>
      <w:numFmt w:val="bullet"/>
      <w:lvlText w:val="•"/>
      <w:lvlJc w:val="left"/>
      <w:pPr>
        <w:ind w:left="720" w:hanging="360"/>
      </w:pPr>
    </w:lvl>
    <w:lvl w:ilvl="1" w:tplc="64A2022C">
      <w:numFmt w:val="decimal"/>
      <w:lvlText w:val=""/>
      <w:lvlJc w:val="left"/>
    </w:lvl>
    <w:lvl w:ilvl="2" w:tplc="9522DCAC">
      <w:numFmt w:val="decimal"/>
      <w:lvlText w:val=""/>
      <w:lvlJc w:val="left"/>
    </w:lvl>
    <w:lvl w:ilvl="3" w:tplc="6E5AEAB0">
      <w:numFmt w:val="decimal"/>
      <w:lvlText w:val=""/>
      <w:lvlJc w:val="left"/>
    </w:lvl>
    <w:lvl w:ilvl="4" w:tplc="F9062202">
      <w:numFmt w:val="decimal"/>
      <w:lvlText w:val=""/>
      <w:lvlJc w:val="left"/>
    </w:lvl>
    <w:lvl w:ilvl="5" w:tplc="27C40298">
      <w:numFmt w:val="decimal"/>
      <w:lvlText w:val=""/>
      <w:lvlJc w:val="left"/>
    </w:lvl>
    <w:lvl w:ilvl="6" w:tplc="FA68F6BE">
      <w:numFmt w:val="decimal"/>
      <w:lvlText w:val=""/>
      <w:lvlJc w:val="left"/>
    </w:lvl>
    <w:lvl w:ilvl="7" w:tplc="92C4F04C">
      <w:numFmt w:val="decimal"/>
      <w:lvlText w:val=""/>
      <w:lvlJc w:val="left"/>
    </w:lvl>
    <w:lvl w:ilvl="8" w:tplc="497697A8">
      <w:numFmt w:val="decimal"/>
      <w:lvlText w:val=""/>
      <w:lvlJc w:val="left"/>
    </w:lvl>
  </w:abstractNum>
  <w:num w:numId="1" w16cid:durableId="220794184">
    <w:abstractNumId w:val="0"/>
    <w:lvlOverride w:ilvl="0">
      <w:startOverride w:val="1"/>
    </w:lvlOverride>
  </w:num>
  <w:num w:numId="2" w16cid:durableId="12390509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979"/>
    <w:rsid w:val="004C7979"/>
    <w:rsid w:val="00B71233"/>
    <w:rsid w:val="00DA4E4F"/>
    <w:rsid w:val="00F26B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D97AE"/>
  <w15:docId w15:val="{8297BAF2-C084-4D4B-B0E9-55FB5A943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4"/>
      <w:szCs w:val="34"/>
    </w:rPr>
  </w:style>
  <w:style w:type="paragraph" w:styleId="Heading2">
    <w:name w:val="heading 2"/>
    <w:uiPriority w:val="9"/>
    <w:unhideWhenUsed/>
    <w:qFormat/>
    <w:pPr>
      <w:spacing w:before="240" w:after="100"/>
      <w:outlineLvl w:val="1"/>
    </w:pPr>
    <w:rPr>
      <w:b/>
      <w:bCs/>
      <w:color w:val="2E549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F26B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ranit0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ranit-banerjee-01b351381" TargetMode="External"/><Relationship Id="rId5" Type="http://schemas.openxmlformats.org/officeDocument/2006/relationships/hyperlink" Target="https://github.com/banerjeeranit2006-tec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14</Pages>
  <Words>2881</Words>
  <Characters>16428</Characters>
  <Application>Microsoft Office Word</Application>
  <DocSecurity>0</DocSecurity>
  <Lines>136</Lines>
  <Paragraphs>38</Paragraphs>
  <ScaleCrop>false</ScaleCrop>
  <Company/>
  <LinksUpToDate>false</LinksUpToDate>
  <CharactersWithSpaces>19271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Ranit Banerjee</cp:lastModifiedBy>
  <cp:revision>3</cp:revision>
  <dcterms:created xsi:type="dcterms:W3CDTF">2026-03-30T18:58:00Z</dcterms:created>
  <dcterms:modified xsi:type="dcterms:W3CDTF">2026-03-30T19:06:00Z</dcterms:modified>
</cp:coreProperties>
</file>