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51364D">
      <w:pPr>
        <w:pStyle w:val="5"/>
        <w:shd w:val="clear" w:color="auto" w:fill="FFFFFF"/>
        <w:jc w:val="center"/>
        <w:rPr>
          <w:rFonts w:ascii="Cambria" w:hAnsi="Cambria" w:eastAsia="Times New Roman" w:cs="Segoe UI"/>
          <w:b/>
          <w:bCs/>
          <w:color w:val="000000"/>
          <w:sz w:val="32"/>
          <w:szCs w:val="32"/>
          <w:lang w:val="en-IN" w:eastAsia="en-IN"/>
        </w:rPr>
      </w:pPr>
      <w:bookmarkStart w:id="0" w:name="_GoBack"/>
      <w:bookmarkEnd w:id="0"/>
      <w:r>
        <w:rPr>
          <w:rFonts w:ascii="Cambria" w:hAnsi="Cambria" w:eastAsia="Times New Roman" w:cs="Segoe UI"/>
          <w:b/>
          <w:bCs/>
          <w:color w:val="000000"/>
          <w:sz w:val="32"/>
          <w:szCs w:val="32"/>
          <w:lang w:val="en-IN" w:eastAsia="en-IN"/>
        </w:rPr>
        <w:t>Evaluating the Performance of ANN-SVM Classifiers in Predicting Customer Response to a Marketing Campaign</w:t>
      </w:r>
    </w:p>
    <w:p w14:paraId="09B9ABB7">
      <w:pPr>
        <w:pStyle w:val="5"/>
        <w:shd w:val="clear" w:color="auto" w:fill="FFFFFF"/>
        <w:jc w:val="center"/>
        <w:rPr>
          <w:rFonts w:ascii="Segoe UI" w:hAnsi="Segoe UI" w:eastAsia="Times New Roman" w:cs="Segoe UI"/>
          <w:i/>
          <w:iCs/>
          <w:color w:val="000000"/>
          <w:sz w:val="27"/>
          <w:szCs w:val="27"/>
          <w:lang w:val="en-IN" w:eastAsia="en-IN"/>
        </w:rPr>
      </w:pPr>
    </w:p>
    <w:p w14:paraId="499D0B67">
      <w:pPr>
        <w:shd w:val="clear" w:color="auto" w:fill="FFFFFF"/>
        <w:jc w:val="center"/>
        <w:rPr>
          <w:rFonts w:ascii="Segoe UI" w:hAnsi="Segoe UI" w:eastAsia="Times New Roman" w:cs="Segoe UI"/>
          <w:i/>
          <w:iCs/>
          <w:color w:val="000000"/>
          <w:sz w:val="22"/>
          <w:szCs w:val="22"/>
          <w:lang w:val="en-IN" w:eastAsia="en-IN"/>
        </w:rPr>
      </w:pPr>
      <w:r>
        <w:rPr>
          <w:rFonts w:ascii="Cambria" w:hAnsi="Cambria" w:eastAsia="Times New Roman" w:cs="Segoe UI"/>
          <w:b/>
          <w:bCs/>
          <w:i/>
          <w:iCs/>
          <w:color w:val="000000"/>
          <w:sz w:val="22"/>
          <w:szCs w:val="22"/>
          <w:lang w:val="en-IN" w:eastAsia="en-IN"/>
        </w:rPr>
        <w:t>Dr. Debrup Banerjee, Jenifa X, Nikita Sara M, Brendan Faleiro, Harshinidevi S, Kamal P, Sri Durga S</w:t>
      </w:r>
    </w:p>
    <w:p w14:paraId="7A1B16F9">
      <w:pPr>
        <w:pStyle w:val="5"/>
        <w:spacing w:before="185" w:after="107" w:line="360" w:lineRule="auto"/>
        <w:textAlignment w:val="baseline"/>
        <w:rPr>
          <w:rFonts w:ascii="Times New Roman" w:hAnsi="Times New Roman" w:eastAsia="Arial" w:cs="Times New Roman"/>
          <w:b/>
          <w:bCs/>
          <w:shd w:val="clear" w:color="auto" w:fill="FFFFFF"/>
        </w:rPr>
      </w:pPr>
    </w:p>
    <w:p w14:paraId="775252AF">
      <w:pPr>
        <w:pStyle w:val="5"/>
        <w:spacing w:before="185" w:after="107" w:line="360" w:lineRule="auto"/>
        <w:textAlignment w:val="baseline"/>
        <w:rPr>
          <w:rFonts w:ascii="Times New Roman" w:hAnsi="Times New Roman" w:eastAsia="Arial" w:cs="Times New Roman"/>
          <w:b/>
          <w:bCs/>
          <w:u w:val="single"/>
          <w:shd w:val="clear" w:color="auto" w:fill="FFFFFF"/>
        </w:rPr>
      </w:pPr>
      <w:r>
        <w:rPr>
          <w:rFonts w:ascii="Times New Roman" w:hAnsi="Times New Roman" w:eastAsia="Arial" w:cs="Times New Roman"/>
          <w:b/>
          <w:bCs/>
          <w:u w:val="single"/>
          <w:shd w:val="clear" w:color="auto" w:fill="FFFFFF"/>
        </w:rPr>
        <w:t>Abstract</w:t>
      </w:r>
    </w:p>
    <w:p w14:paraId="64543271">
      <w:pPr>
        <w:pStyle w:val="5"/>
        <w:spacing w:before="185" w:after="107" w:line="360" w:lineRule="auto"/>
        <w:jc w:val="both"/>
        <w:textAlignment w:val="baseline"/>
        <w:rPr>
          <w:rFonts w:ascii="Times New Roman" w:hAnsi="Times New Roman" w:cs="Times New Roman"/>
          <w:color w:val="0F4761"/>
        </w:rPr>
      </w:pPr>
      <w:r>
        <w:rPr>
          <w:rFonts w:ascii="Times New Roman" w:hAnsi="Times New Roman" w:eastAsia="Arial" w:cs="Times New Roman"/>
          <w:color w:val="000000"/>
          <w:shd w:val="clear" w:color="auto" w:fill="FFFFFF"/>
        </w:rPr>
        <w:t>Among machine learning approaches, Artificial Neural Network (ANN) models have become increasingly popular. One of the primary reasons for this growth is that ANNs do not require manually engineered features</w:t>
      </w:r>
      <w:r>
        <w:rPr>
          <w:rFonts w:ascii="Times New Roman" w:hAnsi="Times New Roman" w:eastAsia="Arial" w:cs="Times New Roman"/>
          <w:b/>
          <w:bCs/>
          <w:color w:val="000000"/>
          <w:shd w:val="clear" w:color="auto" w:fill="FFFFFF"/>
        </w:rPr>
        <w:t>. </w:t>
      </w:r>
      <w:r>
        <w:rPr>
          <w:rFonts w:ascii="Times New Roman" w:hAnsi="Times New Roman" w:eastAsia="Arial" w:cs="Times New Roman"/>
          <w:color w:val="000000"/>
          <w:shd w:val="clear" w:color="auto" w:fill="FFFFFF"/>
        </w:rPr>
        <w:t>This has contributed to their growing use in areas such as marketing analytics. The models employed in these studies vary considerably, providing opportunities to compare the performance of different models.</w:t>
      </w:r>
    </w:p>
    <w:p w14:paraId="7159FBAF">
      <w:pPr>
        <w:pStyle w:val="5"/>
        <w:spacing w:before="185" w:after="107" w:line="360" w:lineRule="auto"/>
        <w:textAlignment w:val="baseline"/>
        <w:rPr>
          <w:rFonts w:ascii="Times New Roman" w:hAnsi="Times New Roman" w:cs="Times New Roman"/>
          <w:color w:val="0F4761"/>
        </w:rPr>
      </w:pPr>
    </w:p>
    <w:p w14:paraId="0D2002DA">
      <w:pPr>
        <w:pStyle w:val="5"/>
        <w:spacing w:after="213" w:line="360" w:lineRule="auto"/>
        <w:jc w:val="both"/>
        <w:textAlignment w:val="baseline"/>
        <w:rPr>
          <w:rFonts w:ascii="Times New Roman" w:hAnsi="Times New Roman" w:cs="Times New Roman"/>
        </w:rPr>
      </w:pPr>
      <w:r>
        <w:rPr>
          <w:rFonts w:ascii="Times New Roman" w:hAnsi="Times New Roman" w:eastAsia="Arial" w:cs="Times New Roman"/>
          <w:b/>
          <w:bCs/>
          <w:u w:val="single"/>
          <w:shd w:val="clear" w:color="auto" w:fill="FFFFFF"/>
        </w:rPr>
        <w:t>1. Introduction and Literature Survey:</w:t>
      </w:r>
    </w:p>
    <w:p w14:paraId="4E860520">
      <w:pPr>
        <w:pStyle w:val="5"/>
        <w:spacing w:after="213" w:line="360" w:lineRule="auto"/>
        <w:jc w:val="both"/>
        <w:textAlignment w:val="baseline"/>
        <w:rPr>
          <w:rFonts w:ascii="Times New Roman" w:hAnsi="Times New Roman" w:eastAsia="Arial" w:cs="Times New Roman"/>
          <w:color w:val="000000"/>
          <w:shd w:val="clear" w:color="auto" w:fill="FFFFFF"/>
        </w:rPr>
      </w:pPr>
      <w:r>
        <w:rPr>
          <w:rFonts w:ascii="Times New Roman" w:hAnsi="Times New Roman" w:eastAsia="Arial" w:cs="Times New Roman"/>
          <w:color w:val="000000"/>
          <w:shd w:val="clear" w:color="auto" w:fill="FFFFFF"/>
        </w:rPr>
        <w:t xml:space="preserve">With the Internet’s rapid growth and widespread accessibility, a company’s website has become a key component of its digital presence and has significantly influenced the way retailers market their products </w:t>
      </w:r>
      <w:sdt>
        <w:sdtPr>
          <w:rPr>
            <w:rFonts w:ascii="Times New Roman" w:hAnsi="Times New Roman" w:eastAsia="Arial" w:cs="Times New Roman"/>
            <w:color w:val="000000"/>
            <w:shd w:val="clear" w:color="auto" w:fill="FFFFFF"/>
          </w:rPr>
          <w:id w:val="-1"/>
        </w:sdtPr>
        <w:sdtEndPr>
          <w:rPr>
            <w:rFonts w:ascii="Times New Roman" w:hAnsi="Times New Roman" w:eastAsia="Arial" w:cs="Times New Roman"/>
            <w:color w:val="000000"/>
            <w:shd w:val="clear" w:color="auto" w:fill="FFFFFF"/>
          </w:rPr>
        </w:sdtEndPr>
        <w:sdtContent>
          <w:r>
            <w:rPr>
              <w:rFonts w:ascii="Times New Roman" w:hAnsi="Times New Roman" w:eastAsia="Arial" w:cs="Times New Roman"/>
              <w:color w:val="000000"/>
              <w:shd w:val="clear" w:color="auto" w:fill="FFFFFF"/>
            </w:rPr>
            <w:fldChar w:fldCharType="begin"/>
          </w:r>
          <w:r>
            <w:rPr>
              <w:rFonts w:ascii="Times New Roman" w:hAnsi="Times New Roman" w:eastAsia="Arial" w:cs="Times New Roman"/>
              <w:color w:val="000000"/>
              <w:shd w:val="clear" w:color="auto" w:fill="FFFFFF"/>
              <w:lang w:val="en-IN"/>
            </w:rPr>
            <w:instrText xml:space="preserve">CITATION Sal121 \l 16393 </w:instrText>
          </w:r>
          <w:r>
            <w:rPr>
              <w:rFonts w:ascii="Times New Roman" w:hAnsi="Times New Roman" w:eastAsia="Arial" w:cs="Times New Roman"/>
              <w:color w:val="000000"/>
              <w:shd w:val="clear" w:color="auto" w:fill="FFFFFF"/>
            </w:rPr>
            <w:fldChar w:fldCharType="separate"/>
          </w:r>
          <w:r>
            <w:rPr>
              <w:rFonts w:ascii="Times New Roman" w:hAnsi="Times New Roman" w:eastAsia="Arial" w:cs="Times New Roman"/>
              <w:color w:val="000000"/>
              <w:shd w:val="clear" w:color="auto" w:fill="FFFFFF"/>
              <w:lang w:val="en-IN"/>
            </w:rPr>
            <w:t>(Salehi, 2012)</w:t>
          </w:r>
          <w:r>
            <w:rPr>
              <w:rFonts w:ascii="Times New Roman" w:hAnsi="Times New Roman" w:eastAsia="Arial" w:cs="Times New Roman"/>
              <w:color w:val="000000"/>
              <w:shd w:val="clear" w:color="auto" w:fill="FFFFFF"/>
            </w:rPr>
            <w:fldChar w:fldCharType="end"/>
          </w:r>
        </w:sdtContent>
      </w:sdt>
      <w:r>
        <w:rPr>
          <w:rFonts w:ascii="Times New Roman" w:hAnsi="Times New Roman" w:eastAsia="Arial" w:cs="Times New Roman"/>
          <w:color w:val="000000"/>
          <w:shd w:val="clear" w:color="auto" w:fill="FFFFFF"/>
        </w:rPr>
        <w:t xml:space="preserve">. In the digital age, customer behaviour on websites and social media plays a vital role in influencing purchasing decisions. Activities such as clicks, likes, comments, and reviews provide measurable indicators of consumer engagement, and machine learning approaches have been used to predict specific forms of engagement, such as liking, commenting, or sharing, that customers are most likely to exhibit in response to marketing content </w:t>
      </w:r>
      <w:sdt>
        <w:sdtPr>
          <w:rPr>
            <w:rFonts w:ascii="Times New Roman" w:hAnsi="Times New Roman" w:eastAsia="Arial" w:cs="Times New Roman"/>
            <w:color w:val="000000"/>
            <w:shd w:val="clear" w:color="auto" w:fill="FFFFFF"/>
          </w:rPr>
          <w:id w:val="955217224"/>
        </w:sdtPr>
        <w:sdtEndPr>
          <w:rPr>
            <w:rFonts w:ascii="Times New Roman" w:hAnsi="Times New Roman" w:eastAsia="Arial" w:cs="Times New Roman"/>
            <w:color w:val="000000"/>
            <w:shd w:val="clear" w:color="auto" w:fill="FFFFFF"/>
          </w:rPr>
        </w:sdtEndPr>
        <w:sdtContent>
          <w:r>
            <w:rPr>
              <w:rFonts w:ascii="Times New Roman" w:hAnsi="Times New Roman" w:eastAsia="Arial" w:cs="Times New Roman"/>
              <w:color w:val="000000"/>
              <w:shd w:val="clear" w:color="auto" w:fill="FFFFFF"/>
            </w:rPr>
            <w:fldChar w:fldCharType="begin"/>
          </w:r>
          <w:r>
            <w:rPr>
              <w:rFonts w:ascii="Times New Roman" w:hAnsi="Times New Roman" w:eastAsia="Arial" w:cs="Times New Roman"/>
              <w:color w:val="000000"/>
              <w:shd w:val="clear" w:color="auto" w:fill="FFFFFF"/>
              <w:lang w:val="en-IN"/>
            </w:rPr>
            <w:instrText xml:space="preserve"> CITATION Yon21 \l 16393 </w:instrText>
          </w:r>
          <w:r>
            <w:rPr>
              <w:rFonts w:ascii="Times New Roman" w:hAnsi="Times New Roman" w:eastAsia="Arial" w:cs="Times New Roman"/>
              <w:color w:val="000000"/>
              <w:shd w:val="clear" w:color="auto" w:fill="FFFFFF"/>
            </w:rPr>
            <w:fldChar w:fldCharType="separate"/>
          </w:r>
          <w:r>
            <w:rPr>
              <w:rFonts w:ascii="Times New Roman" w:hAnsi="Times New Roman" w:eastAsia="Arial" w:cs="Times New Roman"/>
              <w:color w:val="000000"/>
              <w:shd w:val="clear" w:color="auto" w:fill="FFFFFF"/>
              <w:lang w:val="en-IN"/>
            </w:rPr>
            <w:t>(Yonghui Dai, 2021)</w:t>
          </w:r>
          <w:r>
            <w:rPr>
              <w:rFonts w:ascii="Times New Roman" w:hAnsi="Times New Roman" w:eastAsia="Arial" w:cs="Times New Roman"/>
              <w:color w:val="000000"/>
              <w:shd w:val="clear" w:color="auto" w:fill="FFFFFF"/>
            </w:rPr>
            <w:fldChar w:fldCharType="end"/>
          </w:r>
        </w:sdtContent>
      </w:sdt>
      <w:r>
        <w:rPr>
          <w:rFonts w:ascii="Times New Roman" w:hAnsi="Times New Roman" w:eastAsia="Arial" w:cs="Times New Roman"/>
          <w:color w:val="000000"/>
          <w:shd w:val="clear" w:color="auto" w:fill="FFFFFF"/>
        </w:rPr>
        <w:t>. Further, consumer behaviour also reflects the customers’ purchase intentions.</w:t>
      </w:r>
    </w:p>
    <w:p w14:paraId="66715C8D">
      <w:pPr>
        <w:pStyle w:val="5"/>
        <w:spacing w:after="213" w:line="360" w:lineRule="auto"/>
        <w:jc w:val="both"/>
        <w:textAlignment w:val="baseline"/>
        <w:rPr>
          <w:rFonts w:ascii="Times New Roman" w:hAnsi="Times New Roman" w:eastAsia="Arial" w:cs="Times New Roman"/>
          <w:color w:val="000000"/>
          <w:shd w:val="clear" w:color="auto" w:fill="FFFFFF"/>
        </w:rPr>
      </w:pPr>
      <w:r>
        <w:rPr>
          <w:rFonts w:ascii="Times New Roman" w:hAnsi="Times New Roman" w:eastAsia="Arial" w:cs="Times New Roman"/>
          <w:color w:val="000000"/>
          <w:shd w:val="clear" w:color="auto" w:fill="FFFFFF"/>
        </w:rPr>
        <w:t xml:space="preserve">However, consumers do not respond to digital engagement in the same way. Their responses are influenced by demographic variables such as educational level and marital status. Machine learning procedures incorporating socio-demographic variables have been shown to improve predictive accuracy by 20 to 33 percent over standard logistic regression models </w:t>
      </w:r>
      <w:sdt>
        <w:sdtPr>
          <w:rPr>
            <w:rFonts w:ascii="Times New Roman" w:hAnsi="Times New Roman" w:eastAsia="Arial" w:cs="Times New Roman"/>
            <w:color w:val="000000"/>
            <w:shd w:val="clear" w:color="auto" w:fill="FFFFFF"/>
          </w:rPr>
          <w:id w:val="1279221051"/>
        </w:sdtPr>
        <w:sdtEndPr>
          <w:rPr>
            <w:rFonts w:ascii="Times New Roman" w:hAnsi="Times New Roman" w:eastAsia="Arial" w:cs="Times New Roman"/>
            <w:color w:val="000000"/>
            <w:shd w:val="clear" w:color="auto" w:fill="FFFFFF"/>
          </w:rPr>
        </w:sdtEndPr>
        <w:sdtContent>
          <w:r>
            <w:rPr>
              <w:rFonts w:ascii="Times New Roman" w:hAnsi="Times New Roman" w:eastAsia="Arial" w:cs="Times New Roman"/>
              <w:color w:val="000000"/>
              <w:shd w:val="clear" w:color="auto" w:fill="FFFFFF"/>
            </w:rPr>
            <w:fldChar w:fldCharType="begin"/>
          </w:r>
          <w:r>
            <w:rPr>
              <w:rFonts w:ascii="Times New Roman" w:hAnsi="Times New Roman" w:eastAsia="Arial" w:cs="Times New Roman"/>
              <w:color w:val="000000"/>
              <w:shd w:val="clear" w:color="auto" w:fill="FFFFFF"/>
              <w:lang w:val="en-IN"/>
            </w:rPr>
            <w:instrText xml:space="preserve"> CITATION Tow22 \l 16393 </w:instrText>
          </w:r>
          <w:r>
            <w:rPr>
              <w:rFonts w:ascii="Times New Roman" w:hAnsi="Times New Roman" w:eastAsia="Arial" w:cs="Times New Roman"/>
              <w:color w:val="000000"/>
              <w:shd w:val="clear" w:color="auto" w:fill="FFFFFF"/>
            </w:rPr>
            <w:fldChar w:fldCharType="separate"/>
          </w:r>
          <w:r>
            <w:rPr>
              <w:rFonts w:ascii="Times New Roman" w:hAnsi="Times New Roman" w:eastAsia="Arial" w:cs="Times New Roman"/>
              <w:color w:val="000000"/>
              <w:shd w:val="clear" w:color="auto" w:fill="FFFFFF"/>
              <w:lang w:val="en-IN"/>
            </w:rPr>
            <w:t>(Towhidul Islam, 2022)</w:t>
          </w:r>
          <w:r>
            <w:rPr>
              <w:rFonts w:ascii="Times New Roman" w:hAnsi="Times New Roman" w:eastAsia="Arial" w:cs="Times New Roman"/>
              <w:color w:val="000000"/>
              <w:shd w:val="clear" w:color="auto" w:fill="FFFFFF"/>
            </w:rPr>
            <w:fldChar w:fldCharType="end"/>
          </w:r>
        </w:sdtContent>
      </w:sdt>
      <w:r>
        <w:rPr>
          <w:rFonts w:ascii="Times New Roman" w:hAnsi="Times New Roman" w:eastAsia="Arial" w:cs="Times New Roman"/>
          <w:color w:val="000000"/>
          <w:shd w:val="clear" w:color="auto" w:fill="FFFFFF"/>
        </w:rPr>
        <w:t>. This suggests that demographic characteristics can provide valuable information for understanding differences in consumer response and purchase behaviour.</w:t>
      </w:r>
    </w:p>
    <w:p w14:paraId="1D58A7D8">
      <w:pPr>
        <w:pStyle w:val="5"/>
        <w:spacing w:after="213" w:line="360" w:lineRule="auto"/>
        <w:jc w:val="both"/>
        <w:textAlignment w:val="baseline"/>
        <w:rPr>
          <w:rFonts w:ascii="Times New Roman" w:hAnsi="Times New Roman" w:eastAsia="Arial" w:cs="Times New Roman"/>
          <w:color w:val="000000"/>
          <w:shd w:val="clear" w:color="auto" w:fill="FFFFFF"/>
        </w:rPr>
      </w:pPr>
      <w:r>
        <w:rPr>
          <w:rFonts w:ascii="Times New Roman" w:hAnsi="Times New Roman" w:eastAsia="Arial" w:cs="Times New Roman"/>
          <w:color w:val="000000"/>
          <w:shd w:val="clear" w:color="auto" w:fill="FFFFFF"/>
        </w:rPr>
        <w:t xml:space="preserve">Website characteristics and online behavioural information also play an important role in understanding consumer behaviour. Website information, along with features such as personalisation, play a key role in determining the e-commerce success of companies </w:t>
      </w:r>
      <w:sdt>
        <w:sdtPr>
          <w:rPr>
            <w:rFonts w:ascii="Times New Roman" w:hAnsi="Times New Roman" w:eastAsia="Arial" w:cs="Times New Roman"/>
            <w:color w:val="000000"/>
            <w:shd w:val="clear" w:color="auto" w:fill="FFFFFF"/>
          </w:rPr>
          <w:id w:val="65012666"/>
        </w:sdtPr>
        <w:sdtEndPr>
          <w:rPr>
            <w:rFonts w:ascii="Times New Roman" w:hAnsi="Times New Roman" w:eastAsia="Arial" w:cs="Times New Roman"/>
            <w:color w:val="000000"/>
            <w:shd w:val="clear" w:color="auto" w:fill="FFFFFF"/>
          </w:rPr>
        </w:sdtEndPr>
        <w:sdtContent>
          <w:r>
            <w:rPr>
              <w:rFonts w:ascii="Times New Roman" w:hAnsi="Times New Roman" w:eastAsia="Arial" w:cs="Times New Roman"/>
              <w:color w:val="000000"/>
              <w:shd w:val="clear" w:color="auto" w:fill="FFFFFF"/>
            </w:rPr>
            <w:fldChar w:fldCharType="begin"/>
          </w:r>
          <w:r>
            <w:rPr>
              <w:rFonts w:ascii="Times New Roman" w:hAnsi="Times New Roman" w:eastAsia="Arial" w:cs="Times New Roman"/>
              <w:color w:val="000000"/>
              <w:shd w:val="clear" w:color="auto" w:fill="FFFFFF"/>
            </w:rPr>
            <w:instrText xml:space="preserve">CITATION Sal121 \l 16393 </w:instrText>
          </w:r>
          <w:r>
            <w:rPr>
              <w:rFonts w:ascii="Times New Roman" w:hAnsi="Times New Roman" w:eastAsia="Arial" w:cs="Times New Roman"/>
              <w:color w:val="000000"/>
              <w:shd w:val="clear" w:color="auto" w:fill="FFFFFF"/>
            </w:rPr>
            <w:fldChar w:fldCharType="separate"/>
          </w:r>
          <w:r>
            <w:rPr>
              <w:rFonts w:ascii="Times New Roman" w:hAnsi="Times New Roman" w:eastAsia="Arial" w:cs="Times New Roman"/>
              <w:color w:val="000000"/>
              <w:shd w:val="clear" w:color="auto" w:fill="FFFFFF"/>
            </w:rPr>
            <w:t>(Salehi, 2012)</w:t>
          </w:r>
          <w:r>
            <w:rPr>
              <w:rFonts w:ascii="Times New Roman" w:hAnsi="Times New Roman" w:eastAsia="Arial" w:cs="Times New Roman"/>
              <w:color w:val="000000"/>
              <w:shd w:val="clear" w:color="auto" w:fill="FFFFFF"/>
            </w:rPr>
            <w:fldChar w:fldCharType="end"/>
          </w:r>
        </w:sdtContent>
      </w:sdt>
      <w:r>
        <w:rPr>
          <w:rFonts w:ascii="Times New Roman" w:hAnsi="Times New Roman" w:eastAsia="Arial" w:cs="Times New Roman"/>
          <w:color w:val="000000"/>
          <w:shd w:val="clear" w:color="auto" w:fill="FFFFFF"/>
        </w:rPr>
        <w:t>. Data such as website visits have become increasingly significant as digital interactions continue to expand, while website interactivity has been shown to influence both visit frequency and purchase frequency</w:t>
      </w:r>
      <w:sdt>
        <w:sdtPr>
          <w:rPr>
            <w:rFonts w:ascii="Times New Roman" w:hAnsi="Times New Roman" w:eastAsia="Arial" w:cs="Times New Roman"/>
            <w:color w:val="000000"/>
            <w:shd w:val="clear" w:color="auto" w:fill="FFFFFF"/>
          </w:rPr>
          <w:id w:val="541117374"/>
        </w:sdtPr>
        <w:sdtEndPr>
          <w:rPr>
            <w:rFonts w:ascii="Times New Roman" w:hAnsi="Times New Roman" w:eastAsia="Arial" w:cs="Times New Roman"/>
            <w:color w:val="000000"/>
            <w:shd w:val="clear" w:color="auto" w:fill="FFFFFF"/>
          </w:rPr>
        </w:sdtEndPr>
        <w:sdtContent>
          <w:r>
            <w:rPr>
              <w:rFonts w:ascii="Times New Roman" w:hAnsi="Times New Roman" w:eastAsia="Arial" w:cs="Times New Roman"/>
              <w:color w:val="000000"/>
              <w:shd w:val="clear" w:color="auto" w:fill="FFFFFF"/>
            </w:rPr>
            <w:fldChar w:fldCharType="begin"/>
          </w:r>
          <w:r>
            <w:rPr>
              <w:rFonts w:ascii="Times New Roman" w:hAnsi="Times New Roman" w:eastAsia="Arial" w:cs="Times New Roman"/>
              <w:color w:val="000000"/>
              <w:shd w:val="clear" w:color="auto" w:fill="FFFFFF"/>
            </w:rPr>
            <w:instrText xml:space="preserve">CITATION Hoo15 \l 16393 </w:instrText>
          </w:r>
          <w:r>
            <w:rPr>
              <w:rFonts w:ascii="Times New Roman" w:hAnsi="Times New Roman" w:eastAsia="Arial" w:cs="Times New Roman"/>
              <w:color w:val="000000"/>
              <w:shd w:val="clear" w:color="auto" w:fill="FFFFFF"/>
            </w:rPr>
            <w:fldChar w:fldCharType="separate"/>
          </w:r>
          <w:r>
            <w:rPr>
              <w:rFonts w:ascii="Times New Roman" w:hAnsi="Times New Roman" w:eastAsia="Arial" w:cs="Times New Roman"/>
              <w:color w:val="000000"/>
              <w:shd w:val="clear" w:color="auto" w:fill="FFFFFF"/>
            </w:rPr>
            <w:t xml:space="preserve"> (Hood, 2015)</w:t>
          </w:r>
          <w:r>
            <w:rPr>
              <w:rFonts w:ascii="Times New Roman" w:hAnsi="Times New Roman" w:eastAsia="Arial" w:cs="Times New Roman"/>
              <w:color w:val="000000"/>
              <w:shd w:val="clear" w:color="auto" w:fill="FFFFFF"/>
            </w:rPr>
            <w:fldChar w:fldCharType="end"/>
          </w:r>
        </w:sdtContent>
      </w:sdt>
      <w:r>
        <w:rPr>
          <w:rFonts w:ascii="Times New Roman" w:hAnsi="Times New Roman" w:eastAsia="Arial" w:cs="Times New Roman"/>
          <w:color w:val="000000"/>
          <w:shd w:val="clear" w:color="auto" w:fill="FFFFFF"/>
        </w:rPr>
        <w:t>. It has always been vital for retail companies to incorporate customer segmentation into their strategies in order to improve the effectiveness of targeting efforts. With the widespread adoption of digital technologies, traditional customer profiling can therefore be complemented by online behavioural data, allowing organizations to develop a more comprehensive understanding of their customers.</w:t>
      </w:r>
    </w:p>
    <w:p w14:paraId="279CA4AA">
      <w:pPr>
        <w:pStyle w:val="5"/>
        <w:spacing w:after="213" w:line="360" w:lineRule="auto"/>
        <w:jc w:val="both"/>
        <w:textAlignment w:val="baseline"/>
        <w:rPr>
          <w:rFonts w:ascii="Times New Roman" w:hAnsi="Times New Roman" w:eastAsia="Arial" w:cs="Times New Roman"/>
          <w:color w:val="000000"/>
          <w:shd w:val="clear" w:color="auto" w:fill="FFFFFF"/>
        </w:rPr>
      </w:pPr>
      <w:r>
        <w:rPr>
          <w:rFonts w:ascii="Times New Roman" w:hAnsi="Times New Roman" w:eastAsia="Arial" w:cs="Times New Roman"/>
          <w:color w:val="000000"/>
          <w:shd w:val="clear" w:color="auto" w:fill="FFFFFF"/>
        </w:rPr>
        <w:t xml:space="preserve">Behavioural intentions, coupled with an individual’s perception of behavioural control, help predict whether a person will engage in a particular behaviour. This relationship has been examined in studies investigating the links between online viral behaviours, engagement, and offline actions. Researchers have also noted the increasing importance of social media marketing for advertisers </w:t>
      </w:r>
      <w:sdt>
        <w:sdtPr>
          <w:rPr>
            <w:rFonts w:ascii="Times New Roman" w:hAnsi="Times New Roman" w:eastAsia="Arial" w:cs="Times New Roman"/>
            <w:color w:val="000000"/>
            <w:shd w:val="clear" w:color="auto" w:fill="FFFFFF"/>
          </w:rPr>
          <w:id w:val="113943420"/>
        </w:sdtPr>
        <w:sdtEndPr>
          <w:rPr>
            <w:rFonts w:ascii="Times New Roman" w:hAnsi="Times New Roman" w:eastAsia="Arial" w:cs="Times New Roman"/>
            <w:color w:val="000000"/>
            <w:shd w:val="clear" w:color="auto" w:fill="FFFFFF"/>
          </w:rPr>
        </w:sdtEndPr>
        <w:sdtContent>
          <w:r>
            <w:rPr>
              <w:rFonts w:ascii="Times New Roman" w:hAnsi="Times New Roman" w:eastAsia="Arial" w:cs="Times New Roman"/>
              <w:color w:val="000000"/>
              <w:shd w:val="clear" w:color="auto" w:fill="FFFFFF"/>
            </w:rPr>
            <w:fldChar w:fldCharType="begin"/>
          </w:r>
          <w:r>
            <w:rPr>
              <w:rFonts w:ascii="Times New Roman" w:hAnsi="Times New Roman" w:eastAsia="Arial" w:cs="Times New Roman"/>
              <w:color w:val="000000"/>
              <w:shd w:val="clear" w:color="auto" w:fill="FFFFFF"/>
              <w:lang w:val="en-IN"/>
            </w:rPr>
            <w:instrText xml:space="preserve">CITATION Alh15 \l 16393 </w:instrText>
          </w:r>
          <w:r>
            <w:rPr>
              <w:rFonts w:ascii="Times New Roman" w:hAnsi="Times New Roman" w:eastAsia="Arial" w:cs="Times New Roman"/>
              <w:color w:val="000000"/>
              <w:shd w:val="clear" w:color="auto" w:fill="FFFFFF"/>
            </w:rPr>
            <w:fldChar w:fldCharType="separate"/>
          </w:r>
          <w:r>
            <w:rPr>
              <w:rFonts w:ascii="Times New Roman" w:hAnsi="Times New Roman" w:eastAsia="Arial" w:cs="Times New Roman"/>
              <w:color w:val="000000"/>
              <w:shd w:val="clear" w:color="auto" w:fill="FFFFFF"/>
              <w:lang w:val="en-IN"/>
            </w:rPr>
            <w:t>(Alhabash, 2015)</w:t>
          </w:r>
          <w:r>
            <w:rPr>
              <w:rFonts w:ascii="Times New Roman" w:hAnsi="Times New Roman" w:eastAsia="Arial" w:cs="Times New Roman"/>
              <w:color w:val="000000"/>
              <w:shd w:val="clear" w:color="auto" w:fill="FFFFFF"/>
            </w:rPr>
            <w:fldChar w:fldCharType="end"/>
          </w:r>
        </w:sdtContent>
      </w:sdt>
      <w:r>
        <w:rPr>
          <w:rFonts w:ascii="Times New Roman" w:hAnsi="Times New Roman" w:eastAsia="Arial" w:cs="Times New Roman"/>
          <w:color w:val="000000"/>
          <w:shd w:val="clear" w:color="auto" w:fill="FFFFFF"/>
        </w:rPr>
        <w:t xml:space="preserve">. Attitudes and motivations toward advertisements on social media significantly influence purchase intention, while word-of-mouth marketing has been associated with increased advertisement clicks </w:t>
      </w:r>
      <w:sdt>
        <w:sdtPr>
          <w:rPr>
            <w:rFonts w:ascii="Times New Roman" w:hAnsi="Times New Roman" w:eastAsia="Arial" w:cs="Times New Roman"/>
            <w:color w:val="000000"/>
            <w:shd w:val="clear" w:color="auto" w:fill="FFFFFF"/>
          </w:rPr>
          <w:id w:val="1047572598"/>
        </w:sdtPr>
        <w:sdtEndPr>
          <w:rPr>
            <w:rFonts w:ascii="Times New Roman" w:hAnsi="Times New Roman" w:eastAsia="Arial" w:cs="Times New Roman"/>
            <w:color w:val="000000"/>
            <w:shd w:val="clear" w:color="auto" w:fill="FFFFFF"/>
          </w:rPr>
        </w:sdtEndPr>
        <w:sdtContent>
          <w:r>
            <w:rPr>
              <w:rFonts w:ascii="Times New Roman" w:hAnsi="Times New Roman" w:eastAsia="Arial" w:cs="Times New Roman"/>
              <w:color w:val="000000"/>
              <w:shd w:val="clear" w:color="auto" w:fill="FFFFFF"/>
            </w:rPr>
            <w:fldChar w:fldCharType="begin"/>
          </w:r>
          <w:r>
            <w:rPr>
              <w:rFonts w:ascii="Times New Roman" w:hAnsi="Times New Roman" w:eastAsia="Arial" w:cs="Times New Roman"/>
              <w:b/>
              <w:bCs/>
              <w:color w:val="000000"/>
              <w:shd w:val="clear" w:color="auto" w:fill="FFFFFF"/>
              <w:lang w:val="en-IN"/>
            </w:rPr>
            <w:instrText xml:space="preserve">CITATION Erd17 \l 16393 </w:instrText>
          </w:r>
          <w:r>
            <w:rPr>
              <w:rFonts w:ascii="Times New Roman" w:hAnsi="Times New Roman" w:eastAsia="Arial" w:cs="Times New Roman"/>
              <w:color w:val="000000"/>
              <w:shd w:val="clear" w:color="auto" w:fill="FFFFFF"/>
            </w:rPr>
            <w:fldChar w:fldCharType="separate"/>
          </w:r>
          <w:r>
            <w:rPr>
              <w:rFonts w:ascii="Times New Roman" w:hAnsi="Times New Roman" w:eastAsia="Arial" w:cs="Times New Roman"/>
              <w:color w:val="000000"/>
              <w:shd w:val="clear" w:color="auto" w:fill="FFFFFF"/>
              <w:lang w:val="en-IN"/>
            </w:rPr>
            <w:t>(Erdem, 2017)</w:t>
          </w:r>
          <w:r>
            <w:rPr>
              <w:rFonts w:ascii="Times New Roman" w:hAnsi="Times New Roman" w:eastAsia="Arial" w:cs="Times New Roman"/>
              <w:color w:val="000000"/>
              <w:shd w:val="clear" w:color="auto" w:fill="FFFFFF"/>
            </w:rPr>
            <w:fldChar w:fldCharType="end"/>
          </w:r>
        </w:sdtContent>
      </w:sdt>
      <w:r>
        <w:rPr>
          <w:rFonts w:ascii="Times New Roman" w:hAnsi="Times New Roman" w:eastAsia="Arial" w:cs="Times New Roman"/>
          <w:color w:val="000000"/>
          <w:shd w:val="clear" w:color="auto" w:fill="FFFFFF"/>
        </w:rPr>
        <w:t>. These findings indicate that digital interactions can provide useful behavioural signals for understanding and predicting customer responses.</w:t>
      </w:r>
    </w:p>
    <w:p w14:paraId="74BE1812">
      <w:pPr>
        <w:pStyle w:val="5"/>
        <w:spacing w:after="213" w:line="360" w:lineRule="auto"/>
        <w:jc w:val="both"/>
        <w:textAlignment w:val="baseline"/>
        <w:rPr>
          <w:rFonts w:ascii="Times New Roman" w:hAnsi="Times New Roman" w:eastAsia="Arial" w:cs="Times New Roman"/>
          <w:color w:val="000000"/>
          <w:shd w:val="clear" w:color="auto" w:fill="FFFFFF"/>
        </w:rPr>
      </w:pPr>
      <w:r>
        <w:rPr>
          <w:rFonts w:ascii="Times New Roman" w:hAnsi="Times New Roman" w:eastAsia="Arial" w:cs="Times New Roman"/>
          <w:color w:val="000000"/>
          <w:shd w:val="clear" w:color="auto" w:fill="FFFFFF"/>
        </w:rPr>
        <w:t xml:space="preserve">A growing body of literature has examined the relationship between customer engagement, website effectiveness, and purchase outcomes. For example, this relationship has been observed among customers who visit travel websites before making purchase decisions </w:t>
      </w:r>
      <w:sdt>
        <w:sdtPr>
          <w:rPr>
            <w:rFonts w:ascii="Times New Roman" w:hAnsi="Times New Roman" w:eastAsia="Arial" w:cs="Times New Roman"/>
            <w:color w:val="000000"/>
            <w:shd w:val="clear" w:color="auto" w:fill="FFFFFF"/>
          </w:rPr>
          <w:id w:val="148645878"/>
        </w:sdtPr>
        <w:sdtEndPr>
          <w:rPr>
            <w:rFonts w:ascii="Times New Roman" w:hAnsi="Times New Roman" w:eastAsia="Arial" w:cs="Times New Roman"/>
            <w:color w:val="000000"/>
            <w:shd w:val="clear" w:color="auto" w:fill="FFFFFF"/>
          </w:rPr>
        </w:sdtEndPr>
        <w:sdtContent>
          <w:r>
            <w:rPr>
              <w:rFonts w:ascii="Times New Roman" w:hAnsi="Times New Roman" w:eastAsia="Arial" w:cs="Times New Roman"/>
              <w:color w:val="000000"/>
              <w:shd w:val="clear" w:color="auto" w:fill="FFFFFF"/>
            </w:rPr>
            <w:fldChar w:fldCharType="begin"/>
          </w:r>
          <w:r>
            <w:rPr>
              <w:rFonts w:ascii="Times New Roman" w:hAnsi="Times New Roman" w:eastAsia="Arial" w:cs="Times New Roman"/>
              <w:b/>
              <w:bCs/>
              <w:color w:val="000000"/>
              <w:shd w:val="clear" w:color="auto" w:fill="FFFFFF"/>
              <w:lang w:val="en-IN"/>
            </w:rPr>
            <w:instrText xml:space="preserve">CITATION Anu19 \l 16393 </w:instrText>
          </w:r>
          <w:r>
            <w:rPr>
              <w:rFonts w:ascii="Times New Roman" w:hAnsi="Times New Roman" w:eastAsia="Arial" w:cs="Times New Roman"/>
              <w:color w:val="000000"/>
              <w:shd w:val="clear" w:color="auto" w:fill="FFFFFF"/>
            </w:rPr>
            <w:fldChar w:fldCharType="separate"/>
          </w:r>
          <w:r>
            <w:rPr>
              <w:rFonts w:ascii="Times New Roman" w:hAnsi="Times New Roman" w:eastAsia="Arial" w:cs="Times New Roman"/>
              <w:color w:val="000000"/>
              <w:shd w:val="clear" w:color="auto" w:fill="FFFFFF"/>
              <w:lang w:val="en-IN"/>
            </w:rPr>
            <w:t>(Anubha, 2019)</w:t>
          </w:r>
          <w:r>
            <w:rPr>
              <w:rFonts w:ascii="Times New Roman" w:hAnsi="Times New Roman" w:eastAsia="Arial" w:cs="Times New Roman"/>
              <w:color w:val="000000"/>
              <w:shd w:val="clear" w:color="auto" w:fill="FFFFFF"/>
            </w:rPr>
            <w:fldChar w:fldCharType="end"/>
          </w:r>
        </w:sdtContent>
      </w:sdt>
      <w:r>
        <w:rPr>
          <w:rFonts w:ascii="Times New Roman" w:hAnsi="Times New Roman" w:eastAsia="Arial" w:cs="Times New Roman"/>
          <w:color w:val="000000"/>
          <w:shd w:val="clear" w:color="auto" w:fill="FFFFFF"/>
        </w:rPr>
        <w:t>. Retailers have therefore increasingly recognized the importance of predicting consumer purchase intent to improve conversion rates and profitability. Studies indicate that clickstream datasets can provide valuable insights into customer shopping preferences and purchase intent </w:t>
      </w:r>
      <w:sdt>
        <w:sdtPr>
          <w:rPr>
            <w:rFonts w:ascii="Times New Roman" w:hAnsi="Times New Roman" w:eastAsia="Arial" w:cs="Times New Roman"/>
            <w:color w:val="000000"/>
            <w:shd w:val="clear" w:color="auto" w:fill="FFFFFF"/>
          </w:rPr>
          <w:id w:val="77603972"/>
        </w:sdtPr>
        <w:sdtEndPr>
          <w:rPr>
            <w:rFonts w:ascii="Times New Roman" w:hAnsi="Times New Roman" w:eastAsia="Arial" w:cs="Times New Roman"/>
            <w:color w:val="000000"/>
            <w:shd w:val="clear" w:color="auto" w:fill="FFFFFF"/>
          </w:rPr>
        </w:sdtEndPr>
        <w:sdtContent>
          <w:r>
            <w:rPr>
              <w:rFonts w:ascii="Times New Roman" w:hAnsi="Times New Roman" w:eastAsia="Arial" w:cs="Times New Roman"/>
              <w:color w:val="000000"/>
              <w:shd w:val="clear" w:color="auto" w:fill="FFFFFF"/>
            </w:rPr>
            <w:fldChar w:fldCharType="begin"/>
          </w:r>
          <w:r>
            <w:rPr>
              <w:rFonts w:ascii="Times New Roman" w:hAnsi="Times New Roman" w:eastAsia="Arial" w:cs="Times New Roman"/>
              <w:b/>
              <w:bCs/>
              <w:color w:val="000000"/>
              <w:shd w:val="clear" w:color="auto" w:fill="FFFFFF"/>
              <w:lang w:val="en-IN"/>
            </w:rPr>
            <w:instrText xml:space="preserve">CITATION Wen23 \l 16393 </w:instrText>
          </w:r>
          <w:r>
            <w:rPr>
              <w:rFonts w:ascii="Times New Roman" w:hAnsi="Times New Roman" w:eastAsia="Arial" w:cs="Times New Roman"/>
              <w:color w:val="000000"/>
              <w:shd w:val="clear" w:color="auto" w:fill="FFFFFF"/>
            </w:rPr>
            <w:fldChar w:fldCharType="separate"/>
          </w:r>
          <w:r>
            <w:rPr>
              <w:rFonts w:ascii="Times New Roman" w:hAnsi="Times New Roman" w:eastAsia="Arial" w:cs="Times New Roman"/>
              <w:color w:val="000000"/>
              <w:shd w:val="clear" w:color="auto" w:fill="FFFFFF"/>
              <w:lang w:val="en-IN"/>
            </w:rPr>
            <w:t>(Wen, 2023)</w:t>
          </w:r>
          <w:r>
            <w:rPr>
              <w:rFonts w:ascii="Times New Roman" w:hAnsi="Times New Roman" w:eastAsia="Arial" w:cs="Times New Roman"/>
              <w:color w:val="000000"/>
              <w:shd w:val="clear" w:color="auto" w:fill="FFFFFF"/>
            </w:rPr>
            <w:fldChar w:fldCharType="end"/>
          </w:r>
        </w:sdtContent>
      </w:sdt>
      <w:r>
        <w:rPr>
          <w:rFonts w:ascii="Times New Roman" w:hAnsi="Times New Roman" w:eastAsia="Arial" w:cs="Times New Roman"/>
          <w:color w:val="000000"/>
          <w:shd w:val="clear" w:color="auto" w:fill="FFFFFF"/>
        </w:rPr>
        <w:t xml:space="preserve">. Higher levels of website involvement by customers have also been associated with stronger purchase intentions, with research demonstrating a positive relationship between cognitive and affective involvement and purchase intention </w:t>
      </w:r>
      <w:sdt>
        <w:sdtPr>
          <w:rPr>
            <w:rFonts w:ascii="Times New Roman" w:hAnsi="Times New Roman" w:eastAsia="Arial" w:cs="Times New Roman"/>
            <w:color w:val="000000"/>
            <w:shd w:val="clear" w:color="auto" w:fill="FFFFFF"/>
          </w:rPr>
          <w:id w:val="91292515"/>
        </w:sdtPr>
        <w:sdtEndPr>
          <w:rPr>
            <w:rFonts w:ascii="Times New Roman" w:hAnsi="Times New Roman" w:eastAsia="Arial" w:cs="Times New Roman"/>
            <w:color w:val="000000"/>
            <w:shd w:val="clear" w:color="auto" w:fill="FFFFFF"/>
          </w:rPr>
        </w:sdtEndPr>
        <w:sdtContent>
          <w:r>
            <w:rPr>
              <w:rFonts w:ascii="Times New Roman" w:hAnsi="Times New Roman" w:eastAsia="Arial" w:cs="Times New Roman"/>
              <w:color w:val="000000"/>
              <w:shd w:val="clear" w:color="auto" w:fill="FFFFFF"/>
            </w:rPr>
            <w:fldChar w:fldCharType="begin"/>
          </w:r>
          <w:r>
            <w:rPr>
              <w:rFonts w:ascii="Times New Roman" w:hAnsi="Times New Roman" w:eastAsia="Arial" w:cs="Times New Roman"/>
              <w:b/>
              <w:bCs/>
              <w:color w:val="000000"/>
              <w:shd w:val="clear" w:color="auto" w:fill="FFFFFF"/>
              <w:lang w:val="en-IN"/>
            </w:rPr>
            <w:instrText xml:space="preserve">CITATION Jia10 \l 16393 </w:instrText>
          </w:r>
          <w:r>
            <w:rPr>
              <w:rFonts w:ascii="Times New Roman" w:hAnsi="Times New Roman" w:eastAsia="Arial" w:cs="Times New Roman"/>
              <w:color w:val="000000"/>
              <w:shd w:val="clear" w:color="auto" w:fill="FFFFFF"/>
            </w:rPr>
            <w:fldChar w:fldCharType="separate"/>
          </w:r>
          <w:r>
            <w:rPr>
              <w:rFonts w:ascii="Times New Roman" w:hAnsi="Times New Roman" w:eastAsia="Arial" w:cs="Times New Roman"/>
              <w:color w:val="000000"/>
              <w:shd w:val="clear" w:color="auto" w:fill="FFFFFF"/>
              <w:lang w:val="en-IN"/>
            </w:rPr>
            <w:t>(Jiang, 2010)</w:t>
          </w:r>
          <w:r>
            <w:rPr>
              <w:rFonts w:ascii="Times New Roman" w:hAnsi="Times New Roman" w:eastAsia="Arial" w:cs="Times New Roman"/>
              <w:color w:val="000000"/>
              <w:shd w:val="clear" w:color="auto" w:fill="FFFFFF"/>
            </w:rPr>
            <w:fldChar w:fldCharType="end"/>
          </w:r>
        </w:sdtContent>
      </w:sdt>
      <w:r>
        <w:rPr>
          <w:rFonts w:ascii="Times New Roman" w:hAnsi="Times New Roman" w:eastAsia="Arial" w:cs="Times New Roman"/>
          <w:color w:val="000000"/>
          <w:shd w:val="clear" w:color="auto" w:fill="FFFFFF"/>
        </w:rPr>
        <w:t xml:space="preserve">. In addition, machine learning models that combine engagement measures with behavioural theory, including Support Vector Machines (SVM), have been used to predict purchase behaviour arising from social media engagement </w:t>
      </w:r>
      <w:sdt>
        <w:sdtPr>
          <w:rPr>
            <w:rFonts w:ascii="Times New Roman" w:hAnsi="Times New Roman" w:eastAsia="Arial" w:cs="Times New Roman"/>
            <w:color w:val="000000"/>
            <w:shd w:val="clear" w:color="auto" w:fill="FFFFFF"/>
          </w:rPr>
          <w:id w:val="1894615447"/>
        </w:sdtPr>
        <w:sdtEndPr>
          <w:rPr>
            <w:rFonts w:ascii="Times New Roman" w:hAnsi="Times New Roman" w:eastAsia="Arial" w:cs="Times New Roman"/>
            <w:color w:val="000000"/>
            <w:shd w:val="clear" w:color="auto" w:fill="FFFFFF"/>
          </w:rPr>
        </w:sdtEndPr>
        <w:sdtContent>
          <w:r>
            <w:rPr>
              <w:rFonts w:ascii="Times New Roman" w:hAnsi="Times New Roman" w:eastAsia="Arial" w:cs="Times New Roman"/>
              <w:color w:val="000000"/>
              <w:shd w:val="clear" w:color="auto" w:fill="FFFFFF"/>
            </w:rPr>
            <w:fldChar w:fldCharType="begin"/>
          </w:r>
          <w:r>
            <w:rPr>
              <w:rFonts w:ascii="Times New Roman" w:hAnsi="Times New Roman" w:eastAsia="Arial" w:cs="Times New Roman"/>
              <w:color w:val="000000"/>
              <w:shd w:val="clear" w:color="auto" w:fill="FFFFFF"/>
              <w:lang w:val="en-IN"/>
            </w:rPr>
            <w:instrText xml:space="preserve"> CITATION MdS23 \l 16393 </w:instrText>
          </w:r>
          <w:r>
            <w:rPr>
              <w:rFonts w:ascii="Times New Roman" w:hAnsi="Times New Roman" w:eastAsia="Arial" w:cs="Times New Roman"/>
              <w:color w:val="000000"/>
              <w:shd w:val="clear" w:color="auto" w:fill="FFFFFF"/>
            </w:rPr>
            <w:fldChar w:fldCharType="separate"/>
          </w:r>
          <w:r>
            <w:rPr>
              <w:rFonts w:ascii="Times New Roman" w:hAnsi="Times New Roman" w:eastAsia="Arial" w:cs="Times New Roman"/>
              <w:color w:val="000000"/>
              <w:shd w:val="clear" w:color="auto" w:fill="FFFFFF"/>
              <w:lang w:val="en-IN"/>
            </w:rPr>
            <w:t>(Md Shawmoon Azad, 2023)</w:t>
          </w:r>
          <w:r>
            <w:rPr>
              <w:rFonts w:ascii="Times New Roman" w:hAnsi="Times New Roman" w:eastAsia="Arial" w:cs="Times New Roman"/>
              <w:color w:val="000000"/>
              <w:shd w:val="clear" w:color="auto" w:fill="FFFFFF"/>
            </w:rPr>
            <w:fldChar w:fldCharType="end"/>
          </w:r>
        </w:sdtContent>
      </w:sdt>
      <w:r>
        <w:rPr>
          <w:rFonts w:ascii="Times New Roman" w:hAnsi="Times New Roman" w:eastAsia="Arial" w:cs="Times New Roman"/>
          <w:color w:val="000000"/>
          <w:shd w:val="clear" w:color="auto" w:fill="FFFFFF"/>
        </w:rPr>
        <w:t>.</w:t>
      </w:r>
    </w:p>
    <w:p w14:paraId="5EBDB9B9">
      <w:pPr>
        <w:pStyle w:val="5"/>
        <w:spacing w:after="213" w:line="360" w:lineRule="auto"/>
        <w:jc w:val="both"/>
        <w:textAlignment w:val="baseline"/>
        <w:rPr>
          <w:rFonts w:ascii="Times New Roman" w:hAnsi="Times New Roman" w:eastAsia="Arial" w:cs="Times New Roman"/>
          <w:color w:val="000000"/>
          <w:shd w:val="clear" w:color="auto" w:fill="FFFFFF"/>
        </w:rPr>
      </w:pPr>
      <w:r>
        <w:rPr>
          <w:rFonts w:ascii="Times New Roman" w:hAnsi="Times New Roman" w:eastAsia="Arial" w:cs="Times New Roman"/>
          <w:color w:val="000000"/>
          <w:shd w:val="clear" w:color="auto" w:fill="FFFFFF"/>
        </w:rPr>
        <w:t xml:space="preserve">Consumer behaviour is also influenced by cultural and contextual factors. Advertising attitudes not only affect consumers’ willingness to seek information but also influence their purchase intentions. After clicking advertisements, consumers evaluate brands and products before deciding whether to proceed with a purchase. In addition to user clicks, longer browsing sessions have been associated with stronger purchase intentions. However, click behaviour alone may not be sufficient for predicting purchase intent. Therefore, behavioural data may need to be supplemented with demographic and other contextual information. Recent work has shown that combining customer characteristics, such as demographic and historical purchase data, with behavioural data on website browsing can substantially improve the prediction of purchase outcomes compared with using either type of information independently </w:t>
      </w:r>
      <w:sdt>
        <w:sdtPr>
          <w:rPr>
            <w:rFonts w:ascii="Times New Roman" w:hAnsi="Times New Roman" w:eastAsia="Arial" w:cs="Times New Roman"/>
            <w:color w:val="000000"/>
            <w:shd w:val="clear" w:color="auto" w:fill="FFFFFF"/>
          </w:rPr>
          <w:id w:val="94841653"/>
        </w:sdtPr>
        <w:sdtEndPr>
          <w:rPr>
            <w:rFonts w:ascii="Times New Roman" w:hAnsi="Times New Roman" w:eastAsia="Arial" w:cs="Times New Roman"/>
            <w:color w:val="000000"/>
            <w:shd w:val="clear" w:color="auto" w:fill="FFFFFF"/>
          </w:rPr>
        </w:sdtEndPr>
        <w:sdtContent>
          <w:r>
            <w:rPr>
              <w:rFonts w:ascii="Times New Roman" w:hAnsi="Times New Roman" w:eastAsia="Arial" w:cs="Times New Roman"/>
              <w:color w:val="000000"/>
              <w:shd w:val="clear" w:color="auto" w:fill="FFFFFF"/>
            </w:rPr>
            <w:fldChar w:fldCharType="begin"/>
          </w:r>
          <w:r>
            <w:rPr>
              <w:rFonts w:ascii="Times New Roman" w:hAnsi="Times New Roman" w:eastAsia="Arial" w:cs="Times New Roman"/>
              <w:color w:val="000000"/>
              <w:shd w:val="clear" w:color="auto" w:fill="FFFFFF"/>
              <w:lang w:val="en-IN"/>
            </w:rPr>
            <w:instrText xml:space="preserve"> CITATION Seo24 \l 16393 </w:instrText>
          </w:r>
          <w:r>
            <w:rPr>
              <w:rFonts w:ascii="Times New Roman" w:hAnsi="Times New Roman" w:eastAsia="Arial" w:cs="Times New Roman"/>
              <w:color w:val="000000"/>
              <w:shd w:val="clear" w:color="auto" w:fill="FFFFFF"/>
            </w:rPr>
            <w:fldChar w:fldCharType="separate"/>
          </w:r>
          <w:r>
            <w:rPr>
              <w:rFonts w:ascii="Times New Roman" w:hAnsi="Times New Roman" w:eastAsia="Arial" w:cs="Times New Roman"/>
              <w:color w:val="000000"/>
              <w:shd w:val="clear" w:color="auto" w:fill="FFFFFF"/>
              <w:lang w:val="en-IN"/>
            </w:rPr>
            <w:t>(Seongbeom Kim, 2024)</w:t>
          </w:r>
          <w:r>
            <w:rPr>
              <w:rFonts w:ascii="Times New Roman" w:hAnsi="Times New Roman" w:eastAsia="Arial" w:cs="Times New Roman"/>
              <w:color w:val="000000"/>
              <w:shd w:val="clear" w:color="auto" w:fill="FFFFFF"/>
            </w:rPr>
            <w:fldChar w:fldCharType="end"/>
          </w:r>
        </w:sdtContent>
      </w:sdt>
      <w:r>
        <w:rPr>
          <w:rFonts w:ascii="Times New Roman" w:hAnsi="Times New Roman" w:eastAsia="Arial" w:cs="Times New Roman"/>
          <w:color w:val="000000"/>
          <w:shd w:val="clear" w:color="auto" w:fill="FFFFFF"/>
        </w:rPr>
        <w:t>.</w:t>
      </w:r>
    </w:p>
    <w:p w14:paraId="2DF9D53E">
      <w:pPr>
        <w:pStyle w:val="5"/>
        <w:spacing w:after="213" w:line="360" w:lineRule="auto"/>
        <w:jc w:val="both"/>
        <w:textAlignment w:val="baseline"/>
        <w:rPr>
          <w:rFonts w:ascii="Times New Roman" w:hAnsi="Times New Roman" w:cs="Times New Roman"/>
        </w:rPr>
      </w:pPr>
      <w:r>
        <w:rPr>
          <w:rFonts w:ascii="Times New Roman" w:hAnsi="Times New Roman" w:eastAsia="Arial" w:cs="Times New Roman"/>
          <w:color w:val="000000"/>
          <w:shd w:val="clear" w:color="auto" w:fill="FFFFFF"/>
        </w:rPr>
        <w:t xml:space="preserve">From a demographic perspective, Millennials and Generation Z have been described as more technologically oriented than older cohorts, making digital communications particularly relevant to their consumer behaviour </w:t>
      </w:r>
      <w:sdt>
        <w:sdtPr>
          <w:rPr>
            <w:rFonts w:ascii="Times New Roman" w:hAnsi="Times New Roman" w:eastAsia="Arial" w:cs="Times New Roman"/>
            <w:color w:val="000000"/>
            <w:shd w:val="clear" w:color="auto" w:fill="FFFFFF"/>
          </w:rPr>
          <w:id w:val="560362253"/>
        </w:sdtPr>
        <w:sdtEndPr>
          <w:rPr>
            <w:rFonts w:ascii="Times New Roman" w:hAnsi="Times New Roman" w:eastAsia="Arial" w:cs="Times New Roman"/>
            <w:color w:val="000000"/>
            <w:shd w:val="clear" w:color="auto" w:fill="FFFFFF"/>
          </w:rPr>
        </w:sdtEndPr>
        <w:sdtContent>
          <w:r>
            <w:rPr>
              <w:rFonts w:ascii="Times New Roman" w:hAnsi="Times New Roman" w:eastAsia="Arial" w:cs="Times New Roman"/>
              <w:color w:val="000000"/>
              <w:shd w:val="clear" w:color="auto" w:fill="FFFFFF"/>
            </w:rPr>
            <w:fldChar w:fldCharType="begin"/>
          </w:r>
          <w:r>
            <w:rPr>
              <w:rFonts w:ascii="Times New Roman" w:hAnsi="Times New Roman" w:eastAsia="Arial" w:cs="Times New Roman"/>
              <w:color w:val="000000"/>
              <w:shd w:val="clear" w:color="auto" w:fill="FFFFFF"/>
              <w:lang w:val="en-IN"/>
            </w:rPr>
            <w:instrText xml:space="preserve">CITATION Cha24 \l 16393 </w:instrText>
          </w:r>
          <w:r>
            <w:rPr>
              <w:rFonts w:ascii="Times New Roman" w:hAnsi="Times New Roman" w:eastAsia="Arial" w:cs="Times New Roman"/>
              <w:color w:val="000000"/>
              <w:shd w:val="clear" w:color="auto" w:fill="FFFFFF"/>
            </w:rPr>
            <w:fldChar w:fldCharType="separate"/>
          </w:r>
          <w:r>
            <w:rPr>
              <w:rFonts w:ascii="Times New Roman" w:hAnsi="Times New Roman" w:eastAsia="Arial" w:cs="Times New Roman"/>
              <w:color w:val="000000"/>
              <w:shd w:val="clear" w:color="auto" w:fill="FFFFFF"/>
              <w:lang w:val="en-IN"/>
            </w:rPr>
            <w:t>(Charles, 2025)</w:t>
          </w:r>
          <w:r>
            <w:rPr>
              <w:rFonts w:ascii="Times New Roman" w:hAnsi="Times New Roman" w:eastAsia="Arial" w:cs="Times New Roman"/>
              <w:color w:val="000000"/>
              <w:shd w:val="clear" w:color="auto" w:fill="FFFFFF"/>
            </w:rPr>
            <w:fldChar w:fldCharType="end"/>
          </w:r>
        </w:sdtContent>
      </w:sdt>
      <w:r>
        <w:rPr>
          <w:rFonts w:ascii="Times New Roman" w:hAnsi="Times New Roman" w:eastAsia="Arial" w:cs="Times New Roman"/>
          <w:color w:val="000000"/>
          <w:shd w:val="clear" w:color="auto" w:fill="FFFFFF"/>
        </w:rPr>
        <w:t xml:space="preserve">. Demographic variables can also affect perceptions of social media advertisements, satisfaction with online shopping, and other factors influencing consumer decision-making </w:t>
      </w:r>
      <w:sdt>
        <w:sdtPr>
          <w:rPr>
            <w:rFonts w:ascii="Times New Roman" w:hAnsi="Times New Roman" w:eastAsia="Arial" w:cs="Times New Roman"/>
            <w:color w:val="000000"/>
            <w:shd w:val="clear" w:color="auto" w:fill="FFFFFF"/>
          </w:rPr>
          <w:id w:val="92515556"/>
        </w:sdtPr>
        <w:sdtEndPr>
          <w:rPr>
            <w:rFonts w:ascii="Times New Roman" w:hAnsi="Times New Roman" w:eastAsia="Arial" w:cs="Times New Roman"/>
            <w:color w:val="000000"/>
            <w:shd w:val="clear" w:color="auto" w:fill="FFFFFF"/>
          </w:rPr>
        </w:sdtEndPr>
        <w:sdtContent>
          <w:r>
            <w:rPr>
              <w:rFonts w:ascii="Times New Roman" w:hAnsi="Times New Roman" w:eastAsia="Arial" w:cs="Times New Roman"/>
              <w:color w:val="000000"/>
              <w:shd w:val="clear" w:color="auto" w:fill="FFFFFF"/>
            </w:rPr>
            <w:fldChar w:fldCharType="begin"/>
          </w:r>
          <w:r>
            <w:rPr>
              <w:rFonts w:ascii="Times New Roman" w:hAnsi="Times New Roman" w:eastAsia="Arial" w:cs="Times New Roman"/>
              <w:color w:val="000000"/>
              <w:shd w:val="clear" w:color="auto" w:fill="FFFFFF"/>
              <w:lang w:val="en-IN"/>
            </w:rPr>
            <w:instrText xml:space="preserve">CITATION Kir25 \l 16393 </w:instrText>
          </w:r>
          <w:r>
            <w:rPr>
              <w:rFonts w:ascii="Times New Roman" w:hAnsi="Times New Roman" w:eastAsia="Arial" w:cs="Times New Roman"/>
              <w:color w:val="000000"/>
              <w:shd w:val="clear" w:color="auto" w:fill="FFFFFF"/>
            </w:rPr>
            <w:fldChar w:fldCharType="separate"/>
          </w:r>
          <w:r>
            <w:rPr>
              <w:rFonts w:ascii="Times New Roman" w:hAnsi="Times New Roman" w:eastAsia="Arial" w:cs="Times New Roman"/>
              <w:color w:val="000000"/>
              <w:shd w:val="clear" w:color="auto" w:fill="FFFFFF"/>
              <w:lang w:val="en-IN"/>
            </w:rPr>
            <w:t>(Kiruthika, 2025)</w:t>
          </w:r>
          <w:r>
            <w:rPr>
              <w:rFonts w:ascii="Times New Roman" w:hAnsi="Times New Roman" w:eastAsia="Arial" w:cs="Times New Roman"/>
              <w:color w:val="000000"/>
              <w:shd w:val="clear" w:color="auto" w:fill="FFFFFF"/>
            </w:rPr>
            <w:fldChar w:fldCharType="end"/>
          </w:r>
        </w:sdtContent>
      </w:sdt>
      <w:r>
        <w:rPr>
          <w:rFonts w:ascii="Times New Roman" w:hAnsi="Times New Roman" w:eastAsia="Arial" w:cs="Times New Roman"/>
          <w:color w:val="000000"/>
          <w:shd w:val="clear" w:color="auto" w:fill="FFFFFF"/>
        </w:rPr>
        <w:t>. Machine learning models have evolved significantly in recent years. By harnessing the capabilities of these models, researchers can gain deeper insights into engagement with social media advertisements and its relationship with purchase intention. Studies have also noted that Chinese social media platforms differ considerably from their Western counterparts, resulting in different consumer interaction patterns. Various forms of interaction, including consumer-streamer, consumer-platform, and consumer-consumer interactions, have been found to influence purchase intention through the mechanisms of social presence and trust </w:t>
      </w:r>
      <w:sdt>
        <w:sdtPr>
          <w:rPr>
            <w:rFonts w:ascii="Times New Roman" w:hAnsi="Times New Roman" w:eastAsia="Arial" w:cs="Times New Roman"/>
            <w:color w:val="000000"/>
            <w:shd w:val="clear" w:color="auto" w:fill="FFFFFF"/>
          </w:rPr>
          <w:id w:val="213009557"/>
        </w:sdtPr>
        <w:sdtEndPr>
          <w:rPr>
            <w:rFonts w:ascii="Times New Roman" w:hAnsi="Times New Roman" w:eastAsia="Arial" w:cs="Times New Roman"/>
            <w:color w:val="000000"/>
            <w:shd w:val="clear" w:color="auto" w:fill="FFFFFF"/>
          </w:rPr>
        </w:sdtEndPr>
        <w:sdtContent>
          <w:r>
            <w:rPr>
              <w:rFonts w:ascii="Times New Roman" w:hAnsi="Times New Roman" w:eastAsia="Arial" w:cs="Times New Roman"/>
              <w:color w:val="000000"/>
              <w:shd w:val="clear" w:color="auto" w:fill="FFFFFF"/>
            </w:rPr>
            <w:fldChar w:fldCharType="begin"/>
          </w:r>
          <w:r>
            <w:rPr>
              <w:rFonts w:ascii="Times New Roman" w:hAnsi="Times New Roman" w:eastAsia="Arial" w:cs="Times New Roman"/>
              <w:b/>
              <w:bCs/>
              <w:color w:val="000000"/>
              <w:shd w:val="clear" w:color="auto" w:fill="FFFFFF"/>
              <w:lang w:val="en-IN"/>
            </w:rPr>
            <w:instrText xml:space="preserve">CITATION Zha24 \l 16393 </w:instrText>
          </w:r>
          <w:r>
            <w:rPr>
              <w:rFonts w:ascii="Times New Roman" w:hAnsi="Times New Roman" w:eastAsia="Arial" w:cs="Times New Roman"/>
              <w:color w:val="000000"/>
              <w:shd w:val="clear" w:color="auto" w:fill="FFFFFF"/>
            </w:rPr>
            <w:fldChar w:fldCharType="separate"/>
          </w:r>
          <w:r>
            <w:rPr>
              <w:rFonts w:ascii="Times New Roman" w:hAnsi="Times New Roman" w:eastAsia="Arial" w:cs="Times New Roman"/>
              <w:color w:val="000000"/>
              <w:shd w:val="clear" w:color="auto" w:fill="FFFFFF"/>
              <w:lang w:val="en-IN"/>
            </w:rPr>
            <w:t>(Zhang, 2024)</w:t>
          </w:r>
          <w:r>
            <w:rPr>
              <w:rFonts w:ascii="Times New Roman" w:hAnsi="Times New Roman" w:eastAsia="Arial" w:cs="Times New Roman"/>
              <w:color w:val="000000"/>
              <w:shd w:val="clear" w:color="auto" w:fill="FFFFFF"/>
            </w:rPr>
            <w:fldChar w:fldCharType="end"/>
          </w:r>
        </w:sdtContent>
      </w:sdt>
      <w:r>
        <w:rPr>
          <w:rFonts w:ascii="Times New Roman" w:hAnsi="Times New Roman" w:eastAsia="Arial" w:cs="Times New Roman"/>
          <w:color w:val="000000"/>
          <w:shd w:val="clear" w:color="auto" w:fill="FFFFFF"/>
        </w:rPr>
        <w:t>. </w:t>
      </w:r>
    </w:p>
    <w:p w14:paraId="061152C6">
      <w:pPr>
        <w:pStyle w:val="5"/>
        <w:spacing w:after="213" w:line="360" w:lineRule="auto"/>
        <w:jc w:val="both"/>
        <w:textAlignment w:val="baseline"/>
        <w:rPr>
          <w:rFonts w:ascii="Times New Roman" w:hAnsi="Times New Roman" w:eastAsia="Arial" w:cs="Times New Roman"/>
          <w:color w:val="000000"/>
          <w:shd w:val="clear" w:color="auto" w:fill="FFFFFF"/>
        </w:rPr>
      </w:pPr>
      <w:r>
        <w:rPr>
          <w:rFonts w:ascii="Times New Roman" w:hAnsi="Times New Roman" w:eastAsia="Arial" w:cs="Times New Roman"/>
          <w:color w:val="000000"/>
          <w:shd w:val="clear" w:color="auto" w:fill="FFFFFF"/>
        </w:rPr>
        <w:t xml:space="preserve">Among machine learning approaches, Artificial Neural Network (ANN) models have become increasingly popular </w:t>
      </w:r>
      <w:sdt>
        <w:sdtPr>
          <w:rPr>
            <w:rFonts w:ascii="Times New Roman" w:hAnsi="Times New Roman" w:eastAsia="Arial" w:cs="Times New Roman"/>
            <w:color w:val="000000"/>
            <w:shd w:val="clear" w:color="auto" w:fill="FFFFFF"/>
          </w:rPr>
          <w:id w:val="2132282415"/>
        </w:sdtPr>
        <w:sdtEndPr>
          <w:rPr>
            <w:rFonts w:ascii="Times New Roman" w:hAnsi="Times New Roman" w:eastAsia="Arial" w:cs="Times New Roman"/>
            <w:color w:val="000000"/>
            <w:shd w:val="clear" w:color="auto" w:fill="FFFFFF"/>
          </w:rPr>
        </w:sdtEndPr>
        <w:sdtContent>
          <w:r>
            <w:rPr>
              <w:rFonts w:ascii="Times New Roman" w:hAnsi="Times New Roman" w:eastAsia="Arial" w:cs="Times New Roman"/>
              <w:color w:val="000000"/>
              <w:shd w:val="clear" w:color="auto" w:fill="FFFFFF"/>
            </w:rPr>
            <w:fldChar w:fldCharType="begin"/>
          </w:r>
          <w:r>
            <w:rPr>
              <w:rFonts w:ascii="Times New Roman" w:hAnsi="Times New Roman" w:eastAsia="Arial" w:cs="Times New Roman"/>
              <w:color w:val="000000"/>
              <w:shd w:val="clear" w:color="auto" w:fill="FFFFFF"/>
              <w:lang w:val="en-IN"/>
            </w:rPr>
            <w:instrText xml:space="preserve"> CITATION Mah24 \l 16393 </w:instrText>
          </w:r>
          <w:r>
            <w:rPr>
              <w:rFonts w:ascii="Times New Roman" w:hAnsi="Times New Roman" w:eastAsia="Arial" w:cs="Times New Roman"/>
              <w:color w:val="000000"/>
              <w:shd w:val="clear" w:color="auto" w:fill="FFFFFF"/>
            </w:rPr>
            <w:fldChar w:fldCharType="separate"/>
          </w:r>
          <w:r>
            <w:rPr>
              <w:rFonts w:ascii="Times New Roman" w:hAnsi="Times New Roman" w:eastAsia="Arial" w:cs="Times New Roman"/>
              <w:color w:val="000000"/>
              <w:shd w:val="clear" w:color="auto" w:fill="FFFFFF"/>
              <w:lang w:val="en-IN"/>
            </w:rPr>
            <w:t>(Mahmoud Kasem, 2024)</w:t>
          </w:r>
          <w:r>
            <w:rPr>
              <w:rFonts w:ascii="Times New Roman" w:hAnsi="Times New Roman" w:eastAsia="Arial" w:cs="Times New Roman"/>
              <w:color w:val="000000"/>
              <w:shd w:val="clear" w:color="auto" w:fill="FFFFFF"/>
            </w:rPr>
            <w:fldChar w:fldCharType="end"/>
          </w:r>
        </w:sdtContent>
      </w:sdt>
      <w:r>
        <w:rPr>
          <w:rFonts w:ascii="Times New Roman" w:hAnsi="Times New Roman" w:eastAsia="Arial" w:cs="Times New Roman"/>
          <w:color w:val="000000"/>
          <w:shd w:val="clear" w:color="auto" w:fill="FFFFFF"/>
        </w:rPr>
        <w:t xml:space="preserve">. ANNs are capable of learning complex and nonlinear relationships from data, and representation learning can reduce the reliance on manually designed feature representations in appropriate settings </w:t>
      </w:r>
      <w:sdt>
        <w:sdtPr>
          <w:rPr>
            <w:rFonts w:ascii="Times New Roman" w:hAnsi="Times New Roman" w:eastAsia="Arial" w:cs="Times New Roman"/>
            <w:b/>
            <w:bCs/>
            <w:color w:val="000000"/>
            <w:shd w:val="clear" w:color="auto" w:fill="FFFFFF"/>
          </w:rPr>
          <w:id w:val="506564410"/>
        </w:sdtPr>
        <w:sdtEndPr>
          <w:rPr>
            <w:rFonts w:ascii="Times New Roman" w:hAnsi="Times New Roman" w:eastAsia="Arial" w:cs="Times New Roman"/>
            <w:b/>
            <w:bCs/>
            <w:color w:val="000000"/>
            <w:shd w:val="clear" w:color="auto" w:fill="FFFFFF"/>
          </w:rPr>
        </w:sdtEndPr>
        <w:sdtContent>
          <w:r>
            <w:rPr>
              <w:rFonts w:ascii="Times New Roman" w:hAnsi="Times New Roman" w:eastAsia="Arial" w:cs="Times New Roman"/>
              <w:b/>
              <w:bCs/>
              <w:color w:val="000000"/>
              <w:shd w:val="clear" w:color="auto" w:fill="FFFFFF"/>
            </w:rPr>
            <w:fldChar w:fldCharType="begin"/>
          </w:r>
          <w:r>
            <w:rPr>
              <w:rFonts w:ascii="Times New Roman" w:hAnsi="Times New Roman" w:eastAsia="Arial" w:cs="Times New Roman"/>
              <w:b/>
              <w:bCs/>
              <w:color w:val="000000"/>
              <w:shd w:val="clear" w:color="auto" w:fill="FFFFFF"/>
              <w:lang w:val="en-IN"/>
            </w:rPr>
            <w:instrText xml:space="preserve"> CITATION Ben13 \l 16393 </w:instrText>
          </w:r>
          <w:r>
            <w:rPr>
              <w:rFonts w:ascii="Times New Roman" w:hAnsi="Times New Roman" w:eastAsia="Arial" w:cs="Times New Roman"/>
              <w:b/>
              <w:bCs/>
              <w:color w:val="000000"/>
              <w:shd w:val="clear" w:color="auto" w:fill="FFFFFF"/>
            </w:rPr>
            <w:fldChar w:fldCharType="separate"/>
          </w:r>
          <w:r>
            <w:rPr>
              <w:rFonts w:ascii="Times New Roman" w:hAnsi="Times New Roman" w:eastAsia="Arial" w:cs="Times New Roman"/>
              <w:color w:val="000000"/>
              <w:shd w:val="clear" w:color="auto" w:fill="FFFFFF"/>
              <w:lang w:val="en-IN"/>
            </w:rPr>
            <w:t>(Bengio, 2013)</w:t>
          </w:r>
          <w:r>
            <w:rPr>
              <w:rFonts w:ascii="Times New Roman" w:hAnsi="Times New Roman" w:eastAsia="Arial" w:cs="Times New Roman"/>
              <w:b/>
              <w:bCs/>
              <w:color w:val="000000"/>
              <w:shd w:val="clear" w:color="auto" w:fill="FFFFFF"/>
            </w:rPr>
            <w:fldChar w:fldCharType="end"/>
          </w:r>
        </w:sdtContent>
      </w:sdt>
      <w:r>
        <w:rPr>
          <w:rFonts w:ascii="Times New Roman" w:hAnsi="Times New Roman" w:eastAsia="Arial" w:cs="Times New Roman"/>
          <w:b/>
          <w:bCs/>
          <w:color w:val="000000"/>
          <w:shd w:val="clear" w:color="auto" w:fill="FFFFFF"/>
        </w:rPr>
        <w:t>. </w:t>
      </w:r>
      <w:r>
        <w:rPr>
          <w:rFonts w:ascii="Times New Roman" w:hAnsi="Times New Roman" w:eastAsia="Arial" w:cs="Times New Roman"/>
          <w:color w:val="000000"/>
          <w:shd w:val="clear" w:color="auto" w:fill="FFFFFF"/>
        </w:rPr>
        <w:t xml:space="preserve">However, neural networks do not always perform better than other methods when working with structured or tabular data. Studies have shown that tree-based and other machine learning models can sometimes perform better than neural networks on such datasets </w:t>
      </w:r>
      <w:sdt>
        <w:sdtPr>
          <w:rPr>
            <w:rFonts w:ascii="Times New Roman" w:hAnsi="Times New Roman" w:eastAsia="Arial" w:cs="Times New Roman"/>
            <w:color w:val="000000"/>
            <w:shd w:val="clear" w:color="auto" w:fill="FFFFFF"/>
          </w:rPr>
          <w:id w:val="85572654"/>
        </w:sdtPr>
        <w:sdtEndPr>
          <w:rPr>
            <w:rFonts w:ascii="Times New Roman" w:hAnsi="Times New Roman" w:eastAsia="Arial" w:cs="Times New Roman"/>
            <w:color w:val="000000"/>
            <w:shd w:val="clear" w:color="auto" w:fill="FFFFFF"/>
          </w:rPr>
        </w:sdtEndPr>
        <w:sdtContent>
          <w:r>
            <w:rPr>
              <w:rFonts w:ascii="Times New Roman" w:hAnsi="Times New Roman" w:eastAsia="Arial" w:cs="Times New Roman"/>
              <w:color w:val="000000"/>
              <w:shd w:val="clear" w:color="auto" w:fill="FFFFFF"/>
            </w:rPr>
            <w:fldChar w:fldCharType="begin"/>
          </w:r>
          <w:r>
            <w:rPr>
              <w:rFonts w:ascii="Times New Roman" w:hAnsi="Times New Roman" w:eastAsia="Arial" w:cs="Times New Roman"/>
              <w:color w:val="000000"/>
              <w:shd w:val="clear" w:color="auto" w:fill="FFFFFF"/>
              <w:lang w:val="en-IN"/>
            </w:rPr>
            <w:instrText xml:space="preserve"> CITATION Leo22 \l 16393 </w:instrText>
          </w:r>
          <w:r>
            <w:rPr>
              <w:rFonts w:ascii="Times New Roman" w:hAnsi="Times New Roman" w:eastAsia="Arial" w:cs="Times New Roman"/>
              <w:color w:val="000000"/>
              <w:shd w:val="clear" w:color="auto" w:fill="FFFFFF"/>
            </w:rPr>
            <w:fldChar w:fldCharType="separate"/>
          </w:r>
          <w:r>
            <w:rPr>
              <w:rFonts w:ascii="Times New Roman" w:hAnsi="Times New Roman" w:eastAsia="Arial" w:cs="Times New Roman"/>
              <w:color w:val="000000"/>
              <w:shd w:val="clear" w:color="auto" w:fill="FFFFFF"/>
              <w:lang w:val="en-IN"/>
            </w:rPr>
            <w:t>(Leo Grinsztajn, 2022)</w:t>
          </w:r>
          <w:r>
            <w:rPr>
              <w:rFonts w:ascii="Times New Roman" w:hAnsi="Times New Roman" w:eastAsia="Arial" w:cs="Times New Roman"/>
              <w:color w:val="000000"/>
              <w:shd w:val="clear" w:color="auto" w:fill="FFFFFF"/>
            </w:rPr>
            <w:fldChar w:fldCharType="end"/>
          </w:r>
        </w:sdtContent>
      </w:sdt>
      <w:r>
        <w:rPr>
          <w:rFonts w:ascii="Times New Roman" w:hAnsi="Times New Roman" w:eastAsia="Arial" w:cs="Times New Roman"/>
          <w:color w:val="000000"/>
          <w:shd w:val="clear" w:color="auto" w:fill="FFFFFF"/>
        </w:rPr>
        <w:t xml:space="preserve">. Therefore, it is important to compare ANN models with established methods such as SVM rather than assuming that one method will perform better. </w:t>
      </w:r>
    </w:p>
    <w:p w14:paraId="325CED28">
      <w:pPr>
        <w:pStyle w:val="5"/>
        <w:spacing w:after="213" w:line="360" w:lineRule="auto"/>
        <w:jc w:val="both"/>
        <w:textAlignment w:val="baseline"/>
        <w:rPr>
          <w:rFonts w:ascii="Times New Roman" w:hAnsi="Times New Roman" w:cs="Times New Roman"/>
        </w:rPr>
      </w:pPr>
      <w:r>
        <w:rPr>
          <w:rFonts w:ascii="Times New Roman" w:hAnsi="Times New Roman" w:eastAsia="Arial" w:cs="Times New Roman"/>
          <w:color w:val="000000"/>
          <w:shd w:val="clear" w:color="auto" w:fill="FFFFFF"/>
        </w:rPr>
        <w:t xml:space="preserve">ANN models have also been used in marketing and campaign-response prediction </w:t>
      </w:r>
      <w:sdt>
        <w:sdtPr>
          <w:rPr>
            <w:rFonts w:ascii="Times New Roman" w:hAnsi="Times New Roman" w:eastAsia="Arial" w:cs="Times New Roman"/>
            <w:b/>
            <w:bCs/>
            <w:color w:val="000000"/>
            <w:shd w:val="clear" w:color="auto" w:fill="FFFFFF"/>
          </w:rPr>
          <w:id w:val="991509444"/>
        </w:sdtPr>
        <w:sdtEndPr>
          <w:rPr>
            <w:rFonts w:ascii="Times New Roman" w:hAnsi="Times New Roman" w:eastAsia="Arial" w:cs="Times New Roman"/>
            <w:b/>
            <w:bCs/>
            <w:color w:val="000000"/>
            <w:shd w:val="clear" w:color="auto" w:fill="FFFFFF"/>
          </w:rPr>
        </w:sdtEndPr>
        <w:sdtContent>
          <w:r>
            <w:rPr>
              <w:rFonts w:ascii="Times New Roman" w:hAnsi="Times New Roman" w:eastAsia="Arial" w:cs="Times New Roman"/>
              <w:b/>
              <w:bCs/>
              <w:color w:val="000000"/>
              <w:shd w:val="clear" w:color="auto" w:fill="FFFFFF"/>
            </w:rPr>
            <w:fldChar w:fldCharType="begin"/>
          </w:r>
          <w:r>
            <w:rPr>
              <w:rFonts w:ascii="Times New Roman" w:hAnsi="Times New Roman" w:eastAsia="Arial" w:cs="Times New Roman"/>
              <w:b/>
              <w:bCs/>
              <w:color w:val="000000"/>
              <w:shd w:val="clear" w:color="auto" w:fill="FFFFFF"/>
              <w:lang w:val="en-IN"/>
            </w:rPr>
            <w:instrText xml:space="preserve"> CITATION Koç13 \l 16393 </w:instrText>
          </w:r>
          <w:r>
            <w:rPr>
              <w:rFonts w:ascii="Times New Roman" w:hAnsi="Times New Roman" w:eastAsia="Arial" w:cs="Times New Roman"/>
              <w:b/>
              <w:bCs/>
              <w:color w:val="000000"/>
              <w:shd w:val="clear" w:color="auto" w:fill="FFFFFF"/>
            </w:rPr>
            <w:fldChar w:fldCharType="separate"/>
          </w:r>
          <w:r>
            <w:rPr>
              <w:rFonts w:ascii="Times New Roman" w:hAnsi="Times New Roman" w:eastAsia="Arial" w:cs="Times New Roman"/>
              <w:color w:val="000000"/>
              <w:shd w:val="clear" w:color="auto" w:fill="FFFFFF"/>
              <w:lang w:val="en-IN"/>
            </w:rPr>
            <w:t>(Koç, 2013)</w:t>
          </w:r>
          <w:r>
            <w:rPr>
              <w:rFonts w:ascii="Times New Roman" w:hAnsi="Times New Roman" w:eastAsia="Arial" w:cs="Times New Roman"/>
              <w:b/>
              <w:bCs/>
              <w:color w:val="000000"/>
              <w:shd w:val="clear" w:color="auto" w:fill="FFFFFF"/>
            </w:rPr>
            <w:fldChar w:fldCharType="end"/>
          </w:r>
        </w:sdtContent>
      </w:sdt>
      <w:r>
        <w:rPr>
          <w:rFonts w:ascii="Times New Roman" w:hAnsi="Times New Roman" w:eastAsia="Arial" w:cs="Times New Roman"/>
          <w:color w:val="000000"/>
          <w:shd w:val="clear" w:color="auto" w:fill="FFFFFF"/>
        </w:rPr>
        <w:t xml:space="preserve">. Their performance can vary depending on their architecture, particularly the number of hidden layers and neurons </w:t>
      </w:r>
      <w:sdt>
        <w:sdtPr>
          <w:rPr>
            <w:rFonts w:ascii="Times New Roman" w:hAnsi="Times New Roman" w:eastAsia="Arial" w:cs="Times New Roman"/>
            <w:color w:val="000000"/>
            <w:shd w:val="clear" w:color="auto" w:fill="FFFFFF"/>
          </w:rPr>
          <w:id w:val="973608235"/>
        </w:sdtPr>
        <w:sdtEndPr>
          <w:rPr>
            <w:rFonts w:ascii="Times New Roman" w:hAnsi="Times New Roman" w:eastAsia="Arial" w:cs="Times New Roman"/>
            <w:color w:val="000000"/>
            <w:shd w:val="clear" w:color="auto" w:fill="FFFFFF"/>
          </w:rPr>
        </w:sdtEndPr>
        <w:sdtContent>
          <w:r>
            <w:rPr>
              <w:rFonts w:ascii="Times New Roman" w:hAnsi="Times New Roman" w:eastAsia="Arial" w:cs="Times New Roman"/>
              <w:color w:val="000000"/>
              <w:shd w:val="clear" w:color="auto" w:fill="FFFFFF"/>
            </w:rPr>
            <w:fldChar w:fldCharType="begin"/>
          </w:r>
          <w:r>
            <w:rPr>
              <w:rFonts w:ascii="Times New Roman" w:hAnsi="Times New Roman" w:eastAsia="Arial" w:cs="Times New Roman"/>
              <w:color w:val="000000"/>
              <w:shd w:val="clear" w:color="auto" w:fill="FFFFFF"/>
              <w:lang w:val="en-IN"/>
            </w:rPr>
            <w:instrText xml:space="preserve"> CITATION KGn13 \l 16393 </w:instrText>
          </w:r>
          <w:r>
            <w:rPr>
              <w:rFonts w:ascii="Times New Roman" w:hAnsi="Times New Roman" w:eastAsia="Arial" w:cs="Times New Roman"/>
              <w:color w:val="000000"/>
              <w:shd w:val="clear" w:color="auto" w:fill="FFFFFF"/>
            </w:rPr>
            <w:fldChar w:fldCharType="separate"/>
          </w:r>
          <w:r>
            <w:rPr>
              <w:rFonts w:ascii="Times New Roman" w:hAnsi="Times New Roman" w:eastAsia="Arial" w:cs="Times New Roman"/>
              <w:color w:val="000000"/>
              <w:shd w:val="clear" w:color="auto" w:fill="FFFFFF"/>
              <w:lang w:val="en-IN"/>
            </w:rPr>
            <w:t>(K Gnana Sheela, 2013)</w:t>
          </w:r>
          <w:r>
            <w:rPr>
              <w:rFonts w:ascii="Times New Roman" w:hAnsi="Times New Roman" w:eastAsia="Arial" w:cs="Times New Roman"/>
              <w:color w:val="000000"/>
              <w:shd w:val="clear" w:color="auto" w:fill="FFFFFF"/>
            </w:rPr>
            <w:fldChar w:fldCharType="end"/>
          </w:r>
        </w:sdtContent>
      </w:sdt>
      <w:r>
        <w:rPr>
          <w:rFonts w:ascii="Times New Roman" w:hAnsi="Times New Roman" w:eastAsia="Arial" w:cs="Times New Roman"/>
          <w:color w:val="000000"/>
          <w:shd w:val="clear" w:color="auto" w:fill="FFFFFF"/>
        </w:rPr>
        <w:t xml:space="preserve">. Research in direct marketing has further shown that AI-based models can identify useful patterns in customer characteristics and behaviour </w:t>
      </w:r>
      <w:sdt>
        <w:sdtPr>
          <w:rPr>
            <w:rFonts w:ascii="Times New Roman" w:hAnsi="Times New Roman" w:eastAsia="Arial" w:cs="Times New Roman"/>
            <w:color w:val="000000"/>
            <w:shd w:val="clear" w:color="auto" w:fill="FFFFFF"/>
          </w:rPr>
          <w:id w:val="401194083"/>
        </w:sdtPr>
        <w:sdtEndPr>
          <w:rPr>
            <w:rFonts w:ascii="Times New Roman" w:hAnsi="Times New Roman" w:eastAsia="Arial" w:cs="Times New Roman"/>
            <w:color w:val="000000"/>
            <w:shd w:val="clear" w:color="auto" w:fill="FFFFFF"/>
          </w:rPr>
        </w:sdtEndPr>
        <w:sdtContent>
          <w:r>
            <w:rPr>
              <w:rFonts w:ascii="Times New Roman" w:hAnsi="Times New Roman" w:eastAsia="Arial" w:cs="Times New Roman"/>
              <w:color w:val="000000"/>
              <w:shd w:val="clear" w:color="auto" w:fill="FFFFFF"/>
            </w:rPr>
            <w:fldChar w:fldCharType="begin"/>
          </w:r>
          <w:r>
            <w:rPr>
              <w:rFonts w:ascii="Times New Roman" w:hAnsi="Times New Roman" w:eastAsia="Arial" w:cs="Times New Roman"/>
              <w:color w:val="000000"/>
              <w:shd w:val="clear" w:color="auto" w:fill="FFFFFF"/>
              <w:lang w:val="en-IN"/>
            </w:rPr>
            <w:instrText xml:space="preserve"> CITATION Mah24 \l 16393 </w:instrText>
          </w:r>
          <w:r>
            <w:rPr>
              <w:rFonts w:ascii="Times New Roman" w:hAnsi="Times New Roman" w:eastAsia="Arial" w:cs="Times New Roman"/>
              <w:color w:val="000000"/>
              <w:shd w:val="clear" w:color="auto" w:fill="FFFFFF"/>
            </w:rPr>
            <w:fldChar w:fldCharType="separate"/>
          </w:r>
          <w:r>
            <w:rPr>
              <w:rFonts w:ascii="Times New Roman" w:hAnsi="Times New Roman" w:eastAsia="Arial" w:cs="Times New Roman"/>
              <w:color w:val="000000"/>
              <w:shd w:val="clear" w:color="auto" w:fill="FFFFFF"/>
              <w:lang w:val="en-IN"/>
            </w:rPr>
            <w:t>(Mahmoud Kasem, 2024)</w:t>
          </w:r>
          <w:r>
            <w:rPr>
              <w:rFonts w:ascii="Times New Roman" w:hAnsi="Times New Roman" w:eastAsia="Arial" w:cs="Times New Roman"/>
              <w:color w:val="000000"/>
              <w:shd w:val="clear" w:color="auto" w:fill="FFFFFF"/>
            </w:rPr>
            <w:fldChar w:fldCharType="end"/>
          </w:r>
        </w:sdtContent>
      </w:sdt>
      <w:r>
        <w:rPr>
          <w:rFonts w:ascii="Times New Roman" w:hAnsi="Times New Roman" w:eastAsia="Arial" w:cs="Times New Roman"/>
          <w:color w:val="000000"/>
          <w:shd w:val="clear" w:color="auto" w:fill="FFFFFF"/>
        </w:rPr>
        <w:t>. Neural networks achieve this by using interconnected computational units and nonlinear transformations to learn relationships between input variables and outcomes</w:t>
      </w:r>
      <w:sdt>
        <w:sdtPr>
          <w:rPr>
            <w:rFonts w:ascii="Times New Roman" w:hAnsi="Times New Roman" w:eastAsia="Arial" w:cs="Times New Roman"/>
            <w:color w:val="000000"/>
            <w:shd w:val="clear" w:color="auto" w:fill="FFFFFF"/>
          </w:rPr>
          <w:id w:val="917785048"/>
        </w:sdtPr>
        <w:sdtEndPr>
          <w:rPr>
            <w:rFonts w:ascii="Times New Roman" w:hAnsi="Times New Roman" w:eastAsia="Arial" w:cs="Times New Roman"/>
            <w:color w:val="000000"/>
            <w:shd w:val="clear" w:color="auto" w:fill="FFFFFF"/>
          </w:rPr>
        </w:sdtEndPr>
        <w:sdtContent>
          <w:r>
            <w:rPr>
              <w:rFonts w:ascii="Times New Roman" w:hAnsi="Times New Roman" w:eastAsia="Arial" w:cs="Times New Roman"/>
              <w:color w:val="000000"/>
              <w:shd w:val="clear" w:color="auto" w:fill="FFFFFF"/>
            </w:rPr>
            <w:fldChar w:fldCharType="begin"/>
          </w:r>
          <w:r>
            <w:rPr>
              <w:rFonts w:ascii="Times New Roman" w:hAnsi="Times New Roman" w:eastAsia="Arial" w:cs="Times New Roman"/>
              <w:color w:val="000000"/>
              <w:shd w:val="clear" w:color="auto" w:fill="FFFFFF"/>
              <w:lang w:val="en-IN"/>
            </w:rPr>
            <w:instrText xml:space="preserve"> CITATION Gre17 \l 16393 </w:instrText>
          </w:r>
          <w:r>
            <w:rPr>
              <w:rFonts w:ascii="Times New Roman" w:hAnsi="Times New Roman" w:eastAsia="Arial" w:cs="Times New Roman"/>
              <w:color w:val="000000"/>
              <w:shd w:val="clear" w:color="auto" w:fill="FFFFFF"/>
            </w:rPr>
            <w:fldChar w:fldCharType="separate"/>
          </w:r>
          <w:r>
            <w:rPr>
              <w:rFonts w:ascii="Times New Roman" w:hAnsi="Times New Roman" w:eastAsia="Arial" w:cs="Times New Roman"/>
              <w:color w:val="000000"/>
              <w:shd w:val="clear" w:color="auto" w:fill="FFFFFF"/>
              <w:lang w:val="en-IN"/>
            </w:rPr>
            <w:t xml:space="preserve"> (Greene, 2017)</w:t>
          </w:r>
          <w:r>
            <w:rPr>
              <w:rFonts w:ascii="Times New Roman" w:hAnsi="Times New Roman" w:eastAsia="Arial" w:cs="Times New Roman"/>
              <w:color w:val="000000"/>
              <w:shd w:val="clear" w:color="auto" w:fill="FFFFFF"/>
            </w:rPr>
            <w:fldChar w:fldCharType="end"/>
          </w:r>
        </w:sdtContent>
      </w:sdt>
      <w:r>
        <w:rPr>
          <w:rFonts w:ascii="Times New Roman" w:hAnsi="Times New Roman" w:eastAsia="Arial" w:cs="Times New Roman"/>
          <w:color w:val="000000"/>
          <w:shd w:val="clear" w:color="auto" w:fill="FFFFFF"/>
        </w:rPr>
        <w:t>.</w:t>
      </w:r>
    </w:p>
    <w:p w14:paraId="027E52CF">
      <w:pPr>
        <w:pStyle w:val="5"/>
        <w:spacing w:after="213" w:line="360" w:lineRule="auto"/>
        <w:jc w:val="both"/>
        <w:textAlignment w:val="baseline"/>
        <w:rPr>
          <w:rFonts w:ascii="Times New Roman" w:hAnsi="Times New Roman" w:eastAsia="Arial" w:cs="Times New Roman"/>
          <w:color w:val="000000"/>
          <w:shd w:val="clear" w:color="auto" w:fill="FFFFFF"/>
          <w:lang w:val="en-IN"/>
        </w:rPr>
      </w:pPr>
      <w:r>
        <w:rPr>
          <w:rFonts w:ascii="Times New Roman" w:hAnsi="Times New Roman" w:eastAsia="Arial" w:cs="Times New Roman"/>
          <w:color w:val="000000"/>
          <w:shd w:val="clear" w:color="auto" w:fill="FFFFFF"/>
          <w:lang w:val="en-IN"/>
        </w:rPr>
        <w:t xml:space="preserve">SVMs have been widely used for customer response and purchase prediction, including direct marketing with imbalanced data </w:t>
      </w:r>
      <w:sdt>
        <w:sdtPr>
          <w:rPr>
            <w:rFonts w:ascii="Times New Roman" w:hAnsi="Times New Roman" w:eastAsia="Arial" w:cs="Times New Roman"/>
            <w:color w:val="000000"/>
            <w:shd w:val="clear" w:color="auto" w:fill="FFFFFF"/>
            <w:lang w:val="en-IN"/>
          </w:rPr>
          <w:id w:val="1670523871"/>
        </w:sdtPr>
        <w:sdtEndPr>
          <w:rPr>
            <w:rFonts w:ascii="Times New Roman" w:hAnsi="Times New Roman" w:eastAsia="Arial" w:cs="Times New Roman"/>
            <w:color w:val="000000"/>
            <w:shd w:val="clear" w:color="auto" w:fill="FFFFFF"/>
            <w:lang w:val="en-IN"/>
          </w:rPr>
        </w:sdtEndPr>
        <w:sdtContent>
          <w:r>
            <w:rPr>
              <w:rFonts w:ascii="Times New Roman" w:hAnsi="Times New Roman" w:eastAsia="Arial" w:cs="Times New Roman"/>
              <w:color w:val="000000"/>
              <w:shd w:val="clear" w:color="auto" w:fill="FFFFFF"/>
              <w:lang w:val="en-IN"/>
            </w:rPr>
            <w:fldChar w:fldCharType="begin"/>
          </w:r>
          <w:r>
            <w:rPr>
              <w:rFonts w:ascii="Times New Roman" w:hAnsi="Times New Roman" w:eastAsia="Arial" w:cs="Times New Roman"/>
              <w:color w:val="000000"/>
              <w:shd w:val="clear" w:color="auto" w:fill="FFFFFF"/>
              <w:lang w:val="en-IN"/>
            </w:rPr>
            <w:instrText xml:space="preserve"> CITATION Rog22 \l 16393 </w:instrText>
          </w:r>
          <w:r>
            <w:rPr>
              <w:rFonts w:ascii="Times New Roman" w:hAnsi="Times New Roman" w:eastAsia="Arial" w:cs="Times New Roman"/>
              <w:color w:val="000000"/>
              <w:shd w:val="clear" w:color="auto" w:fill="FFFFFF"/>
              <w:lang w:val="en-IN"/>
            </w:rPr>
            <w:fldChar w:fldCharType="separate"/>
          </w:r>
          <w:r>
            <w:rPr>
              <w:rFonts w:ascii="Times New Roman" w:hAnsi="Times New Roman" w:eastAsia="Arial" w:cs="Times New Roman"/>
              <w:color w:val="000000"/>
              <w:shd w:val="clear" w:color="auto" w:fill="FFFFFF"/>
              <w:lang w:val="en-IN"/>
            </w:rPr>
            <w:t>(Rogić, 2022)</w:t>
          </w:r>
          <w:r>
            <w:rPr>
              <w:rFonts w:ascii="Times New Roman" w:hAnsi="Times New Roman" w:eastAsia="Arial" w:cs="Times New Roman"/>
              <w:color w:val="000000"/>
              <w:shd w:val="clear" w:color="auto" w:fill="FFFFFF"/>
              <w:lang w:val="en-IN"/>
            </w:rPr>
            <w:fldChar w:fldCharType="end"/>
          </w:r>
        </w:sdtContent>
      </w:sdt>
      <w:r>
        <w:rPr>
          <w:rFonts w:ascii="Times New Roman" w:hAnsi="Times New Roman" w:eastAsia="Arial" w:cs="Times New Roman"/>
          <w:color w:val="000000"/>
          <w:shd w:val="clear" w:color="auto" w:fill="FFFFFF"/>
          <w:lang w:val="en-IN"/>
        </w:rPr>
        <w:t xml:space="preserve">. Machine learning has also been successfully used to predict customer responses in telemarketing campaigns </w:t>
      </w:r>
      <w:sdt>
        <w:sdtPr>
          <w:rPr>
            <w:rFonts w:ascii="Times New Roman" w:hAnsi="Times New Roman" w:eastAsia="Arial" w:cs="Times New Roman"/>
            <w:color w:val="000000"/>
            <w:shd w:val="clear" w:color="auto" w:fill="FFFFFF"/>
            <w:lang w:val="en-IN"/>
          </w:rPr>
          <w:id w:val="631243913"/>
        </w:sdtPr>
        <w:sdtEndPr>
          <w:rPr>
            <w:rFonts w:ascii="Times New Roman" w:hAnsi="Times New Roman" w:eastAsia="Arial" w:cs="Times New Roman"/>
            <w:color w:val="000000"/>
            <w:shd w:val="clear" w:color="auto" w:fill="FFFFFF"/>
            <w:lang w:val="en-IN"/>
          </w:rPr>
        </w:sdtEndPr>
        <w:sdtContent>
          <w:r>
            <w:rPr>
              <w:rFonts w:ascii="Times New Roman" w:hAnsi="Times New Roman" w:eastAsia="Arial" w:cs="Times New Roman"/>
              <w:color w:val="000000"/>
              <w:shd w:val="clear" w:color="auto" w:fill="FFFFFF"/>
              <w:lang w:val="en-IN"/>
            </w:rPr>
            <w:fldChar w:fldCharType="begin"/>
          </w:r>
          <w:r>
            <w:rPr>
              <w:rFonts w:ascii="Times New Roman" w:hAnsi="Times New Roman" w:eastAsia="Arial" w:cs="Times New Roman"/>
              <w:color w:val="000000"/>
              <w:shd w:val="clear" w:color="auto" w:fill="FFFFFF"/>
              <w:lang w:val="en-IN"/>
            </w:rPr>
            <w:instrText xml:space="preserve"> CITATION Sér14 \l 16393 </w:instrText>
          </w:r>
          <w:r>
            <w:rPr>
              <w:rFonts w:ascii="Times New Roman" w:hAnsi="Times New Roman" w:eastAsia="Arial" w:cs="Times New Roman"/>
              <w:color w:val="000000"/>
              <w:shd w:val="clear" w:color="auto" w:fill="FFFFFF"/>
              <w:lang w:val="en-IN"/>
            </w:rPr>
            <w:fldChar w:fldCharType="separate"/>
          </w:r>
          <w:r>
            <w:rPr>
              <w:rFonts w:ascii="Times New Roman" w:hAnsi="Times New Roman" w:eastAsia="Arial" w:cs="Times New Roman"/>
              <w:color w:val="000000"/>
              <w:shd w:val="clear" w:color="auto" w:fill="FFFFFF"/>
              <w:lang w:val="en-IN"/>
            </w:rPr>
            <w:t>(Sérgio Moro, 2014)</w:t>
          </w:r>
          <w:r>
            <w:rPr>
              <w:rFonts w:ascii="Times New Roman" w:hAnsi="Times New Roman" w:eastAsia="Arial" w:cs="Times New Roman"/>
              <w:color w:val="000000"/>
              <w:shd w:val="clear" w:color="auto" w:fill="FFFFFF"/>
              <w:lang w:val="en-IN"/>
            </w:rPr>
            <w:fldChar w:fldCharType="end"/>
          </w:r>
        </w:sdtContent>
      </w:sdt>
      <w:r>
        <w:rPr>
          <w:rFonts w:ascii="Times New Roman" w:hAnsi="Times New Roman" w:eastAsia="Arial" w:cs="Times New Roman"/>
          <w:color w:val="000000"/>
          <w:shd w:val="clear" w:color="auto" w:fill="FFFFFF"/>
          <w:lang w:val="en-IN"/>
        </w:rPr>
        <w:t>. However, ANN and SVM have mostly been studied separately.</w:t>
      </w:r>
    </w:p>
    <w:p w14:paraId="433B7BDB">
      <w:pPr>
        <w:pStyle w:val="5"/>
        <w:spacing w:after="213" w:line="360" w:lineRule="auto"/>
        <w:jc w:val="both"/>
        <w:textAlignment w:val="baseline"/>
        <w:rPr>
          <w:rFonts w:ascii="Times New Roman" w:hAnsi="Times New Roman" w:eastAsia="Arial" w:cs="Times New Roman"/>
          <w:color w:val="000000"/>
          <w:shd w:val="clear" w:color="auto" w:fill="FFFFFF"/>
          <w:lang w:val="en-IN"/>
        </w:rPr>
      </w:pPr>
      <w:r>
        <w:rPr>
          <w:rFonts w:ascii="Times New Roman" w:hAnsi="Times New Roman" w:eastAsia="Arial" w:cs="Times New Roman"/>
          <w:color w:val="000000"/>
          <w:shd w:val="clear" w:color="auto" w:fill="FFFFFF"/>
          <w:lang w:val="en-IN"/>
        </w:rPr>
        <w:t xml:space="preserve">Hybrid ANN models have shown promising results in related tasks such as customer churn prediction </w:t>
      </w:r>
      <w:sdt>
        <w:sdtPr>
          <w:rPr>
            <w:rFonts w:ascii="Times New Roman" w:hAnsi="Times New Roman" w:eastAsia="Arial" w:cs="Times New Roman"/>
            <w:color w:val="000000"/>
            <w:shd w:val="clear" w:color="auto" w:fill="FFFFFF"/>
            <w:lang w:val="en-IN"/>
          </w:rPr>
          <w:id w:val="1882824384"/>
        </w:sdtPr>
        <w:sdtEndPr>
          <w:rPr>
            <w:rFonts w:ascii="Times New Roman" w:hAnsi="Times New Roman" w:eastAsia="Arial" w:cs="Times New Roman"/>
            <w:color w:val="000000"/>
            <w:shd w:val="clear" w:color="auto" w:fill="FFFFFF"/>
            <w:lang w:val="en-IN"/>
          </w:rPr>
        </w:sdtEndPr>
        <w:sdtContent>
          <w:r>
            <w:rPr>
              <w:rFonts w:ascii="Times New Roman" w:hAnsi="Times New Roman" w:eastAsia="Arial" w:cs="Times New Roman"/>
              <w:color w:val="000000"/>
              <w:shd w:val="clear" w:color="auto" w:fill="FFFFFF"/>
              <w:lang w:val="en-IN"/>
            </w:rPr>
            <w:fldChar w:fldCharType="begin"/>
          </w:r>
          <w:r>
            <w:rPr>
              <w:rFonts w:ascii="Times New Roman" w:hAnsi="Times New Roman" w:eastAsia="Arial" w:cs="Times New Roman"/>
              <w:color w:val="000000"/>
              <w:shd w:val="clear" w:color="auto" w:fill="FFFFFF"/>
              <w:lang w:val="en-US"/>
            </w:rPr>
            <w:instrText xml:space="preserve"> CITATION PRa22 \l 1033 </w:instrText>
          </w:r>
          <w:r>
            <w:rPr>
              <w:rFonts w:ascii="Times New Roman" w:hAnsi="Times New Roman" w:eastAsia="Arial" w:cs="Times New Roman"/>
              <w:color w:val="000000"/>
              <w:shd w:val="clear" w:color="auto" w:fill="FFFFFF"/>
              <w:lang w:val="en-IN"/>
            </w:rPr>
            <w:fldChar w:fldCharType="separate"/>
          </w:r>
          <w:r>
            <w:rPr>
              <w:rFonts w:ascii="Times New Roman" w:hAnsi="Times New Roman" w:eastAsia="Arial" w:cs="Times New Roman"/>
              <w:color w:val="000000"/>
              <w:shd w:val="clear" w:color="auto" w:fill="FFFFFF"/>
              <w:lang w:val="en-US"/>
            </w:rPr>
            <w:t>(P Ramesh, 2022)</w:t>
          </w:r>
          <w:r>
            <w:rPr>
              <w:rFonts w:ascii="Times New Roman" w:hAnsi="Times New Roman" w:eastAsia="Arial" w:cs="Times New Roman"/>
              <w:color w:val="000000"/>
              <w:shd w:val="clear" w:color="auto" w:fill="FFFFFF"/>
              <w:lang w:val="en-IN"/>
            </w:rPr>
            <w:fldChar w:fldCharType="end"/>
          </w:r>
        </w:sdtContent>
      </w:sdt>
      <w:r>
        <w:rPr>
          <w:rFonts w:ascii="Times New Roman" w:hAnsi="Times New Roman" w:eastAsia="Arial" w:cs="Times New Roman"/>
          <w:color w:val="000000"/>
          <w:shd w:val="clear" w:color="auto" w:fill="FFFFFF"/>
          <w:lang w:val="en-IN"/>
        </w:rPr>
        <w:t>. However, limited research has examined different ANN architectures combined with SVM for marketing campaign response prediction. In particular, the effect of changing the number of hidden layers and neurons has received limited attention. This study addresses this gap by testing different ANN architectures with SVM and comparing their performance with a standalone SVM model.</w:t>
      </w:r>
    </w:p>
    <w:p w14:paraId="40911AAC">
      <w:pPr>
        <w:pStyle w:val="5"/>
        <w:spacing w:after="213" w:line="360" w:lineRule="auto"/>
        <w:jc w:val="both"/>
        <w:textAlignment w:val="baseline"/>
        <w:rPr>
          <w:rFonts w:ascii="Times New Roman" w:hAnsi="Times New Roman" w:eastAsia="Arial" w:cs="Times New Roman"/>
          <w:color w:val="000000"/>
          <w:shd w:val="clear" w:color="auto" w:fill="FFFFFF"/>
          <w:lang w:val="en-IN"/>
        </w:rPr>
      </w:pPr>
      <w:r>
        <w:rPr>
          <w:rFonts w:ascii="Times New Roman" w:hAnsi="Times New Roman" w:eastAsia="Arial" w:cs="Times New Roman"/>
          <w:color w:val="000000"/>
          <w:shd w:val="clear" w:color="auto" w:fill="FFFFFF"/>
          <w:lang w:val="en-IN"/>
        </w:rPr>
        <w:t xml:space="preserve">Recent research shows that customer purchase prediction is a growing area of machine learning research </w:t>
      </w:r>
      <w:sdt>
        <w:sdtPr>
          <w:rPr>
            <w:rFonts w:ascii="Times New Roman" w:hAnsi="Times New Roman" w:eastAsia="Arial" w:cs="Times New Roman"/>
            <w:color w:val="000000"/>
            <w:shd w:val="clear" w:color="auto" w:fill="FFFFFF"/>
            <w:lang w:val="en-IN"/>
          </w:rPr>
          <w:id w:val="747229611"/>
        </w:sdtPr>
        <w:sdtEndPr>
          <w:rPr>
            <w:rFonts w:ascii="Times New Roman" w:hAnsi="Times New Roman" w:eastAsia="Arial" w:cs="Times New Roman"/>
            <w:color w:val="000000"/>
            <w:shd w:val="clear" w:color="auto" w:fill="FFFFFF"/>
            <w:lang w:val="en-IN"/>
          </w:rPr>
        </w:sdtEndPr>
        <w:sdtContent>
          <w:r>
            <w:rPr>
              <w:rFonts w:ascii="Times New Roman" w:hAnsi="Times New Roman" w:eastAsia="Arial" w:cs="Times New Roman"/>
              <w:color w:val="000000"/>
              <w:shd w:val="clear" w:color="auto" w:fill="FFFFFF"/>
              <w:lang w:val="en-IN"/>
            </w:rPr>
            <w:fldChar w:fldCharType="begin"/>
          </w:r>
          <w:r>
            <w:rPr>
              <w:rFonts w:ascii="Times New Roman" w:hAnsi="Times New Roman" w:eastAsia="Arial" w:cs="Times New Roman"/>
              <w:color w:val="000000"/>
              <w:shd w:val="clear" w:color="auto" w:fill="FFFFFF"/>
              <w:lang w:val="en-IN"/>
            </w:rPr>
            <w:instrText xml:space="preserve"> CITATION Shu24 \l 16393 </w:instrText>
          </w:r>
          <w:r>
            <w:rPr>
              <w:rFonts w:ascii="Times New Roman" w:hAnsi="Times New Roman" w:eastAsia="Arial" w:cs="Times New Roman"/>
              <w:color w:val="000000"/>
              <w:shd w:val="clear" w:color="auto" w:fill="FFFFFF"/>
              <w:lang w:val="en-IN"/>
            </w:rPr>
            <w:fldChar w:fldCharType="separate"/>
          </w:r>
          <w:r>
            <w:rPr>
              <w:rFonts w:ascii="Times New Roman" w:hAnsi="Times New Roman" w:eastAsia="Arial" w:cs="Times New Roman"/>
              <w:color w:val="000000"/>
              <w:shd w:val="clear" w:color="auto" w:fill="FFFFFF"/>
              <w:lang w:val="en-IN"/>
            </w:rPr>
            <w:t>(Shuixia Chen, 2024)</w:t>
          </w:r>
          <w:r>
            <w:rPr>
              <w:rFonts w:ascii="Times New Roman" w:hAnsi="Times New Roman" w:eastAsia="Arial" w:cs="Times New Roman"/>
              <w:color w:val="000000"/>
              <w:shd w:val="clear" w:color="auto" w:fill="FFFFFF"/>
              <w:lang w:val="en-IN"/>
            </w:rPr>
            <w:fldChar w:fldCharType="end"/>
          </w:r>
        </w:sdtContent>
      </w:sdt>
      <w:r>
        <w:rPr>
          <w:rFonts w:ascii="Times New Roman" w:hAnsi="Times New Roman" w:eastAsia="Arial" w:cs="Times New Roman"/>
          <w:color w:val="000000"/>
          <w:shd w:val="clear" w:color="auto" w:fill="FFFFFF"/>
          <w:lang w:val="en-IN"/>
        </w:rPr>
        <w:t>. Therefore, this study aims to determine whether different ANN architectures can improve the performance of an SVM model in predicting customer responses to a marketing campaign.</w:t>
      </w:r>
    </w:p>
    <w:p w14:paraId="46C28766">
      <w:pPr>
        <w:pStyle w:val="5"/>
        <w:spacing w:after="213" w:line="360" w:lineRule="auto"/>
        <w:jc w:val="both"/>
        <w:textAlignment w:val="baseline"/>
        <w:rPr>
          <w:rFonts w:ascii="Times New Roman" w:hAnsi="Times New Roman" w:eastAsia="Arial" w:cs="Times New Roman"/>
          <w:color w:val="000000"/>
          <w:shd w:val="clear" w:color="auto" w:fill="FFFFFF"/>
          <w:lang w:val="en-IN"/>
        </w:rPr>
      </w:pPr>
    </w:p>
    <w:p w14:paraId="3BDB2636">
      <w:pPr>
        <w:pStyle w:val="5"/>
        <w:spacing w:after="213" w:line="360" w:lineRule="auto"/>
        <w:jc w:val="both"/>
        <w:textAlignment w:val="baseline"/>
        <w:rPr>
          <w:rFonts w:ascii="Times New Roman" w:hAnsi="Times New Roman" w:eastAsia="Arial" w:cs="Times New Roman"/>
          <w:b/>
          <w:bCs/>
          <w:u w:val="single"/>
          <w:shd w:val="clear" w:color="auto" w:fill="FFFFFF"/>
        </w:rPr>
      </w:pPr>
    </w:p>
    <w:p w14:paraId="2EA7DF52">
      <w:pPr>
        <w:pStyle w:val="5"/>
        <w:spacing w:after="213" w:line="360" w:lineRule="auto"/>
        <w:jc w:val="both"/>
        <w:textAlignment w:val="baseline"/>
        <w:rPr>
          <w:rFonts w:ascii="Times New Roman" w:hAnsi="Times New Roman" w:eastAsia="Arial" w:cs="Times New Roman"/>
          <w:b/>
          <w:bCs/>
          <w:u w:val="single"/>
          <w:shd w:val="clear" w:color="auto" w:fill="FFFFFF"/>
        </w:rPr>
      </w:pPr>
    </w:p>
    <w:p w14:paraId="76A218C0">
      <w:pPr>
        <w:pStyle w:val="5"/>
        <w:spacing w:after="213" w:line="360" w:lineRule="auto"/>
        <w:jc w:val="both"/>
        <w:textAlignment w:val="baseline"/>
        <w:rPr>
          <w:rFonts w:ascii="Times New Roman" w:hAnsi="Times New Roman" w:cs="Times New Roman"/>
        </w:rPr>
      </w:pPr>
      <w:r>
        <w:rPr>
          <w:rFonts w:ascii="Times New Roman" w:hAnsi="Times New Roman" w:eastAsia="Arial" w:cs="Times New Roman"/>
          <w:b/>
          <w:bCs/>
          <w:u w:val="single"/>
          <w:shd w:val="clear" w:color="auto" w:fill="FFFFFF"/>
        </w:rPr>
        <w:t>2. Methodology:</w:t>
      </w:r>
    </w:p>
    <w:p w14:paraId="439C6F44">
      <w:pPr>
        <w:pStyle w:val="5"/>
        <w:spacing w:after="213" w:line="360" w:lineRule="auto"/>
        <w:jc w:val="both"/>
        <w:textAlignment w:val="baseline"/>
        <w:rPr>
          <w:rFonts w:ascii="Times New Roman" w:hAnsi="Times New Roman" w:cs="Times New Roman"/>
        </w:rPr>
      </w:pPr>
      <w:r>
        <w:rPr>
          <w:rFonts w:ascii="Times New Roman" w:hAnsi="Times New Roman" w:eastAsia="Arial" w:cs="Times New Roman"/>
          <w:shd w:val="clear" w:color="auto" w:fill="FFFFFF"/>
        </w:rPr>
        <w:t>This study focuses on predicting customer responses to marketing campaigns by comparing the performance of Support Vector Machine (SVM) and Artificial Neural Network (ANN) models.</w:t>
      </w:r>
    </w:p>
    <w:p w14:paraId="636564BC">
      <w:pPr>
        <w:pStyle w:val="5"/>
        <w:spacing w:before="107" w:after="53" w:line="360" w:lineRule="auto"/>
        <w:jc w:val="both"/>
        <w:textAlignment w:val="baseline"/>
        <w:rPr>
          <w:rFonts w:ascii="Times New Roman" w:hAnsi="Times New Roman" w:cs="Times New Roman"/>
          <w:i/>
          <w:iCs/>
          <w:color w:val="0F4761"/>
        </w:rPr>
      </w:pPr>
      <w:r>
        <w:rPr>
          <w:rFonts w:ascii="Times New Roman" w:hAnsi="Times New Roman" w:eastAsia="Arial" w:cs="Times New Roman"/>
          <w:b/>
          <w:bCs/>
          <w:shd w:val="clear" w:color="auto" w:fill="FFFFFF"/>
        </w:rPr>
        <w:t>2.1 Data Collection</w:t>
      </w:r>
    </w:p>
    <w:p w14:paraId="43D662C1">
      <w:pPr>
        <w:pStyle w:val="5"/>
        <w:spacing w:after="213" w:line="360" w:lineRule="auto"/>
        <w:jc w:val="both"/>
        <w:textAlignment w:val="baseline"/>
        <w:rPr>
          <w:rFonts w:ascii="Times New Roman" w:hAnsi="Times New Roman" w:cs="Times New Roman"/>
        </w:rPr>
      </w:pPr>
      <w:r>
        <w:rPr>
          <w:rFonts w:ascii="Times New Roman" w:hAnsi="Times New Roman" w:eastAsia="Arial" w:cs="Times New Roman"/>
          <w:color w:val="000000"/>
          <w:shd w:val="clear" w:color="auto" w:fill="FFFFFF"/>
        </w:rPr>
        <w:t xml:space="preserve">The Marketing Campaign dataset is a widely used simulated dataset. It was obtained from a masterclass and published on Kaggle by Rodolfo Saldanha in 2020 (username: rodsaldanha) under the title </w:t>
      </w:r>
      <w:r>
        <w:rPr>
          <w:rFonts w:ascii="Times New Roman" w:hAnsi="Times New Roman" w:eastAsia="Arial" w:cs="Times New Roman"/>
          <w:i/>
          <w:iCs/>
          <w:color w:val="000000"/>
          <w:shd w:val="clear" w:color="auto" w:fill="FFFFFF"/>
        </w:rPr>
        <w:t>Marketing Campaign</w:t>
      </w:r>
      <w:r>
        <w:rPr>
          <w:rFonts w:ascii="Times New Roman" w:hAnsi="Times New Roman" w:eastAsia="Arial" w:cs="Times New Roman"/>
          <w:color w:val="000000"/>
          <w:shd w:val="clear" w:color="auto" w:fill="FFFFFF"/>
        </w:rPr>
        <w:t xml:space="preserve">, making it openly accessible to the research community under a CC0 Public Domain license </w:t>
      </w:r>
      <w:sdt>
        <w:sdtPr>
          <w:rPr>
            <w:rFonts w:ascii="Times New Roman" w:hAnsi="Times New Roman" w:eastAsia="Arial" w:cs="Times New Roman"/>
            <w:color w:val="000000"/>
            <w:shd w:val="clear" w:color="auto" w:fill="FFFFFF"/>
          </w:rPr>
          <w:id w:val="203704421"/>
        </w:sdtPr>
        <w:sdtEndPr>
          <w:rPr>
            <w:rFonts w:ascii="Times New Roman" w:hAnsi="Times New Roman" w:eastAsia="Arial" w:cs="Times New Roman"/>
            <w:color w:val="000000"/>
            <w:shd w:val="clear" w:color="auto" w:fill="FFFFFF"/>
          </w:rPr>
        </w:sdtEndPr>
        <w:sdtContent>
          <w:r>
            <w:rPr>
              <w:rFonts w:ascii="Times New Roman" w:hAnsi="Times New Roman" w:eastAsia="Arial" w:cs="Times New Roman"/>
              <w:color w:val="000000"/>
              <w:shd w:val="clear" w:color="auto" w:fill="FFFFFF"/>
            </w:rPr>
            <w:fldChar w:fldCharType="begin"/>
          </w:r>
          <w:r>
            <w:rPr>
              <w:rFonts w:ascii="Times New Roman" w:hAnsi="Times New Roman" w:eastAsia="Arial" w:cs="Times New Roman"/>
              <w:color w:val="000000"/>
              <w:shd w:val="clear" w:color="auto" w:fill="FFFFFF"/>
              <w:lang w:val="en-IN"/>
            </w:rPr>
            <w:instrText xml:space="preserve"> CITATION Rod20 \l 16393 </w:instrText>
          </w:r>
          <w:r>
            <w:rPr>
              <w:rFonts w:ascii="Times New Roman" w:hAnsi="Times New Roman" w:eastAsia="Arial" w:cs="Times New Roman"/>
              <w:color w:val="000000"/>
              <w:shd w:val="clear" w:color="auto" w:fill="FFFFFF"/>
            </w:rPr>
            <w:fldChar w:fldCharType="separate"/>
          </w:r>
          <w:r>
            <w:rPr>
              <w:rFonts w:ascii="Times New Roman" w:hAnsi="Times New Roman" w:eastAsia="Arial" w:cs="Times New Roman"/>
              <w:color w:val="000000"/>
              <w:shd w:val="clear" w:color="auto" w:fill="FFFFFF"/>
              <w:lang w:val="en-IN"/>
            </w:rPr>
            <w:t>(Saldanha, 2020)</w:t>
          </w:r>
          <w:r>
            <w:rPr>
              <w:rFonts w:ascii="Times New Roman" w:hAnsi="Times New Roman" w:eastAsia="Arial" w:cs="Times New Roman"/>
              <w:color w:val="000000"/>
              <w:shd w:val="clear" w:color="auto" w:fill="FFFFFF"/>
            </w:rPr>
            <w:fldChar w:fldCharType="end"/>
          </w:r>
        </w:sdtContent>
      </w:sdt>
      <w:r>
        <w:rPr>
          <w:rFonts w:ascii="Times New Roman" w:hAnsi="Times New Roman" w:eastAsia="Arial" w:cs="Times New Roman"/>
          <w:color w:val="000000"/>
          <w:shd w:val="clear" w:color="auto" w:fill="FFFFFF"/>
        </w:rPr>
        <w:t xml:space="preserve">. The dataset simulates a direct marketing campaign conducted by a retail company involving 2,240 customers. It has also been used by the Brazilian online retail company iFood for recruiting Data Analysts for the iFood Brain team, where it was described as containing mock meta-information on customers and their interactions with iFood's marketing campaigns </w:t>
      </w:r>
      <w:sdt>
        <w:sdtPr>
          <w:rPr>
            <w:rFonts w:ascii="Times New Roman" w:hAnsi="Times New Roman" w:eastAsia="Arial" w:cs="Times New Roman"/>
            <w:color w:val="000000"/>
            <w:shd w:val="clear" w:color="auto" w:fill="FFFFFF"/>
          </w:rPr>
          <w:id w:val="1706446092"/>
        </w:sdtPr>
        <w:sdtEndPr>
          <w:rPr>
            <w:rFonts w:ascii="Times New Roman" w:hAnsi="Times New Roman" w:eastAsia="Arial" w:cs="Times New Roman"/>
            <w:color w:val="000000"/>
            <w:shd w:val="clear" w:color="auto" w:fill="FFFFFF"/>
          </w:rPr>
        </w:sdtEndPr>
        <w:sdtContent>
          <w:r>
            <w:rPr>
              <w:rFonts w:ascii="Times New Roman" w:hAnsi="Times New Roman" w:eastAsia="Arial" w:cs="Times New Roman"/>
              <w:color w:val="000000"/>
              <w:shd w:val="clear" w:color="auto" w:fill="FFFFFF"/>
            </w:rPr>
            <w:fldChar w:fldCharType="begin"/>
          </w:r>
          <w:r>
            <w:rPr>
              <w:rFonts w:ascii="Times New Roman" w:hAnsi="Times New Roman" w:eastAsia="Arial" w:cs="Times New Roman"/>
              <w:color w:val="000000"/>
              <w:shd w:val="clear" w:color="auto" w:fill="FFFFFF"/>
              <w:lang w:val="en-US"/>
            </w:rPr>
            <w:instrText xml:space="preserve"> CITATION npr21 \l 1033 </w:instrText>
          </w:r>
          <w:r>
            <w:rPr>
              <w:rFonts w:ascii="Times New Roman" w:hAnsi="Times New Roman" w:eastAsia="Arial" w:cs="Times New Roman"/>
              <w:color w:val="000000"/>
              <w:shd w:val="clear" w:color="auto" w:fill="FFFFFF"/>
            </w:rPr>
            <w:fldChar w:fldCharType="separate"/>
          </w:r>
          <w:r>
            <w:rPr>
              <w:rFonts w:ascii="Times New Roman" w:hAnsi="Times New Roman" w:eastAsia="Arial" w:cs="Times New Roman"/>
              <w:color w:val="000000"/>
              <w:shd w:val="clear" w:color="auto" w:fill="FFFFFF"/>
              <w:lang w:val="en-US"/>
            </w:rPr>
            <w:t>(npradaschnor, 2021)</w:t>
          </w:r>
          <w:r>
            <w:rPr>
              <w:rFonts w:ascii="Times New Roman" w:hAnsi="Times New Roman" w:eastAsia="Arial" w:cs="Times New Roman"/>
              <w:color w:val="000000"/>
              <w:shd w:val="clear" w:color="auto" w:fill="FFFFFF"/>
            </w:rPr>
            <w:fldChar w:fldCharType="end"/>
          </w:r>
        </w:sdtContent>
      </w:sdt>
      <w:r>
        <w:rPr>
          <w:rFonts w:ascii="Times New Roman" w:hAnsi="Times New Roman" w:eastAsia="Arial" w:cs="Times New Roman"/>
          <w:color w:val="000000"/>
          <w:shd w:val="clear" w:color="auto" w:fill="FFFFFF"/>
        </w:rPr>
        <w:t>.</w:t>
      </w:r>
    </w:p>
    <w:p w14:paraId="526BBAC8">
      <w:pPr>
        <w:pStyle w:val="5"/>
        <w:spacing w:after="213" w:line="360" w:lineRule="auto"/>
        <w:jc w:val="both"/>
        <w:textAlignment w:val="baseline"/>
        <w:rPr>
          <w:rFonts w:ascii="Times New Roman" w:hAnsi="Times New Roman" w:cs="Times New Roman"/>
        </w:rPr>
      </w:pPr>
      <w:r>
        <w:rPr>
          <w:rFonts w:ascii="Times New Roman" w:hAnsi="Times New Roman" w:eastAsia="Arial" w:cs="Times New Roman"/>
          <w:color w:val="000000"/>
          <w:shd w:val="clear" w:color="auto" w:fill="FFFFFF"/>
        </w:rPr>
        <w:t xml:space="preserve">The dataset has been utilized in several studies aimed at developing and evaluating models for marketing campaigns. Chongsen Ma, employed the dataset within a logistic regression framework to investigate profit-maximizing targeting strategies, identifying annual income and wine expenditure as the strongest predictors of campaign acceptance </w:t>
      </w:r>
      <w:sdt>
        <w:sdtPr>
          <w:rPr>
            <w:rFonts w:ascii="Times New Roman" w:hAnsi="Times New Roman" w:eastAsia="Arial" w:cs="Times New Roman"/>
            <w:color w:val="000000"/>
            <w:shd w:val="clear" w:color="auto" w:fill="FFFFFF"/>
          </w:rPr>
          <w:id w:val="571270429"/>
        </w:sdtPr>
        <w:sdtEndPr>
          <w:rPr>
            <w:rFonts w:ascii="Times New Roman" w:hAnsi="Times New Roman" w:eastAsia="Arial" w:cs="Times New Roman"/>
            <w:color w:val="000000"/>
            <w:shd w:val="clear" w:color="auto" w:fill="FFFFFF"/>
          </w:rPr>
        </w:sdtEndPr>
        <w:sdtContent>
          <w:r>
            <w:rPr>
              <w:rFonts w:ascii="Times New Roman" w:hAnsi="Times New Roman" w:eastAsia="Arial" w:cs="Times New Roman"/>
              <w:color w:val="000000"/>
              <w:shd w:val="clear" w:color="auto" w:fill="FFFFFF"/>
            </w:rPr>
            <w:fldChar w:fldCharType="begin"/>
          </w:r>
          <w:r>
            <w:rPr>
              <w:rFonts w:ascii="Times New Roman" w:hAnsi="Times New Roman" w:eastAsia="Arial" w:cs="Times New Roman"/>
              <w:b/>
              <w:bCs/>
              <w:color w:val="000000"/>
              <w:shd w:val="clear" w:color="auto" w:fill="FFFFFF"/>
              <w:lang w:val="en-IN"/>
            </w:rPr>
            <w:instrText xml:space="preserve"> CITATION Cho25 \l 16393 </w:instrText>
          </w:r>
          <w:r>
            <w:rPr>
              <w:rFonts w:ascii="Times New Roman" w:hAnsi="Times New Roman" w:eastAsia="Arial" w:cs="Times New Roman"/>
              <w:color w:val="000000"/>
              <w:shd w:val="clear" w:color="auto" w:fill="FFFFFF"/>
            </w:rPr>
            <w:fldChar w:fldCharType="separate"/>
          </w:r>
          <w:r>
            <w:rPr>
              <w:rFonts w:ascii="Times New Roman" w:hAnsi="Times New Roman" w:eastAsia="Arial" w:cs="Times New Roman"/>
              <w:color w:val="000000"/>
              <w:shd w:val="clear" w:color="auto" w:fill="FFFFFF"/>
              <w:lang w:val="en-IN"/>
            </w:rPr>
            <w:t>(Ma, 2025)</w:t>
          </w:r>
          <w:r>
            <w:rPr>
              <w:rFonts w:ascii="Times New Roman" w:hAnsi="Times New Roman" w:eastAsia="Arial" w:cs="Times New Roman"/>
              <w:color w:val="000000"/>
              <w:shd w:val="clear" w:color="auto" w:fill="FFFFFF"/>
            </w:rPr>
            <w:fldChar w:fldCharType="end"/>
          </w:r>
        </w:sdtContent>
      </w:sdt>
      <w:r>
        <w:rPr>
          <w:rFonts w:ascii="Times New Roman" w:hAnsi="Times New Roman" w:eastAsia="Arial" w:cs="Times New Roman"/>
          <w:color w:val="000000"/>
          <w:shd w:val="clear" w:color="auto" w:fill="FFFFFF"/>
        </w:rPr>
        <w:t>. El-Hajj and Pavlova used the dataset to develop a predictive model based on a Decision Tree (DT) algorithm</w:t>
      </w:r>
      <w:sdt>
        <w:sdtPr>
          <w:rPr>
            <w:rFonts w:ascii="Times New Roman" w:hAnsi="Times New Roman" w:eastAsia="Arial" w:cs="Times New Roman"/>
            <w:color w:val="000000"/>
            <w:shd w:val="clear" w:color="auto" w:fill="FFFFFF"/>
          </w:rPr>
          <w:id w:val="90198113"/>
        </w:sdtPr>
        <w:sdtEndPr>
          <w:rPr>
            <w:rFonts w:ascii="Times New Roman" w:hAnsi="Times New Roman" w:eastAsia="Arial" w:cs="Times New Roman"/>
            <w:color w:val="000000"/>
            <w:shd w:val="clear" w:color="auto" w:fill="FFFFFF"/>
          </w:rPr>
        </w:sdtEndPr>
        <w:sdtContent>
          <w:r>
            <w:rPr>
              <w:rFonts w:ascii="Times New Roman" w:hAnsi="Times New Roman" w:eastAsia="Arial" w:cs="Times New Roman"/>
              <w:color w:val="000000"/>
              <w:shd w:val="clear" w:color="auto" w:fill="FFFFFF"/>
            </w:rPr>
            <w:fldChar w:fldCharType="begin"/>
          </w:r>
          <w:r>
            <w:rPr>
              <w:rFonts w:ascii="Times New Roman" w:hAnsi="Times New Roman" w:eastAsia="Arial" w:cs="Times New Roman"/>
              <w:color w:val="000000"/>
              <w:shd w:val="clear" w:color="auto" w:fill="FFFFFF"/>
              <w:lang w:val="en-IN"/>
            </w:rPr>
            <w:instrText xml:space="preserve"> CITATION ElH24 \l 16393 </w:instrText>
          </w:r>
          <w:r>
            <w:rPr>
              <w:rFonts w:ascii="Times New Roman" w:hAnsi="Times New Roman" w:eastAsia="Arial" w:cs="Times New Roman"/>
              <w:color w:val="000000"/>
              <w:shd w:val="clear" w:color="auto" w:fill="FFFFFF"/>
            </w:rPr>
            <w:fldChar w:fldCharType="separate"/>
          </w:r>
          <w:r>
            <w:rPr>
              <w:rFonts w:ascii="Times New Roman" w:hAnsi="Times New Roman" w:eastAsia="Arial" w:cs="Times New Roman"/>
              <w:color w:val="000000"/>
              <w:shd w:val="clear" w:color="auto" w:fill="FFFFFF"/>
              <w:lang w:val="en-IN"/>
            </w:rPr>
            <w:t xml:space="preserve"> (El-Hajj, 2024)</w:t>
          </w:r>
          <w:r>
            <w:rPr>
              <w:rFonts w:ascii="Times New Roman" w:hAnsi="Times New Roman" w:eastAsia="Arial" w:cs="Times New Roman"/>
              <w:color w:val="000000"/>
              <w:shd w:val="clear" w:color="auto" w:fill="FFFFFF"/>
            </w:rPr>
            <w:fldChar w:fldCharType="end"/>
          </w:r>
        </w:sdtContent>
      </w:sdt>
      <w:r>
        <w:rPr>
          <w:rFonts w:ascii="Times New Roman" w:hAnsi="Times New Roman" w:eastAsia="Arial" w:cs="Times New Roman"/>
          <w:color w:val="000000"/>
          <w:shd w:val="clear" w:color="auto" w:fill="FFFFFF"/>
        </w:rPr>
        <w:t>. Similarly, Diyabi et al. utilized the same dataset to conduct a systematic comparative evaluation of K-Means, DBSCAN, Gaussian Mixture Models (GMM), and Self-Organizing Maps (SOM) for retail customer segmentation.</w:t>
      </w:r>
      <w:sdt>
        <w:sdtPr>
          <w:rPr>
            <w:rFonts w:ascii="Times New Roman" w:hAnsi="Times New Roman" w:eastAsia="Arial" w:cs="Times New Roman"/>
            <w:color w:val="000000"/>
            <w:shd w:val="clear" w:color="auto" w:fill="FFFFFF"/>
          </w:rPr>
          <w:id w:val="422187565"/>
        </w:sdtPr>
        <w:sdtEndPr>
          <w:rPr>
            <w:rFonts w:ascii="Times New Roman" w:hAnsi="Times New Roman" w:eastAsia="Arial" w:cs="Times New Roman"/>
            <w:color w:val="000000"/>
            <w:shd w:val="clear" w:color="auto" w:fill="FFFFFF"/>
          </w:rPr>
        </w:sdtEndPr>
        <w:sdtContent>
          <w:r>
            <w:rPr>
              <w:rFonts w:ascii="Times New Roman" w:hAnsi="Times New Roman" w:eastAsia="Arial" w:cs="Times New Roman"/>
              <w:color w:val="000000"/>
              <w:shd w:val="clear" w:color="auto" w:fill="FFFFFF"/>
            </w:rPr>
            <w:fldChar w:fldCharType="begin"/>
          </w:r>
          <w:r>
            <w:rPr>
              <w:rFonts w:ascii="Times New Roman" w:hAnsi="Times New Roman" w:eastAsia="Arial" w:cs="Times New Roman"/>
              <w:color w:val="000000"/>
              <w:shd w:val="clear" w:color="auto" w:fill="FFFFFF"/>
              <w:lang w:val="en-IN"/>
            </w:rPr>
            <w:instrText xml:space="preserve"> CITATION Diy25 \l 16393 </w:instrText>
          </w:r>
          <w:r>
            <w:rPr>
              <w:rFonts w:ascii="Times New Roman" w:hAnsi="Times New Roman" w:eastAsia="Arial" w:cs="Times New Roman"/>
              <w:color w:val="000000"/>
              <w:shd w:val="clear" w:color="auto" w:fill="FFFFFF"/>
            </w:rPr>
            <w:fldChar w:fldCharType="separate"/>
          </w:r>
          <w:r>
            <w:rPr>
              <w:rFonts w:ascii="Times New Roman" w:hAnsi="Times New Roman" w:eastAsia="Arial" w:cs="Times New Roman"/>
              <w:color w:val="000000"/>
              <w:shd w:val="clear" w:color="auto" w:fill="FFFFFF"/>
              <w:lang w:val="en-IN"/>
            </w:rPr>
            <w:t>(Diyabi, 2025)</w:t>
          </w:r>
          <w:r>
            <w:rPr>
              <w:rFonts w:ascii="Times New Roman" w:hAnsi="Times New Roman" w:eastAsia="Arial" w:cs="Times New Roman"/>
              <w:color w:val="000000"/>
              <w:shd w:val="clear" w:color="auto" w:fill="FFFFFF"/>
            </w:rPr>
            <w:fldChar w:fldCharType="end"/>
          </w:r>
        </w:sdtContent>
      </w:sdt>
      <w:r>
        <w:rPr>
          <w:rFonts w:ascii="Times New Roman" w:hAnsi="Times New Roman" w:eastAsia="Arial" w:cs="Times New Roman"/>
          <w:b/>
          <w:bCs/>
          <w:color w:val="000000"/>
          <w:shd w:val="clear" w:color="auto" w:fill="FFFFFF"/>
        </w:rPr>
        <w:t>.</w:t>
      </w:r>
    </w:p>
    <w:p w14:paraId="58B8B9B5">
      <w:pPr>
        <w:pStyle w:val="5"/>
        <w:spacing w:before="107" w:after="53" w:line="360" w:lineRule="auto"/>
        <w:jc w:val="both"/>
        <w:textAlignment w:val="baseline"/>
        <w:rPr>
          <w:rFonts w:ascii="Times New Roman" w:hAnsi="Times New Roman" w:eastAsia="Arial" w:cs="Times New Roman"/>
          <w:b/>
          <w:bCs/>
          <w:shd w:val="clear" w:color="auto" w:fill="FFFFFF"/>
        </w:rPr>
      </w:pPr>
      <w:r>
        <w:rPr>
          <w:rFonts w:ascii="Times New Roman" w:hAnsi="Times New Roman" w:eastAsia="Arial" w:cs="Times New Roman"/>
          <w:b/>
          <w:bCs/>
          <w:shd w:val="clear" w:color="auto" w:fill="FFFFFF"/>
        </w:rPr>
        <w:t>2.2 Exploratory Data Analysis</w:t>
      </w:r>
    </w:p>
    <w:tbl>
      <w:tblPr>
        <w:tblStyle w:val="4"/>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Layout w:type="autofit"/>
        <w:tblCellMar>
          <w:top w:w="0" w:type="dxa"/>
          <w:left w:w="0" w:type="dxa"/>
          <w:bottom w:w="0" w:type="dxa"/>
          <w:right w:w="0" w:type="dxa"/>
        </w:tblCellMar>
      </w:tblPr>
      <w:tblGrid>
        <w:gridCol w:w="4183"/>
        <w:gridCol w:w="4133"/>
      </w:tblGrid>
      <w:tr w14:paraId="74E10D6E">
        <w:trPr>
          <w:trHeight w:val="540" w:hRule="atLeast"/>
        </w:trPr>
        <w:tc>
          <w:tcPr>
            <w:tcW w:w="4800" w:type="dxa"/>
            <w:tcBorders>
              <w:top w:val="single" w:color="000000" w:sz="8" w:space="0"/>
              <w:left w:val="single" w:color="000000" w:sz="8" w:space="0"/>
              <w:bottom w:val="single" w:color="000000" w:sz="8" w:space="0"/>
              <w:right w:val="single" w:color="000000" w:sz="8" w:space="0"/>
            </w:tcBorders>
          </w:tcPr>
          <w:p w14:paraId="41B929A6">
            <w:pPr>
              <w:pStyle w:val="5"/>
              <w:spacing w:line="360" w:lineRule="auto"/>
              <w:ind w:left="20"/>
              <w:jc w:val="both"/>
              <w:textAlignment w:val="baseline"/>
              <w:rPr>
                <w:rFonts w:ascii="Times New Roman" w:hAnsi="Times New Roman" w:cs="Times New Roman"/>
              </w:rPr>
            </w:pPr>
            <w:r>
              <w:rPr>
                <w:rFonts w:ascii="Times New Roman" w:hAnsi="Times New Roman" w:cs="Times New Roman"/>
                <w:b/>
                <w:bCs/>
              </w:rPr>
              <w:t>Property</w:t>
            </w:r>
            <w:r>
              <w:rPr>
                <w:rFonts w:ascii="Times New Roman" w:hAnsi="Times New Roman" w:cs="Times New Roman"/>
              </w:rPr>
              <w:t> </w:t>
            </w:r>
          </w:p>
        </w:tc>
        <w:tc>
          <w:tcPr>
            <w:tcW w:w="4800" w:type="dxa"/>
            <w:tcBorders>
              <w:top w:val="single" w:color="000000" w:sz="8" w:space="0"/>
              <w:left w:val="single" w:color="000000" w:sz="8" w:space="0"/>
              <w:bottom w:val="single" w:color="000000" w:sz="8" w:space="0"/>
              <w:right w:val="single" w:color="000000" w:sz="8" w:space="0"/>
            </w:tcBorders>
          </w:tcPr>
          <w:p w14:paraId="777F976C">
            <w:pPr>
              <w:pStyle w:val="5"/>
              <w:spacing w:line="360" w:lineRule="auto"/>
              <w:ind w:left="20"/>
              <w:jc w:val="both"/>
              <w:textAlignment w:val="baseline"/>
              <w:rPr>
                <w:rFonts w:ascii="Times New Roman" w:hAnsi="Times New Roman" w:cs="Times New Roman"/>
              </w:rPr>
            </w:pPr>
            <w:r>
              <w:rPr>
                <w:rFonts w:ascii="Times New Roman" w:hAnsi="Times New Roman" w:cs="Times New Roman"/>
                <w:b/>
                <w:bCs/>
              </w:rPr>
              <w:t>Value</w:t>
            </w:r>
            <w:r>
              <w:rPr>
                <w:rFonts w:ascii="Times New Roman" w:hAnsi="Times New Roman" w:cs="Times New Roman"/>
              </w:rPr>
              <w:t> </w:t>
            </w:r>
          </w:p>
        </w:tc>
      </w:tr>
      <w:tr w14:paraId="3B3FC1BC">
        <w:trPr>
          <w:trHeight w:val="540" w:hRule="atLeast"/>
        </w:trPr>
        <w:tc>
          <w:tcPr>
            <w:tcW w:w="4800" w:type="dxa"/>
            <w:tcBorders>
              <w:top w:val="single" w:color="000000" w:sz="8" w:space="0"/>
              <w:left w:val="single" w:color="000000" w:sz="8" w:space="0"/>
              <w:bottom w:val="single" w:color="000000" w:sz="8" w:space="0"/>
              <w:right w:val="single" w:color="000000" w:sz="8" w:space="0"/>
            </w:tcBorders>
          </w:tcPr>
          <w:p w14:paraId="78CD3742">
            <w:pPr>
              <w:pStyle w:val="5"/>
              <w:spacing w:line="360" w:lineRule="auto"/>
              <w:ind w:left="140"/>
              <w:jc w:val="both"/>
              <w:textAlignment w:val="baseline"/>
              <w:rPr>
                <w:rFonts w:ascii="Times New Roman" w:hAnsi="Times New Roman" w:cs="Times New Roman"/>
              </w:rPr>
            </w:pPr>
            <w:r>
              <w:rPr>
                <w:rFonts w:ascii="Times New Roman" w:hAnsi="Times New Roman" w:cs="Times New Roman"/>
              </w:rPr>
              <w:t>Total Records (Rows) </w:t>
            </w:r>
          </w:p>
        </w:tc>
        <w:tc>
          <w:tcPr>
            <w:tcW w:w="4800" w:type="dxa"/>
            <w:tcBorders>
              <w:top w:val="single" w:color="000000" w:sz="8" w:space="0"/>
              <w:left w:val="single" w:color="000000" w:sz="8" w:space="0"/>
              <w:bottom w:val="single" w:color="000000" w:sz="8" w:space="0"/>
              <w:right w:val="single" w:color="000000" w:sz="8" w:space="0"/>
            </w:tcBorders>
          </w:tcPr>
          <w:p w14:paraId="73CDDA61">
            <w:pPr>
              <w:pStyle w:val="5"/>
              <w:spacing w:line="360" w:lineRule="auto"/>
              <w:ind w:left="20"/>
              <w:jc w:val="both"/>
              <w:textAlignment w:val="baseline"/>
              <w:rPr>
                <w:rFonts w:ascii="Times New Roman" w:hAnsi="Times New Roman" w:cs="Times New Roman"/>
              </w:rPr>
            </w:pPr>
            <w:r>
              <w:rPr>
                <w:rFonts w:ascii="Times New Roman" w:hAnsi="Times New Roman" w:cs="Times New Roman"/>
              </w:rPr>
              <w:t>2,240 </w:t>
            </w:r>
          </w:p>
        </w:tc>
      </w:tr>
      <w:tr w14:paraId="164FE7BC">
        <w:trPr>
          <w:trHeight w:val="540" w:hRule="atLeast"/>
        </w:trPr>
        <w:tc>
          <w:tcPr>
            <w:tcW w:w="4800" w:type="dxa"/>
            <w:tcBorders>
              <w:top w:val="single" w:color="000000" w:sz="8" w:space="0"/>
              <w:left w:val="single" w:color="000000" w:sz="8" w:space="0"/>
              <w:bottom w:val="single" w:color="000000" w:sz="8" w:space="0"/>
              <w:right w:val="single" w:color="000000" w:sz="8" w:space="0"/>
            </w:tcBorders>
          </w:tcPr>
          <w:p w14:paraId="17F824F0">
            <w:pPr>
              <w:pStyle w:val="5"/>
              <w:spacing w:before="1" w:line="360" w:lineRule="auto"/>
              <w:ind w:left="140"/>
              <w:jc w:val="both"/>
              <w:textAlignment w:val="baseline"/>
              <w:rPr>
                <w:rFonts w:ascii="Times New Roman" w:hAnsi="Times New Roman" w:cs="Times New Roman"/>
              </w:rPr>
            </w:pPr>
            <w:r>
              <w:rPr>
                <w:rFonts w:ascii="Times New Roman" w:hAnsi="Times New Roman" w:cs="Times New Roman"/>
              </w:rPr>
              <w:t>Total Attributes (Columns) </w:t>
            </w:r>
          </w:p>
        </w:tc>
        <w:tc>
          <w:tcPr>
            <w:tcW w:w="4800" w:type="dxa"/>
            <w:tcBorders>
              <w:top w:val="single" w:color="000000" w:sz="8" w:space="0"/>
              <w:left w:val="single" w:color="000000" w:sz="8" w:space="0"/>
              <w:bottom w:val="single" w:color="000000" w:sz="8" w:space="0"/>
              <w:right w:val="single" w:color="000000" w:sz="8" w:space="0"/>
            </w:tcBorders>
          </w:tcPr>
          <w:p w14:paraId="25ADC449">
            <w:pPr>
              <w:pStyle w:val="5"/>
              <w:spacing w:before="1" w:line="360" w:lineRule="auto"/>
              <w:ind w:left="20"/>
              <w:jc w:val="both"/>
              <w:textAlignment w:val="baseline"/>
              <w:rPr>
                <w:rFonts w:ascii="Times New Roman" w:hAnsi="Times New Roman" w:cs="Times New Roman"/>
              </w:rPr>
            </w:pPr>
            <w:r>
              <w:rPr>
                <w:rFonts w:ascii="Times New Roman" w:hAnsi="Times New Roman" w:cs="Times New Roman"/>
              </w:rPr>
              <w:t>29 </w:t>
            </w:r>
          </w:p>
        </w:tc>
      </w:tr>
      <w:tr w14:paraId="56427629">
        <w:trPr>
          <w:trHeight w:val="540" w:hRule="atLeast"/>
        </w:trPr>
        <w:tc>
          <w:tcPr>
            <w:tcW w:w="4800" w:type="dxa"/>
            <w:tcBorders>
              <w:top w:val="single" w:color="000000" w:sz="8" w:space="0"/>
              <w:left w:val="single" w:color="000000" w:sz="8" w:space="0"/>
              <w:bottom w:val="single" w:color="000000" w:sz="8" w:space="0"/>
              <w:right w:val="single" w:color="000000" w:sz="8" w:space="0"/>
            </w:tcBorders>
          </w:tcPr>
          <w:p w14:paraId="1279C827">
            <w:pPr>
              <w:pStyle w:val="5"/>
              <w:spacing w:before="1" w:line="360" w:lineRule="auto"/>
              <w:ind w:left="140"/>
              <w:jc w:val="both"/>
              <w:textAlignment w:val="baseline"/>
              <w:rPr>
                <w:rFonts w:ascii="Times New Roman" w:hAnsi="Times New Roman" w:cs="Times New Roman"/>
              </w:rPr>
            </w:pPr>
            <w:r>
              <w:rPr>
                <w:rFonts w:ascii="Times New Roman" w:hAnsi="Times New Roman" w:cs="Times New Roman"/>
              </w:rPr>
              <w:t>Target Variable </w:t>
            </w:r>
          </w:p>
        </w:tc>
        <w:tc>
          <w:tcPr>
            <w:tcW w:w="4800" w:type="dxa"/>
            <w:tcBorders>
              <w:top w:val="single" w:color="000000" w:sz="8" w:space="0"/>
              <w:left w:val="single" w:color="000000" w:sz="8" w:space="0"/>
              <w:bottom w:val="single" w:color="000000" w:sz="8" w:space="0"/>
              <w:right w:val="single" w:color="000000" w:sz="8" w:space="0"/>
            </w:tcBorders>
          </w:tcPr>
          <w:p w14:paraId="65004420">
            <w:pPr>
              <w:pStyle w:val="5"/>
              <w:spacing w:before="1" w:line="360" w:lineRule="auto"/>
              <w:ind w:left="20"/>
              <w:jc w:val="both"/>
              <w:textAlignment w:val="baseline"/>
              <w:rPr>
                <w:rFonts w:ascii="Times New Roman" w:hAnsi="Times New Roman" w:cs="Times New Roman"/>
              </w:rPr>
            </w:pPr>
            <w:r>
              <w:rPr>
                <w:rFonts w:ascii="Times New Roman" w:hAnsi="Times New Roman" w:cs="Times New Roman"/>
              </w:rPr>
              <w:t>Response (Binary) </w:t>
            </w:r>
          </w:p>
        </w:tc>
      </w:tr>
      <w:tr w14:paraId="1B9EF096">
        <w:trPr>
          <w:trHeight w:val="540" w:hRule="atLeast"/>
        </w:trPr>
        <w:tc>
          <w:tcPr>
            <w:tcW w:w="4800" w:type="dxa"/>
            <w:tcBorders>
              <w:top w:val="single" w:color="000000" w:sz="8" w:space="0"/>
              <w:left w:val="single" w:color="000000" w:sz="8" w:space="0"/>
              <w:bottom w:val="single" w:color="000000" w:sz="8" w:space="0"/>
              <w:right w:val="single" w:color="000000" w:sz="8" w:space="0"/>
            </w:tcBorders>
          </w:tcPr>
          <w:p w14:paraId="4EBBEA5F">
            <w:pPr>
              <w:pStyle w:val="5"/>
              <w:spacing w:line="360" w:lineRule="auto"/>
              <w:ind w:left="140"/>
              <w:jc w:val="both"/>
              <w:textAlignment w:val="baseline"/>
              <w:rPr>
                <w:rFonts w:ascii="Times New Roman" w:hAnsi="Times New Roman" w:cs="Times New Roman"/>
              </w:rPr>
            </w:pPr>
            <w:r>
              <w:rPr>
                <w:rFonts w:ascii="Times New Roman" w:hAnsi="Times New Roman" w:cs="Times New Roman"/>
              </w:rPr>
              <w:t>Missing Values </w:t>
            </w:r>
          </w:p>
        </w:tc>
        <w:tc>
          <w:tcPr>
            <w:tcW w:w="4800" w:type="dxa"/>
            <w:tcBorders>
              <w:top w:val="single" w:color="000000" w:sz="8" w:space="0"/>
              <w:left w:val="single" w:color="000000" w:sz="8" w:space="0"/>
              <w:bottom w:val="single" w:color="000000" w:sz="8" w:space="0"/>
              <w:right w:val="single" w:color="000000" w:sz="8" w:space="0"/>
            </w:tcBorders>
          </w:tcPr>
          <w:p w14:paraId="1A1B126F">
            <w:pPr>
              <w:pStyle w:val="5"/>
              <w:spacing w:line="360" w:lineRule="auto"/>
              <w:ind w:left="20"/>
              <w:jc w:val="both"/>
              <w:textAlignment w:val="baseline"/>
              <w:rPr>
                <w:rFonts w:ascii="Times New Roman" w:hAnsi="Times New Roman" w:cs="Times New Roman"/>
              </w:rPr>
            </w:pPr>
            <w:r>
              <w:rPr>
                <w:rFonts w:ascii="Times New Roman" w:hAnsi="Times New Roman" w:cs="Times New Roman"/>
              </w:rPr>
              <w:t>24 (Income only) </w:t>
            </w:r>
          </w:p>
        </w:tc>
      </w:tr>
      <w:tr w14:paraId="73DCF005">
        <w:trPr>
          <w:trHeight w:val="540" w:hRule="atLeast"/>
        </w:trPr>
        <w:tc>
          <w:tcPr>
            <w:tcW w:w="4800" w:type="dxa"/>
            <w:tcBorders>
              <w:top w:val="single" w:color="000000" w:sz="8" w:space="0"/>
              <w:left w:val="single" w:color="000000" w:sz="8" w:space="0"/>
              <w:bottom w:val="single" w:color="000000" w:sz="8" w:space="0"/>
              <w:right w:val="single" w:color="000000" w:sz="8" w:space="0"/>
            </w:tcBorders>
          </w:tcPr>
          <w:p w14:paraId="3B80702D">
            <w:pPr>
              <w:pStyle w:val="5"/>
              <w:spacing w:line="360" w:lineRule="auto"/>
              <w:ind w:left="140"/>
              <w:jc w:val="both"/>
              <w:textAlignment w:val="baseline"/>
              <w:rPr>
                <w:rFonts w:ascii="Times New Roman" w:hAnsi="Times New Roman" w:cs="Times New Roman"/>
              </w:rPr>
            </w:pPr>
            <w:r>
              <w:rPr>
                <w:rFonts w:ascii="Times New Roman" w:hAnsi="Times New Roman" w:cs="Times New Roman"/>
              </w:rPr>
              <w:t>Duplicate Records </w:t>
            </w:r>
          </w:p>
        </w:tc>
        <w:tc>
          <w:tcPr>
            <w:tcW w:w="4800" w:type="dxa"/>
            <w:tcBorders>
              <w:top w:val="single" w:color="000000" w:sz="8" w:space="0"/>
              <w:left w:val="single" w:color="000000" w:sz="8" w:space="0"/>
              <w:bottom w:val="single" w:color="000000" w:sz="8" w:space="0"/>
              <w:right w:val="single" w:color="000000" w:sz="8" w:space="0"/>
            </w:tcBorders>
          </w:tcPr>
          <w:p w14:paraId="495C4557">
            <w:pPr>
              <w:pStyle w:val="5"/>
              <w:spacing w:line="360" w:lineRule="auto"/>
              <w:ind w:left="20"/>
              <w:jc w:val="both"/>
              <w:textAlignment w:val="baseline"/>
              <w:rPr>
                <w:rFonts w:ascii="Times New Roman" w:hAnsi="Times New Roman" w:cs="Times New Roman"/>
              </w:rPr>
            </w:pPr>
            <w:r>
              <w:rPr>
                <w:rFonts w:ascii="Times New Roman" w:hAnsi="Times New Roman" w:cs="Times New Roman"/>
              </w:rPr>
              <w:t>0 </w:t>
            </w:r>
          </w:p>
        </w:tc>
      </w:tr>
    </w:tbl>
    <w:p w14:paraId="7DF0F2B6">
      <w:pPr>
        <w:pStyle w:val="5"/>
        <w:spacing w:before="317" w:line="360" w:lineRule="auto"/>
        <w:ind w:left="680"/>
        <w:jc w:val="both"/>
        <w:textAlignment w:val="baseline"/>
        <w:rPr>
          <w:rFonts w:ascii="Times New Roman" w:hAnsi="Times New Roman" w:cs="Times New Roman"/>
        </w:rPr>
      </w:pPr>
      <w:r>
        <w:rPr>
          <w:rFonts w:ascii="Times New Roman" w:hAnsi="Times New Roman" w:eastAsia="Arial" w:cs="Times New Roman"/>
          <w:i/>
          <w:iCs/>
          <w:shd w:val="clear" w:color="auto" w:fill="FFFFFF"/>
        </w:rPr>
        <w:t>         Table 1: Summarizes the basic structural properties of the dataset.</w:t>
      </w:r>
    </w:p>
    <w:p w14:paraId="1F9C3CE9">
      <w:pPr>
        <w:pStyle w:val="5"/>
        <w:spacing w:before="8" w:after="213" w:line="360" w:lineRule="auto"/>
        <w:jc w:val="both"/>
        <w:textAlignment w:val="baseline"/>
        <w:rPr>
          <w:rFonts w:ascii="Times New Roman" w:hAnsi="Times New Roman" w:cs="Times New Roman"/>
        </w:rPr>
      </w:pPr>
    </w:p>
    <w:p w14:paraId="47D975CF">
      <w:pPr>
        <w:pStyle w:val="5"/>
        <w:spacing w:after="213" w:line="360" w:lineRule="auto"/>
        <w:jc w:val="both"/>
        <w:textAlignment w:val="baseline"/>
        <w:rPr>
          <w:rFonts w:ascii="Times New Roman" w:hAnsi="Times New Roman" w:cs="Times New Roman"/>
        </w:rPr>
      </w:pPr>
      <w:r>
        <w:rPr>
          <w:rFonts w:ascii="Times New Roman" w:hAnsi="Times New Roman" w:eastAsia="Arial" w:cs="Times New Roman"/>
          <w:color w:val="000000"/>
          <w:shd w:val="clear" w:color="auto" w:fill="FFFFFF"/>
        </w:rPr>
        <w:t xml:space="preserve">The target variable, </w:t>
      </w:r>
      <w:r>
        <w:rPr>
          <w:rFonts w:ascii="Times New Roman" w:hAnsi="Times New Roman" w:eastAsia="Arial" w:cs="Times New Roman"/>
          <w:b/>
          <w:bCs/>
          <w:color w:val="000000"/>
          <w:shd w:val="clear" w:color="auto" w:fill="FFFFFF"/>
        </w:rPr>
        <w:t>Response</w:t>
      </w:r>
      <w:r>
        <w:rPr>
          <w:rFonts w:ascii="Times New Roman" w:hAnsi="Times New Roman" w:eastAsia="Arial" w:cs="Times New Roman"/>
          <w:color w:val="000000"/>
          <w:shd w:val="clear" w:color="auto" w:fill="FFFFFF"/>
        </w:rPr>
        <w:t xml:space="preserve">, is notably imbalanced. Of the 2,240 customers in the dataset, only </w:t>
      </w:r>
      <w:r>
        <w:rPr>
          <w:rFonts w:ascii="Times New Roman" w:hAnsi="Times New Roman" w:eastAsia="Arial" w:cs="Times New Roman"/>
          <w:b/>
          <w:bCs/>
          <w:color w:val="000000"/>
          <w:shd w:val="clear" w:color="auto" w:fill="FFFFFF"/>
        </w:rPr>
        <w:t>334 (14.9%)</w:t>
      </w:r>
      <w:r>
        <w:rPr>
          <w:rFonts w:ascii="Times New Roman" w:hAnsi="Times New Roman" w:eastAsia="Arial" w:cs="Times New Roman"/>
          <w:color w:val="000000"/>
          <w:shd w:val="clear" w:color="auto" w:fill="FFFFFF"/>
        </w:rPr>
        <w:t xml:space="preserve"> accepted the campaign offer, while </w:t>
      </w:r>
      <w:r>
        <w:rPr>
          <w:rFonts w:ascii="Times New Roman" w:hAnsi="Times New Roman" w:eastAsia="Arial" w:cs="Times New Roman"/>
          <w:b/>
          <w:bCs/>
          <w:color w:val="000000"/>
          <w:shd w:val="clear" w:color="auto" w:fill="FFFFFF"/>
        </w:rPr>
        <w:t>1,906 (85.1%)</w:t>
      </w:r>
      <w:r>
        <w:rPr>
          <w:rFonts w:ascii="Times New Roman" w:hAnsi="Times New Roman" w:eastAsia="Arial" w:cs="Times New Roman"/>
          <w:color w:val="000000"/>
          <w:shd w:val="clear" w:color="auto" w:fill="FFFFFF"/>
        </w:rPr>
        <w:t xml:space="preserve"> declined. Such class imbalance is a common characteristic of marketing campaign dataset </w:t>
      </w:r>
      <w:sdt>
        <w:sdtPr>
          <w:rPr>
            <w:rFonts w:ascii="Times New Roman" w:hAnsi="Times New Roman" w:eastAsia="Arial" w:cs="Times New Roman"/>
            <w:color w:val="000000"/>
            <w:shd w:val="clear" w:color="auto" w:fill="FFFFFF"/>
          </w:rPr>
          <w:id w:val="1041473108"/>
        </w:sdtPr>
        <w:sdtEndPr>
          <w:rPr>
            <w:rFonts w:ascii="Times New Roman" w:hAnsi="Times New Roman" w:eastAsia="Arial" w:cs="Times New Roman"/>
            <w:color w:val="000000"/>
            <w:shd w:val="clear" w:color="auto" w:fill="FFFFFF"/>
          </w:rPr>
        </w:sdtEndPr>
        <w:sdtContent>
          <w:r>
            <w:rPr>
              <w:rFonts w:ascii="Times New Roman" w:hAnsi="Times New Roman" w:eastAsia="Arial" w:cs="Times New Roman"/>
              <w:color w:val="000000"/>
              <w:shd w:val="clear" w:color="auto" w:fill="FFFFFF"/>
            </w:rPr>
            <w:fldChar w:fldCharType="begin"/>
          </w:r>
          <w:r>
            <w:rPr>
              <w:rFonts w:ascii="Times New Roman" w:hAnsi="Times New Roman" w:eastAsia="Arial" w:cs="Times New Roman"/>
              <w:color w:val="000000"/>
              <w:shd w:val="clear" w:color="auto" w:fill="FFFFFF"/>
              <w:lang w:val="en-IN"/>
            </w:rPr>
            <w:instrText xml:space="preserve"> CITATION Rog22 \l 16393 </w:instrText>
          </w:r>
          <w:r>
            <w:rPr>
              <w:rFonts w:ascii="Times New Roman" w:hAnsi="Times New Roman" w:eastAsia="Arial" w:cs="Times New Roman"/>
              <w:color w:val="000000"/>
              <w:shd w:val="clear" w:color="auto" w:fill="FFFFFF"/>
            </w:rPr>
            <w:fldChar w:fldCharType="separate"/>
          </w:r>
          <w:r>
            <w:rPr>
              <w:rFonts w:ascii="Times New Roman" w:hAnsi="Times New Roman" w:eastAsia="Arial" w:cs="Times New Roman"/>
              <w:color w:val="000000"/>
              <w:shd w:val="clear" w:color="auto" w:fill="FFFFFF"/>
              <w:lang w:val="en-IN"/>
            </w:rPr>
            <w:t>(Rogić, 2022)</w:t>
          </w:r>
          <w:r>
            <w:rPr>
              <w:rFonts w:ascii="Times New Roman" w:hAnsi="Times New Roman" w:eastAsia="Arial" w:cs="Times New Roman"/>
              <w:color w:val="000000"/>
              <w:shd w:val="clear" w:color="auto" w:fill="FFFFFF"/>
            </w:rPr>
            <w:fldChar w:fldCharType="end"/>
          </w:r>
        </w:sdtContent>
      </w:sdt>
      <w:r>
        <w:rPr>
          <w:rFonts w:ascii="Times New Roman" w:hAnsi="Times New Roman" w:eastAsia="Arial" w:cs="Times New Roman"/>
          <w:b/>
          <w:bCs/>
          <w:color w:val="000000"/>
          <w:shd w:val="clear" w:color="auto" w:fill="FFFFFF"/>
        </w:rPr>
        <w:t>.</w:t>
      </w:r>
    </w:p>
    <w:p w14:paraId="3DEB4928">
      <w:pPr>
        <w:pStyle w:val="5"/>
        <w:spacing w:after="213" w:line="360" w:lineRule="auto"/>
        <w:jc w:val="both"/>
        <w:textAlignment w:val="baseline"/>
        <w:rPr>
          <w:rFonts w:ascii="Times New Roman" w:hAnsi="Times New Roman" w:cs="Times New Roman"/>
        </w:rPr>
      </w:pPr>
      <w:r>
        <w:rPr>
          <w:rFonts w:ascii="Times New Roman" w:hAnsi="Times New Roman" w:eastAsia="Arial" w:cs="Times New Roman"/>
          <w:color w:val="000000"/>
          <w:shd w:val="clear" w:color="auto" w:fill="FFFFFF"/>
        </w:rPr>
        <w:t>This imbalance has important implications for model evaluation, as accuracy alone can be misleading. Therefore, additional performance metrics such as Precision, Recall, F1-score, and Cohen's Kappa are also considered when evaluating the models.</w:t>
      </w:r>
    </w:p>
    <w:tbl>
      <w:tblPr>
        <w:tblStyle w:val="4"/>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Layout w:type="autofit"/>
        <w:tblCellMar>
          <w:top w:w="0" w:type="dxa"/>
          <w:left w:w="0" w:type="dxa"/>
          <w:bottom w:w="0" w:type="dxa"/>
          <w:right w:w="0" w:type="dxa"/>
        </w:tblCellMar>
      </w:tblPr>
      <w:tblGrid>
        <w:gridCol w:w="2697"/>
        <w:gridCol w:w="2487"/>
        <w:gridCol w:w="3132"/>
      </w:tblGrid>
      <w:tr w14:paraId="3053FD92">
        <w:trPr>
          <w:trHeight w:val="540" w:hRule="atLeast"/>
        </w:trPr>
        <w:tc>
          <w:tcPr>
            <w:tcW w:w="3760" w:type="dxa"/>
            <w:tcBorders>
              <w:top w:val="single" w:color="000000" w:sz="8" w:space="0"/>
              <w:left w:val="single" w:color="000000" w:sz="8" w:space="0"/>
              <w:bottom w:val="single" w:color="000000" w:sz="8" w:space="0"/>
              <w:right w:val="single" w:color="000000" w:sz="8" w:space="0"/>
            </w:tcBorders>
          </w:tcPr>
          <w:p w14:paraId="066265EA">
            <w:pPr>
              <w:pStyle w:val="5"/>
              <w:spacing w:line="360" w:lineRule="auto"/>
              <w:ind w:left="20"/>
              <w:jc w:val="both"/>
              <w:textAlignment w:val="baseline"/>
              <w:rPr>
                <w:rFonts w:ascii="Times New Roman" w:hAnsi="Times New Roman" w:cs="Times New Roman"/>
              </w:rPr>
            </w:pPr>
            <w:r>
              <w:rPr>
                <w:rFonts w:ascii="Times New Roman" w:hAnsi="Times New Roman" w:cs="Times New Roman"/>
                <w:b/>
                <w:bCs/>
              </w:rPr>
              <w:t>Response Class</w:t>
            </w:r>
            <w:r>
              <w:rPr>
                <w:rFonts w:ascii="Times New Roman" w:hAnsi="Times New Roman" w:cs="Times New Roman"/>
              </w:rPr>
              <w:t> </w:t>
            </w:r>
          </w:p>
        </w:tc>
        <w:tc>
          <w:tcPr>
            <w:tcW w:w="3700" w:type="dxa"/>
            <w:tcBorders>
              <w:top w:val="single" w:color="000000" w:sz="8" w:space="0"/>
              <w:left w:val="single" w:color="000000" w:sz="8" w:space="0"/>
              <w:bottom w:val="single" w:color="000000" w:sz="8" w:space="0"/>
              <w:right w:val="single" w:color="000000" w:sz="8" w:space="0"/>
            </w:tcBorders>
          </w:tcPr>
          <w:p w14:paraId="07EC8872">
            <w:pPr>
              <w:pStyle w:val="5"/>
              <w:spacing w:line="360" w:lineRule="auto"/>
              <w:ind w:left="20"/>
              <w:jc w:val="both"/>
              <w:textAlignment w:val="baseline"/>
              <w:rPr>
                <w:rFonts w:ascii="Times New Roman" w:hAnsi="Times New Roman" w:cs="Times New Roman"/>
              </w:rPr>
            </w:pPr>
            <w:r>
              <w:rPr>
                <w:rFonts w:ascii="Times New Roman" w:hAnsi="Times New Roman" w:cs="Times New Roman"/>
                <w:b/>
                <w:bCs/>
              </w:rPr>
              <w:t>Count</w:t>
            </w:r>
            <w:r>
              <w:rPr>
                <w:rFonts w:ascii="Times New Roman" w:hAnsi="Times New Roman" w:cs="Times New Roman"/>
              </w:rPr>
              <w:t> </w:t>
            </w:r>
          </w:p>
        </w:tc>
        <w:tc>
          <w:tcPr>
            <w:tcW w:w="3820" w:type="dxa"/>
            <w:tcBorders>
              <w:top w:val="single" w:color="000000" w:sz="8" w:space="0"/>
              <w:left w:val="single" w:color="000000" w:sz="8" w:space="0"/>
              <w:bottom w:val="single" w:color="000000" w:sz="8" w:space="0"/>
              <w:right w:val="single" w:color="000000" w:sz="8" w:space="0"/>
            </w:tcBorders>
          </w:tcPr>
          <w:p w14:paraId="183B2701">
            <w:pPr>
              <w:pStyle w:val="5"/>
              <w:spacing w:line="360" w:lineRule="auto"/>
              <w:ind w:left="20"/>
              <w:jc w:val="both"/>
              <w:textAlignment w:val="baseline"/>
              <w:rPr>
                <w:rFonts w:ascii="Times New Roman" w:hAnsi="Times New Roman" w:cs="Times New Roman"/>
              </w:rPr>
            </w:pPr>
            <w:r>
              <w:rPr>
                <w:rFonts w:ascii="Times New Roman" w:hAnsi="Times New Roman" w:cs="Times New Roman"/>
                <w:b/>
                <w:bCs/>
              </w:rPr>
              <w:t>Percentage</w:t>
            </w:r>
            <w:r>
              <w:rPr>
                <w:rFonts w:ascii="Times New Roman" w:hAnsi="Times New Roman" w:cs="Times New Roman"/>
              </w:rPr>
              <w:t> </w:t>
            </w:r>
          </w:p>
        </w:tc>
      </w:tr>
      <w:tr w14:paraId="0E4D2870">
        <w:trPr>
          <w:trHeight w:val="540" w:hRule="atLeast"/>
        </w:trPr>
        <w:tc>
          <w:tcPr>
            <w:tcW w:w="3760" w:type="dxa"/>
            <w:tcBorders>
              <w:top w:val="single" w:color="000000" w:sz="8" w:space="0"/>
              <w:left w:val="single" w:color="000000" w:sz="8" w:space="0"/>
              <w:bottom w:val="single" w:color="000000" w:sz="8" w:space="0"/>
              <w:right w:val="single" w:color="000000" w:sz="8" w:space="0"/>
            </w:tcBorders>
          </w:tcPr>
          <w:p w14:paraId="2133AA53">
            <w:pPr>
              <w:pStyle w:val="5"/>
              <w:spacing w:before="1" w:line="360" w:lineRule="auto"/>
              <w:ind w:left="20"/>
              <w:jc w:val="both"/>
              <w:textAlignment w:val="baseline"/>
              <w:rPr>
                <w:rFonts w:ascii="Times New Roman" w:hAnsi="Times New Roman" w:cs="Times New Roman"/>
              </w:rPr>
            </w:pPr>
            <w:r>
              <w:rPr>
                <w:rFonts w:ascii="Times New Roman" w:hAnsi="Times New Roman" w:cs="Times New Roman"/>
              </w:rPr>
              <w:t>0 – Did Not Respond </w:t>
            </w:r>
          </w:p>
        </w:tc>
        <w:tc>
          <w:tcPr>
            <w:tcW w:w="3700" w:type="dxa"/>
            <w:tcBorders>
              <w:top w:val="single" w:color="000000" w:sz="8" w:space="0"/>
              <w:left w:val="single" w:color="000000" w:sz="8" w:space="0"/>
              <w:bottom w:val="single" w:color="000000" w:sz="8" w:space="0"/>
              <w:right w:val="single" w:color="000000" w:sz="8" w:space="0"/>
            </w:tcBorders>
          </w:tcPr>
          <w:p w14:paraId="5619F549">
            <w:pPr>
              <w:pStyle w:val="5"/>
              <w:spacing w:before="1" w:line="360" w:lineRule="auto"/>
              <w:ind w:left="20"/>
              <w:jc w:val="both"/>
              <w:textAlignment w:val="baseline"/>
              <w:rPr>
                <w:rFonts w:ascii="Times New Roman" w:hAnsi="Times New Roman" w:cs="Times New Roman"/>
              </w:rPr>
            </w:pPr>
            <w:r>
              <w:rPr>
                <w:rFonts w:ascii="Times New Roman" w:hAnsi="Times New Roman" w:cs="Times New Roman"/>
              </w:rPr>
              <w:t>1,906 </w:t>
            </w:r>
          </w:p>
        </w:tc>
        <w:tc>
          <w:tcPr>
            <w:tcW w:w="3820" w:type="dxa"/>
            <w:tcBorders>
              <w:top w:val="single" w:color="000000" w:sz="8" w:space="0"/>
              <w:left w:val="single" w:color="000000" w:sz="8" w:space="0"/>
              <w:bottom w:val="single" w:color="000000" w:sz="8" w:space="0"/>
              <w:right w:val="single" w:color="000000" w:sz="8" w:space="0"/>
            </w:tcBorders>
          </w:tcPr>
          <w:p w14:paraId="3CE3E822">
            <w:pPr>
              <w:pStyle w:val="5"/>
              <w:spacing w:before="1" w:line="360" w:lineRule="auto"/>
              <w:ind w:left="1340"/>
              <w:jc w:val="both"/>
              <w:textAlignment w:val="baseline"/>
              <w:rPr>
                <w:rFonts w:ascii="Times New Roman" w:hAnsi="Times New Roman" w:cs="Times New Roman"/>
              </w:rPr>
            </w:pPr>
            <w:r>
              <w:rPr>
                <w:rFonts w:ascii="Times New Roman" w:hAnsi="Times New Roman" w:cs="Times New Roman"/>
              </w:rPr>
              <w:t>85.1 % </w:t>
            </w:r>
          </w:p>
        </w:tc>
      </w:tr>
      <w:tr w14:paraId="33832540">
        <w:trPr>
          <w:trHeight w:val="540" w:hRule="atLeast"/>
        </w:trPr>
        <w:tc>
          <w:tcPr>
            <w:tcW w:w="3760" w:type="dxa"/>
            <w:tcBorders>
              <w:top w:val="single" w:color="000000" w:sz="8" w:space="0"/>
              <w:left w:val="single" w:color="000000" w:sz="8" w:space="0"/>
              <w:bottom w:val="single" w:color="000000" w:sz="8" w:space="0"/>
              <w:right w:val="single" w:color="000000" w:sz="8" w:space="0"/>
            </w:tcBorders>
          </w:tcPr>
          <w:p w14:paraId="4114FA20">
            <w:pPr>
              <w:pStyle w:val="5"/>
              <w:spacing w:before="1" w:line="360" w:lineRule="auto"/>
              <w:ind w:left="20"/>
              <w:jc w:val="both"/>
              <w:textAlignment w:val="baseline"/>
              <w:rPr>
                <w:rFonts w:ascii="Times New Roman" w:hAnsi="Times New Roman" w:cs="Times New Roman"/>
              </w:rPr>
            </w:pPr>
            <w:r>
              <w:rPr>
                <w:rFonts w:ascii="Times New Roman" w:hAnsi="Times New Roman" w:cs="Times New Roman"/>
              </w:rPr>
              <w:t>1 – Responded </w:t>
            </w:r>
          </w:p>
        </w:tc>
        <w:tc>
          <w:tcPr>
            <w:tcW w:w="3700" w:type="dxa"/>
            <w:tcBorders>
              <w:top w:val="single" w:color="000000" w:sz="8" w:space="0"/>
              <w:left w:val="single" w:color="000000" w:sz="8" w:space="0"/>
              <w:bottom w:val="single" w:color="000000" w:sz="8" w:space="0"/>
              <w:right w:val="single" w:color="000000" w:sz="8" w:space="0"/>
            </w:tcBorders>
          </w:tcPr>
          <w:p w14:paraId="5CCC6242">
            <w:pPr>
              <w:pStyle w:val="5"/>
              <w:spacing w:before="1" w:line="360" w:lineRule="auto"/>
              <w:ind w:left="20"/>
              <w:jc w:val="both"/>
              <w:textAlignment w:val="baseline"/>
              <w:rPr>
                <w:rFonts w:ascii="Times New Roman" w:hAnsi="Times New Roman" w:cs="Times New Roman"/>
              </w:rPr>
            </w:pPr>
            <w:r>
              <w:rPr>
                <w:rFonts w:ascii="Times New Roman" w:hAnsi="Times New Roman" w:cs="Times New Roman"/>
              </w:rPr>
              <w:t>334 </w:t>
            </w:r>
          </w:p>
        </w:tc>
        <w:tc>
          <w:tcPr>
            <w:tcW w:w="3820" w:type="dxa"/>
            <w:tcBorders>
              <w:top w:val="single" w:color="000000" w:sz="8" w:space="0"/>
              <w:left w:val="single" w:color="000000" w:sz="8" w:space="0"/>
              <w:bottom w:val="single" w:color="000000" w:sz="8" w:space="0"/>
              <w:right w:val="single" w:color="000000" w:sz="8" w:space="0"/>
            </w:tcBorders>
          </w:tcPr>
          <w:p w14:paraId="27E26681">
            <w:pPr>
              <w:pStyle w:val="5"/>
              <w:spacing w:before="1" w:line="360" w:lineRule="auto"/>
              <w:ind w:left="1340"/>
              <w:jc w:val="both"/>
              <w:textAlignment w:val="baseline"/>
              <w:rPr>
                <w:rFonts w:ascii="Times New Roman" w:hAnsi="Times New Roman" w:cs="Times New Roman"/>
              </w:rPr>
            </w:pPr>
            <w:r>
              <w:rPr>
                <w:rFonts w:ascii="Times New Roman" w:hAnsi="Times New Roman" w:cs="Times New Roman"/>
              </w:rPr>
              <w:t>14.9 % </w:t>
            </w:r>
          </w:p>
        </w:tc>
      </w:tr>
      <w:tr w14:paraId="31BDF728">
        <w:trPr>
          <w:trHeight w:val="540" w:hRule="atLeast"/>
        </w:trPr>
        <w:tc>
          <w:tcPr>
            <w:tcW w:w="3760" w:type="dxa"/>
            <w:tcBorders>
              <w:top w:val="single" w:color="000000" w:sz="8" w:space="0"/>
              <w:left w:val="single" w:color="000000" w:sz="8" w:space="0"/>
              <w:bottom w:val="single" w:color="000000" w:sz="8" w:space="0"/>
              <w:right w:val="single" w:color="000000" w:sz="8" w:space="0"/>
            </w:tcBorders>
          </w:tcPr>
          <w:p w14:paraId="4938DF8B">
            <w:pPr>
              <w:pStyle w:val="5"/>
              <w:spacing w:line="360" w:lineRule="auto"/>
              <w:ind w:left="20"/>
              <w:jc w:val="both"/>
              <w:textAlignment w:val="baseline"/>
              <w:rPr>
                <w:rFonts w:ascii="Times New Roman" w:hAnsi="Times New Roman" w:cs="Times New Roman"/>
              </w:rPr>
            </w:pPr>
            <w:r>
              <w:rPr>
                <w:rFonts w:ascii="Times New Roman" w:hAnsi="Times New Roman" w:cs="Times New Roman"/>
              </w:rPr>
              <w:t>Total </w:t>
            </w:r>
          </w:p>
        </w:tc>
        <w:tc>
          <w:tcPr>
            <w:tcW w:w="3700" w:type="dxa"/>
            <w:tcBorders>
              <w:top w:val="single" w:color="000000" w:sz="8" w:space="0"/>
              <w:left w:val="single" w:color="000000" w:sz="8" w:space="0"/>
              <w:bottom w:val="single" w:color="000000" w:sz="8" w:space="0"/>
              <w:right w:val="single" w:color="000000" w:sz="8" w:space="0"/>
            </w:tcBorders>
          </w:tcPr>
          <w:p w14:paraId="25E4A26D">
            <w:pPr>
              <w:pStyle w:val="5"/>
              <w:spacing w:line="360" w:lineRule="auto"/>
              <w:ind w:left="20"/>
              <w:jc w:val="both"/>
              <w:textAlignment w:val="baseline"/>
              <w:rPr>
                <w:rFonts w:ascii="Times New Roman" w:hAnsi="Times New Roman" w:cs="Times New Roman"/>
              </w:rPr>
            </w:pPr>
            <w:r>
              <w:rPr>
                <w:rFonts w:ascii="Times New Roman" w:hAnsi="Times New Roman" w:cs="Times New Roman"/>
              </w:rPr>
              <w:t>2,240 </w:t>
            </w:r>
          </w:p>
        </w:tc>
        <w:tc>
          <w:tcPr>
            <w:tcW w:w="3820" w:type="dxa"/>
            <w:tcBorders>
              <w:top w:val="single" w:color="000000" w:sz="8" w:space="0"/>
              <w:left w:val="single" w:color="000000" w:sz="8" w:space="0"/>
              <w:bottom w:val="single" w:color="000000" w:sz="8" w:space="0"/>
              <w:right w:val="single" w:color="000000" w:sz="8" w:space="0"/>
            </w:tcBorders>
          </w:tcPr>
          <w:p w14:paraId="4F37FBA6">
            <w:pPr>
              <w:pStyle w:val="5"/>
              <w:spacing w:line="360" w:lineRule="auto"/>
              <w:ind w:left="1260"/>
              <w:jc w:val="both"/>
              <w:textAlignment w:val="baseline"/>
              <w:rPr>
                <w:rFonts w:ascii="Times New Roman" w:hAnsi="Times New Roman" w:cs="Times New Roman"/>
              </w:rPr>
            </w:pPr>
            <w:r>
              <w:rPr>
                <w:rFonts w:ascii="Times New Roman" w:hAnsi="Times New Roman" w:cs="Times New Roman"/>
              </w:rPr>
              <w:t>100.0 % </w:t>
            </w:r>
          </w:p>
        </w:tc>
      </w:tr>
    </w:tbl>
    <w:p w14:paraId="5FBF89ED">
      <w:pPr>
        <w:pStyle w:val="5"/>
        <w:spacing w:before="347" w:after="187" w:line="360" w:lineRule="auto"/>
        <w:jc w:val="center"/>
        <w:textAlignment w:val="baseline"/>
        <w:rPr>
          <w:rFonts w:ascii="Times New Roman" w:hAnsi="Times New Roman" w:cs="Times New Roman"/>
        </w:rPr>
      </w:pPr>
      <w:r>
        <w:rPr>
          <w:rFonts w:ascii="Times New Roman" w:hAnsi="Times New Roman" w:eastAsia="Arial" w:cs="Times New Roman"/>
          <w:i/>
          <w:iCs/>
          <w:color w:val="000000"/>
          <w:shd w:val="clear" w:color="auto" w:fill="FFFFFF"/>
        </w:rPr>
        <w:t>Table 2:</w:t>
      </w:r>
      <w:r>
        <w:t xml:space="preserve"> </w:t>
      </w:r>
      <w:r>
        <w:rPr>
          <w:rFonts w:ascii="Times New Roman" w:hAnsi="Times New Roman" w:eastAsia="Arial" w:cs="Times New Roman"/>
          <w:i/>
          <w:iCs/>
          <w:color w:val="000000"/>
          <w:shd w:val="clear" w:color="auto" w:fill="FFFFFF"/>
        </w:rPr>
        <w:t>Dataset Dimensions</w:t>
      </w:r>
    </w:p>
    <w:p w14:paraId="5AAE7AA3">
      <w:pPr>
        <w:pStyle w:val="5"/>
        <w:spacing w:before="107" w:after="53" w:line="360" w:lineRule="auto"/>
        <w:jc w:val="both"/>
        <w:textAlignment w:val="baseline"/>
        <w:rPr>
          <w:rFonts w:ascii="Times New Roman" w:hAnsi="Times New Roman" w:eastAsia="Arial" w:cs="Times New Roman"/>
          <w:b/>
          <w:bCs/>
          <w:shd w:val="clear" w:color="auto" w:fill="FFFFFF"/>
        </w:rPr>
      </w:pPr>
      <w:r>
        <w:rPr>
          <w:rFonts w:ascii="Times New Roman" w:hAnsi="Times New Roman" w:eastAsia="Arial" w:cs="Times New Roman"/>
          <w:b/>
          <w:bCs/>
          <w:shd w:val="clear" w:color="auto" w:fill="FFFFFF"/>
        </w:rPr>
        <w:t>2.3 Variables:</w:t>
      </w:r>
    </w:p>
    <w:p w14:paraId="7B45473D">
      <w:pPr>
        <w:pStyle w:val="5"/>
        <w:spacing w:before="107" w:after="53" w:line="360" w:lineRule="auto"/>
        <w:jc w:val="both"/>
        <w:textAlignment w:val="baseline"/>
        <w:rPr>
          <w:rFonts w:ascii="Times New Roman" w:hAnsi="Times New Roman" w:eastAsia="Arial" w:cs="Times New Roman"/>
          <w:b/>
          <w:bCs/>
          <w:shd w:val="clear" w:color="auto" w:fill="FFFFFF"/>
        </w:rPr>
      </w:pPr>
      <w:r>
        <w:rPr>
          <w:rFonts w:ascii="Times New Roman" w:hAnsi="Times New Roman" w:eastAsia="Arial" w:cs="Times New Roman"/>
          <w:b/>
          <w:bCs/>
          <w:shd w:val="clear" w:color="auto" w:fill="FFFFFF"/>
        </w:rPr>
        <w:t>Dependent Variable</w:t>
      </w:r>
    </w:p>
    <w:p w14:paraId="2BCADAE9">
      <w:pPr>
        <w:pStyle w:val="5"/>
        <w:spacing w:line="360" w:lineRule="auto"/>
        <w:jc w:val="both"/>
        <w:textAlignment w:val="baseline"/>
        <w:rPr>
          <w:rFonts w:ascii="Times New Roman" w:hAnsi="Times New Roman" w:cs="Times New Roman"/>
        </w:rPr>
      </w:pPr>
      <w:r>
        <w:rPr>
          <w:rFonts w:ascii="Times New Roman" w:hAnsi="Times New Roman" w:eastAsia="Arial" w:cs="Times New Roman"/>
          <w:b/>
          <w:bCs/>
          <w:color w:val="000000"/>
          <w:shd w:val="clear" w:color="auto" w:fill="FFFFFF"/>
        </w:rPr>
        <w:t>Response (target)</w:t>
      </w:r>
      <w:r>
        <w:rPr>
          <w:rFonts w:ascii="Times New Roman" w:hAnsi="Times New Roman" w:eastAsia="Arial" w:cs="Times New Roman"/>
          <w:color w:val="000000"/>
          <w:shd w:val="clear" w:color="auto" w:fill="FFFFFF"/>
        </w:rPr>
        <w:t> – 1 if customer accepted the offer in the last campaign, 0 otherwise.</w:t>
      </w:r>
    </w:p>
    <w:p w14:paraId="203CD7EA">
      <w:pPr>
        <w:pStyle w:val="5"/>
        <w:spacing w:before="107" w:after="53" w:line="360" w:lineRule="auto"/>
        <w:jc w:val="both"/>
        <w:textAlignment w:val="baseline"/>
        <w:rPr>
          <w:rFonts w:ascii="Times New Roman" w:hAnsi="Times New Roman" w:eastAsia="Arial" w:cs="Times New Roman"/>
          <w:b/>
          <w:bCs/>
          <w:shd w:val="clear" w:color="auto" w:fill="FFFFFF"/>
        </w:rPr>
      </w:pPr>
      <w:r>
        <w:rPr>
          <w:rFonts w:ascii="Times New Roman" w:hAnsi="Times New Roman" w:eastAsia="Arial" w:cs="Times New Roman"/>
          <w:b/>
          <w:bCs/>
          <w:shd w:val="clear" w:color="auto" w:fill="FFFFFF"/>
        </w:rPr>
        <w:t>Independent Variables</w:t>
      </w:r>
    </w:p>
    <w:p w14:paraId="5933F97C">
      <w:pPr>
        <w:pStyle w:val="5"/>
        <w:spacing w:line="360" w:lineRule="auto"/>
        <w:jc w:val="both"/>
        <w:textAlignment w:val="baseline"/>
        <w:rPr>
          <w:rFonts w:ascii="Times New Roman" w:hAnsi="Times New Roman" w:cs="Times New Roman"/>
        </w:rPr>
      </w:pPr>
      <w:r>
        <w:rPr>
          <w:rFonts w:ascii="Times New Roman" w:hAnsi="Times New Roman" w:eastAsia="Arial" w:cs="Times New Roman"/>
          <w:b/>
          <w:bCs/>
          <w:color w:val="000000"/>
          <w:shd w:val="clear" w:color="auto" w:fill="FFFFFF"/>
        </w:rPr>
        <w:t>AcceptedCmp1</w:t>
      </w:r>
      <w:r>
        <w:rPr>
          <w:rFonts w:ascii="Times New Roman" w:hAnsi="Times New Roman" w:eastAsia="Arial" w:cs="Times New Roman"/>
          <w:color w:val="000000"/>
          <w:shd w:val="clear" w:color="auto" w:fill="FFFFFF"/>
        </w:rPr>
        <w:t> – 1 if customer accepted the offer in the 1st campaign, 0 otherwise</w:t>
      </w:r>
    </w:p>
    <w:p w14:paraId="39F6DCD8">
      <w:pPr>
        <w:pStyle w:val="5"/>
        <w:spacing w:line="360" w:lineRule="auto"/>
        <w:jc w:val="both"/>
        <w:textAlignment w:val="baseline"/>
        <w:rPr>
          <w:rFonts w:ascii="Times New Roman" w:hAnsi="Times New Roman" w:cs="Times New Roman"/>
        </w:rPr>
      </w:pPr>
      <w:r>
        <w:rPr>
          <w:rFonts w:ascii="Times New Roman" w:hAnsi="Times New Roman" w:eastAsia="Arial" w:cs="Times New Roman"/>
          <w:b/>
          <w:bCs/>
          <w:color w:val="000000"/>
          <w:shd w:val="clear" w:color="auto" w:fill="FFFFFF"/>
        </w:rPr>
        <w:t>AcceptedCmp2</w:t>
      </w:r>
      <w:r>
        <w:rPr>
          <w:rFonts w:ascii="Times New Roman" w:hAnsi="Times New Roman" w:eastAsia="Arial" w:cs="Times New Roman"/>
          <w:color w:val="000000"/>
          <w:shd w:val="clear" w:color="auto" w:fill="FFFFFF"/>
        </w:rPr>
        <w:t> – 1 if customer accepted the offer in the 2nd campaign, 0 otherwise</w:t>
      </w:r>
    </w:p>
    <w:p w14:paraId="4E83194B">
      <w:pPr>
        <w:pStyle w:val="5"/>
        <w:spacing w:line="360" w:lineRule="auto"/>
        <w:jc w:val="both"/>
        <w:textAlignment w:val="baseline"/>
        <w:rPr>
          <w:rFonts w:ascii="Times New Roman" w:hAnsi="Times New Roman" w:cs="Times New Roman"/>
        </w:rPr>
      </w:pPr>
      <w:r>
        <w:rPr>
          <w:rFonts w:ascii="Times New Roman" w:hAnsi="Times New Roman" w:eastAsia="Arial" w:cs="Times New Roman"/>
          <w:b/>
          <w:bCs/>
          <w:color w:val="000000"/>
          <w:shd w:val="clear" w:color="auto" w:fill="FFFFFF"/>
        </w:rPr>
        <w:t>AcceptedCmp3</w:t>
      </w:r>
      <w:r>
        <w:rPr>
          <w:rFonts w:ascii="Times New Roman" w:hAnsi="Times New Roman" w:eastAsia="Arial" w:cs="Times New Roman"/>
          <w:color w:val="000000"/>
          <w:shd w:val="clear" w:color="auto" w:fill="FFFFFF"/>
        </w:rPr>
        <w:t> – 1 if customer accepted the offer in the 3rd campaign, 0 otherwise</w:t>
      </w:r>
    </w:p>
    <w:p w14:paraId="166E2F63">
      <w:pPr>
        <w:pStyle w:val="5"/>
        <w:spacing w:line="360" w:lineRule="auto"/>
        <w:jc w:val="both"/>
        <w:textAlignment w:val="baseline"/>
        <w:rPr>
          <w:rFonts w:ascii="Times New Roman" w:hAnsi="Times New Roman" w:cs="Times New Roman"/>
        </w:rPr>
      </w:pPr>
      <w:r>
        <w:rPr>
          <w:rFonts w:ascii="Times New Roman" w:hAnsi="Times New Roman" w:eastAsia="Arial" w:cs="Times New Roman"/>
          <w:b/>
          <w:bCs/>
          <w:color w:val="000000"/>
          <w:shd w:val="clear" w:color="auto" w:fill="FFFFFF"/>
        </w:rPr>
        <w:t>AcceptedCmp4</w:t>
      </w:r>
      <w:r>
        <w:rPr>
          <w:rFonts w:ascii="Times New Roman" w:hAnsi="Times New Roman" w:eastAsia="Arial" w:cs="Times New Roman"/>
          <w:color w:val="000000"/>
          <w:shd w:val="clear" w:color="auto" w:fill="FFFFFF"/>
        </w:rPr>
        <w:t> – 1 if customer accepted the offer in the 4th campaign, 0 otherwise</w:t>
      </w:r>
    </w:p>
    <w:p w14:paraId="20F555B3">
      <w:pPr>
        <w:pStyle w:val="5"/>
        <w:spacing w:line="360" w:lineRule="auto"/>
        <w:jc w:val="both"/>
        <w:textAlignment w:val="baseline"/>
        <w:rPr>
          <w:rFonts w:ascii="Times New Roman" w:hAnsi="Times New Roman" w:eastAsia="Arial" w:cs="Times New Roman"/>
          <w:color w:val="000000"/>
          <w:shd w:val="clear" w:color="auto" w:fill="C6C6C6"/>
        </w:rPr>
      </w:pPr>
      <w:r>
        <w:rPr>
          <w:rFonts w:ascii="Times New Roman" w:hAnsi="Times New Roman" w:eastAsia="Arial" w:cs="Times New Roman"/>
          <w:b/>
          <w:bCs/>
          <w:color w:val="000000"/>
          <w:shd w:val="clear" w:color="auto" w:fill="FFFFFF"/>
        </w:rPr>
        <w:t>AcceptedCmp5 </w:t>
      </w:r>
      <w:r>
        <w:rPr>
          <w:rFonts w:ascii="Times New Roman" w:hAnsi="Times New Roman" w:eastAsia="Arial" w:cs="Times New Roman"/>
          <w:color w:val="000000"/>
          <w:shd w:val="clear" w:color="auto" w:fill="FFFFFF"/>
        </w:rPr>
        <w:t>– 1 if customer accepted the offer in the 5th campaign, 0 otherwise</w:t>
      </w:r>
    </w:p>
    <w:p w14:paraId="0F659B57">
      <w:pPr>
        <w:pStyle w:val="5"/>
        <w:spacing w:line="360" w:lineRule="auto"/>
        <w:jc w:val="both"/>
        <w:textAlignment w:val="baseline"/>
        <w:rPr>
          <w:rFonts w:ascii="Times New Roman" w:hAnsi="Times New Roman" w:cs="Times New Roman"/>
        </w:rPr>
      </w:pPr>
      <w:r>
        <w:rPr>
          <w:rFonts w:ascii="Times New Roman" w:hAnsi="Times New Roman" w:eastAsia="Arial" w:cs="Times New Roman"/>
          <w:b/>
          <w:bCs/>
          <w:color w:val="000000"/>
          <w:shd w:val="clear" w:color="auto" w:fill="FFFFFF"/>
        </w:rPr>
        <w:t>Complain</w:t>
      </w:r>
      <w:r>
        <w:rPr>
          <w:rFonts w:ascii="Times New Roman" w:hAnsi="Times New Roman" w:eastAsia="Arial" w:cs="Times New Roman"/>
          <w:color w:val="000000"/>
          <w:shd w:val="clear" w:color="auto" w:fill="FFFFFF"/>
        </w:rPr>
        <w:t> – 1 if customer complained in the last 2 years</w:t>
      </w:r>
    </w:p>
    <w:p w14:paraId="480510F4">
      <w:pPr>
        <w:pStyle w:val="5"/>
        <w:spacing w:line="360" w:lineRule="auto"/>
        <w:jc w:val="both"/>
        <w:textAlignment w:val="baseline"/>
        <w:rPr>
          <w:rFonts w:ascii="Times New Roman" w:hAnsi="Times New Roman" w:cs="Times New Roman"/>
        </w:rPr>
      </w:pPr>
      <w:r>
        <w:rPr>
          <w:rFonts w:ascii="Times New Roman" w:hAnsi="Times New Roman" w:eastAsia="Arial" w:cs="Times New Roman"/>
          <w:b/>
          <w:bCs/>
          <w:color w:val="000000"/>
          <w:shd w:val="clear" w:color="auto" w:fill="FFFFFF"/>
        </w:rPr>
        <w:t>DtCustomer </w:t>
      </w:r>
      <w:r>
        <w:rPr>
          <w:rFonts w:ascii="Times New Roman" w:hAnsi="Times New Roman" w:eastAsia="Arial" w:cs="Times New Roman"/>
          <w:color w:val="000000"/>
          <w:shd w:val="clear" w:color="auto" w:fill="FFFFFF"/>
        </w:rPr>
        <w:t>– date of customer’s enrolment with the company</w:t>
      </w:r>
    </w:p>
    <w:p w14:paraId="05682AE6">
      <w:pPr>
        <w:pStyle w:val="5"/>
        <w:spacing w:line="360" w:lineRule="auto"/>
        <w:jc w:val="both"/>
        <w:textAlignment w:val="baseline"/>
        <w:rPr>
          <w:rFonts w:ascii="Times New Roman" w:hAnsi="Times New Roman" w:cs="Times New Roman"/>
        </w:rPr>
      </w:pPr>
      <w:r>
        <w:rPr>
          <w:rFonts w:ascii="Times New Roman" w:hAnsi="Times New Roman" w:eastAsia="Arial" w:cs="Times New Roman"/>
          <w:b/>
          <w:bCs/>
          <w:color w:val="000000"/>
          <w:shd w:val="clear" w:color="auto" w:fill="FFFFFF"/>
        </w:rPr>
        <w:t>Education </w:t>
      </w:r>
      <w:r>
        <w:rPr>
          <w:rFonts w:ascii="Times New Roman" w:hAnsi="Times New Roman" w:eastAsia="Arial" w:cs="Times New Roman"/>
          <w:color w:val="000000"/>
          <w:shd w:val="clear" w:color="auto" w:fill="FFFFFF"/>
        </w:rPr>
        <w:t>– customer’s level of education</w:t>
      </w:r>
    </w:p>
    <w:p w14:paraId="08426D42">
      <w:pPr>
        <w:pStyle w:val="5"/>
        <w:spacing w:line="360" w:lineRule="auto"/>
        <w:jc w:val="both"/>
        <w:textAlignment w:val="baseline"/>
        <w:rPr>
          <w:rFonts w:ascii="Times New Roman" w:hAnsi="Times New Roman" w:cs="Times New Roman"/>
        </w:rPr>
      </w:pPr>
      <w:r>
        <w:rPr>
          <w:rFonts w:ascii="Times New Roman" w:hAnsi="Times New Roman" w:eastAsia="Arial" w:cs="Times New Roman"/>
          <w:b/>
          <w:bCs/>
          <w:color w:val="000000"/>
          <w:shd w:val="clear" w:color="auto" w:fill="FFFFFF"/>
        </w:rPr>
        <w:t>Marital </w:t>
      </w:r>
      <w:r>
        <w:rPr>
          <w:rFonts w:ascii="Times New Roman" w:hAnsi="Times New Roman" w:eastAsia="Arial" w:cs="Times New Roman"/>
          <w:color w:val="000000"/>
          <w:shd w:val="clear" w:color="auto" w:fill="FFFFFF"/>
        </w:rPr>
        <w:t>– customer’s marital status</w:t>
      </w:r>
    </w:p>
    <w:p w14:paraId="77663D30">
      <w:pPr>
        <w:pStyle w:val="5"/>
        <w:spacing w:line="360" w:lineRule="auto"/>
        <w:jc w:val="both"/>
        <w:textAlignment w:val="baseline"/>
        <w:rPr>
          <w:rFonts w:ascii="Times New Roman" w:hAnsi="Times New Roman" w:cs="Times New Roman"/>
        </w:rPr>
      </w:pPr>
      <w:r>
        <w:rPr>
          <w:rFonts w:ascii="Times New Roman" w:hAnsi="Times New Roman" w:eastAsia="Arial" w:cs="Times New Roman"/>
          <w:b/>
          <w:bCs/>
          <w:color w:val="000000"/>
          <w:shd w:val="clear" w:color="auto" w:fill="FFFFFF"/>
        </w:rPr>
        <w:t>Kidhome </w:t>
      </w:r>
      <w:r>
        <w:rPr>
          <w:rFonts w:ascii="Times New Roman" w:hAnsi="Times New Roman" w:eastAsia="Arial" w:cs="Times New Roman"/>
          <w:color w:val="000000"/>
          <w:shd w:val="clear" w:color="auto" w:fill="FFFFFF"/>
        </w:rPr>
        <w:t>– number of small children in customer’s household</w:t>
      </w:r>
    </w:p>
    <w:p w14:paraId="28464DD4">
      <w:pPr>
        <w:pStyle w:val="5"/>
        <w:spacing w:line="360" w:lineRule="auto"/>
        <w:jc w:val="both"/>
        <w:textAlignment w:val="baseline"/>
        <w:rPr>
          <w:rFonts w:ascii="Times New Roman" w:hAnsi="Times New Roman" w:cs="Times New Roman"/>
        </w:rPr>
      </w:pPr>
      <w:r>
        <w:rPr>
          <w:rFonts w:ascii="Times New Roman" w:hAnsi="Times New Roman" w:eastAsia="Arial" w:cs="Times New Roman"/>
          <w:b/>
          <w:bCs/>
          <w:color w:val="000000"/>
          <w:shd w:val="clear" w:color="auto" w:fill="FFFFFF"/>
        </w:rPr>
        <w:t>Teenhome </w:t>
      </w:r>
      <w:r>
        <w:rPr>
          <w:rFonts w:ascii="Times New Roman" w:hAnsi="Times New Roman" w:eastAsia="Arial" w:cs="Times New Roman"/>
          <w:color w:val="000000"/>
          <w:shd w:val="clear" w:color="auto" w:fill="FFFFFF"/>
        </w:rPr>
        <w:t>– number of teenagers in customer’s household</w:t>
      </w:r>
    </w:p>
    <w:p w14:paraId="2C248D5E">
      <w:pPr>
        <w:pStyle w:val="5"/>
        <w:spacing w:line="360" w:lineRule="auto"/>
        <w:jc w:val="both"/>
        <w:textAlignment w:val="baseline"/>
        <w:rPr>
          <w:rFonts w:ascii="Times New Roman" w:hAnsi="Times New Roman" w:cs="Times New Roman"/>
        </w:rPr>
      </w:pPr>
      <w:r>
        <w:rPr>
          <w:rFonts w:ascii="Times New Roman" w:hAnsi="Times New Roman" w:eastAsia="Arial" w:cs="Times New Roman"/>
          <w:b/>
          <w:bCs/>
          <w:color w:val="000000"/>
          <w:shd w:val="clear" w:color="auto" w:fill="FFFFFF"/>
        </w:rPr>
        <w:t>Income </w:t>
      </w:r>
      <w:r>
        <w:rPr>
          <w:rFonts w:ascii="Times New Roman" w:hAnsi="Times New Roman" w:eastAsia="Arial" w:cs="Times New Roman"/>
          <w:color w:val="000000"/>
          <w:shd w:val="clear" w:color="auto" w:fill="FFFFFF"/>
        </w:rPr>
        <w:t>– customer’s yearly household income</w:t>
      </w:r>
    </w:p>
    <w:p w14:paraId="11501057">
      <w:pPr>
        <w:spacing w:line="360" w:lineRule="auto"/>
        <w:jc w:val="both"/>
        <w:textAlignment w:val="baseline"/>
        <w:rPr>
          <w:rFonts w:ascii="Times New Roman" w:hAnsi="Times New Roman" w:cs="Times New Roman"/>
          <w:sz w:val="24"/>
          <w:szCs w:val="24"/>
        </w:rPr>
      </w:pPr>
    </w:p>
    <w:p w14:paraId="478F8E21">
      <w:pPr>
        <w:pStyle w:val="5"/>
        <w:spacing w:line="360" w:lineRule="auto"/>
        <w:jc w:val="both"/>
        <w:textAlignment w:val="baseline"/>
        <w:rPr>
          <w:rFonts w:ascii="Times New Roman" w:hAnsi="Times New Roman" w:cs="Times New Roman"/>
        </w:rPr>
      </w:pPr>
      <w:r>
        <w:rPr>
          <w:rFonts w:ascii="Times New Roman" w:hAnsi="Times New Roman" w:eastAsia="Arial" w:cs="Times New Roman"/>
          <w:b/>
          <w:bCs/>
          <w:color w:val="000000"/>
          <w:shd w:val="clear" w:color="auto" w:fill="FFFFFF"/>
        </w:rPr>
        <w:t>MntFishProducts </w:t>
      </w:r>
      <w:r>
        <w:rPr>
          <w:rFonts w:ascii="Times New Roman" w:hAnsi="Times New Roman" w:eastAsia="Arial" w:cs="Times New Roman"/>
          <w:color w:val="000000"/>
          <w:shd w:val="clear" w:color="auto" w:fill="FFFFFF"/>
        </w:rPr>
        <w:t>– amount spent on fish products in the last 2 years</w:t>
      </w:r>
    </w:p>
    <w:p w14:paraId="694C6E7D">
      <w:pPr>
        <w:pStyle w:val="5"/>
        <w:spacing w:line="360" w:lineRule="auto"/>
        <w:jc w:val="both"/>
        <w:textAlignment w:val="baseline"/>
        <w:rPr>
          <w:rFonts w:ascii="Times New Roman" w:hAnsi="Times New Roman" w:cs="Times New Roman"/>
        </w:rPr>
      </w:pPr>
      <w:r>
        <w:rPr>
          <w:rFonts w:ascii="Times New Roman" w:hAnsi="Times New Roman" w:eastAsia="Arial" w:cs="Times New Roman"/>
          <w:b/>
          <w:bCs/>
          <w:color w:val="000000"/>
          <w:shd w:val="clear" w:color="auto" w:fill="FFFFFF"/>
        </w:rPr>
        <w:t>MntMeatProducts</w:t>
      </w:r>
      <w:r>
        <w:rPr>
          <w:rFonts w:ascii="Times New Roman" w:hAnsi="Times New Roman" w:eastAsia="Arial" w:cs="Times New Roman"/>
          <w:color w:val="000000"/>
          <w:shd w:val="clear" w:color="auto" w:fill="FFFFFF"/>
        </w:rPr>
        <w:t> – amount spent on meat products in the last 2 years</w:t>
      </w:r>
    </w:p>
    <w:p w14:paraId="34379DD5">
      <w:pPr>
        <w:pStyle w:val="5"/>
        <w:spacing w:line="360" w:lineRule="auto"/>
        <w:jc w:val="both"/>
        <w:textAlignment w:val="baseline"/>
        <w:rPr>
          <w:rFonts w:ascii="Times New Roman" w:hAnsi="Times New Roman" w:cs="Times New Roman"/>
        </w:rPr>
      </w:pPr>
      <w:r>
        <w:rPr>
          <w:rFonts w:ascii="Times New Roman" w:hAnsi="Times New Roman" w:eastAsia="Arial" w:cs="Times New Roman"/>
          <w:b/>
          <w:bCs/>
          <w:color w:val="000000"/>
          <w:shd w:val="clear" w:color="auto" w:fill="FFFFFF"/>
        </w:rPr>
        <w:t>MntFruits </w:t>
      </w:r>
      <w:r>
        <w:rPr>
          <w:rFonts w:ascii="Times New Roman" w:hAnsi="Times New Roman" w:eastAsia="Arial" w:cs="Times New Roman"/>
          <w:color w:val="000000"/>
          <w:shd w:val="clear" w:color="auto" w:fill="FFFFFF"/>
        </w:rPr>
        <w:t>– amount spent on fruit products in the last 2 years</w:t>
      </w:r>
    </w:p>
    <w:p w14:paraId="54AEC7D9">
      <w:pPr>
        <w:pStyle w:val="5"/>
        <w:spacing w:line="360" w:lineRule="auto"/>
        <w:jc w:val="both"/>
        <w:textAlignment w:val="baseline"/>
        <w:rPr>
          <w:rFonts w:ascii="Times New Roman" w:hAnsi="Times New Roman" w:cs="Times New Roman"/>
        </w:rPr>
      </w:pPr>
      <w:r>
        <w:rPr>
          <w:rFonts w:ascii="Times New Roman" w:hAnsi="Times New Roman" w:eastAsia="Arial" w:cs="Times New Roman"/>
          <w:b/>
          <w:bCs/>
          <w:color w:val="000000"/>
          <w:shd w:val="clear" w:color="auto" w:fill="FFFFFF"/>
        </w:rPr>
        <w:t>MntSweetProducts</w:t>
      </w:r>
      <w:r>
        <w:rPr>
          <w:rFonts w:ascii="Times New Roman" w:hAnsi="Times New Roman" w:eastAsia="Arial" w:cs="Times New Roman"/>
          <w:color w:val="000000"/>
          <w:shd w:val="clear" w:color="auto" w:fill="FFFFFF"/>
        </w:rPr>
        <w:t> – amount spent on sweet products in the last 2 years</w:t>
      </w:r>
    </w:p>
    <w:p w14:paraId="5035B702">
      <w:pPr>
        <w:pStyle w:val="5"/>
        <w:spacing w:line="360" w:lineRule="auto"/>
        <w:jc w:val="both"/>
        <w:textAlignment w:val="baseline"/>
        <w:rPr>
          <w:rFonts w:ascii="Times New Roman" w:hAnsi="Times New Roman" w:cs="Times New Roman"/>
        </w:rPr>
      </w:pPr>
      <w:r>
        <w:rPr>
          <w:rFonts w:ascii="Times New Roman" w:hAnsi="Times New Roman" w:eastAsia="Arial" w:cs="Times New Roman"/>
          <w:b/>
          <w:bCs/>
          <w:color w:val="000000"/>
          <w:shd w:val="clear" w:color="auto" w:fill="FFFFFF"/>
        </w:rPr>
        <w:t>MntWines </w:t>
      </w:r>
      <w:r>
        <w:rPr>
          <w:rFonts w:ascii="Times New Roman" w:hAnsi="Times New Roman" w:eastAsia="Arial" w:cs="Times New Roman"/>
          <w:color w:val="000000"/>
          <w:shd w:val="clear" w:color="auto" w:fill="FFFFFF"/>
        </w:rPr>
        <w:t>– amount spent on wine products in the last 2 years</w:t>
      </w:r>
    </w:p>
    <w:p w14:paraId="37BAA623">
      <w:pPr>
        <w:pStyle w:val="5"/>
        <w:spacing w:line="360" w:lineRule="auto"/>
        <w:jc w:val="both"/>
        <w:textAlignment w:val="baseline"/>
        <w:rPr>
          <w:rFonts w:ascii="Times New Roman" w:hAnsi="Times New Roman" w:cs="Times New Roman"/>
        </w:rPr>
      </w:pPr>
      <w:r>
        <w:rPr>
          <w:rFonts w:ascii="Times New Roman" w:hAnsi="Times New Roman" w:eastAsia="Arial" w:cs="Times New Roman"/>
          <w:b/>
          <w:bCs/>
          <w:color w:val="000000"/>
          <w:shd w:val="clear" w:color="auto" w:fill="FFFFFF"/>
        </w:rPr>
        <w:t>MntGoldProds </w:t>
      </w:r>
      <w:r>
        <w:rPr>
          <w:rFonts w:ascii="Times New Roman" w:hAnsi="Times New Roman" w:eastAsia="Arial" w:cs="Times New Roman"/>
          <w:color w:val="000000"/>
          <w:shd w:val="clear" w:color="auto" w:fill="FFFFFF"/>
        </w:rPr>
        <w:t>– amount spent on gold products in the last 2 years</w:t>
      </w:r>
    </w:p>
    <w:p w14:paraId="0E846176">
      <w:pPr>
        <w:pStyle w:val="5"/>
        <w:spacing w:line="360" w:lineRule="auto"/>
        <w:jc w:val="both"/>
        <w:textAlignment w:val="baseline"/>
        <w:rPr>
          <w:rFonts w:ascii="Times New Roman" w:hAnsi="Times New Roman" w:cs="Times New Roman"/>
        </w:rPr>
      </w:pPr>
      <w:r>
        <w:rPr>
          <w:rFonts w:ascii="Times New Roman" w:hAnsi="Times New Roman" w:eastAsia="Arial" w:cs="Times New Roman"/>
          <w:b/>
          <w:bCs/>
          <w:color w:val="000000"/>
          <w:shd w:val="clear" w:color="auto" w:fill="FFFFFF"/>
        </w:rPr>
        <w:t>NumDealsPurchases </w:t>
      </w:r>
      <w:r>
        <w:rPr>
          <w:rFonts w:ascii="Times New Roman" w:hAnsi="Times New Roman" w:eastAsia="Arial" w:cs="Times New Roman"/>
          <w:color w:val="000000"/>
          <w:shd w:val="clear" w:color="auto" w:fill="FFFFFF"/>
        </w:rPr>
        <w:t>– number of purchases made with discount</w:t>
      </w:r>
    </w:p>
    <w:p w14:paraId="079BB00E">
      <w:pPr>
        <w:pStyle w:val="5"/>
        <w:spacing w:line="360" w:lineRule="auto"/>
        <w:jc w:val="both"/>
        <w:textAlignment w:val="baseline"/>
        <w:rPr>
          <w:rFonts w:ascii="Times New Roman" w:hAnsi="Times New Roman" w:cs="Times New Roman"/>
        </w:rPr>
      </w:pPr>
      <w:r>
        <w:rPr>
          <w:rFonts w:ascii="Times New Roman" w:hAnsi="Times New Roman" w:eastAsia="Arial" w:cs="Times New Roman"/>
          <w:b/>
          <w:bCs/>
          <w:color w:val="000000"/>
          <w:shd w:val="clear" w:color="auto" w:fill="FFFFFF"/>
        </w:rPr>
        <w:t>NumCatalogPurchases – </w:t>
      </w:r>
      <w:r>
        <w:rPr>
          <w:rFonts w:ascii="Times New Roman" w:hAnsi="Times New Roman" w:eastAsia="Arial" w:cs="Times New Roman"/>
          <w:color w:val="000000"/>
          <w:shd w:val="clear" w:color="auto" w:fill="FFFFFF"/>
        </w:rPr>
        <w:t>number of purchases made using catalogue</w:t>
      </w:r>
    </w:p>
    <w:p w14:paraId="7ABDC7CC">
      <w:pPr>
        <w:pStyle w:val="5"/>
        <w:spacing w:line="360" w:lineRule="auto"/>
        <w:jc w:val="both"/>
        <w:textAlignment w:val="baseline"/>
        <w:rPr>
          <w:rFonts w:ascii="Times New Roman" w:hAnsi="Times New Roman" w:cs="Times New Roman"/>
        </w:rPr>
      </w:pPr>
      <w:r>
        <w:rPr>
          <w:rFonts w:ascii="Times New Roman" w:hAnsi="Times New Roman" w:eastAsia="Arial" w:cs="Times New Roman"/>
          <w:b/>
          <w:bCs/>
          <w:color w:val="000000"/>
          <w:shd w:val="clear" w:color="auto" w:fill="FFFFFF"/>
        </w:rPr>
        <w:t>NumStorePurchases – </w:t>
      </w:r>
      <w:r>
        <w:rPr>
          <w:rFonts w:ascii="Times New Roman" w:hAnsi="Times New Roman" w:eastAsia="Arial" w:cs="Times New Roman"/>
          <w:color w:val="000000"/>
          <w:shd w:val="clear" w:color="auto" w:fill="FFFFFF"/>
        </w:rPr>
        <w:t>number of purchases made directly in stores</w:t>
      </w:r>
    </w:p>
    <w:p w14:paraId="5DA6DE95">
      <w:pPr>
        <w:pStyle w:val="5"/>
        <w:spacing w:line="360" w:lineRule="auto"/>
        <w:jc w:val="both"/>
        <w:textAlignment w:val="baseline"/>
        <w:rPr>
          <w:rFonts w:ascii="Times New Roman" w:hAnsi="Times New Roman" w:cs="Times New Roman"/>
        </w:rPr>
      </w:pPr>
      <w:r>
        <w:rPr>
          <w:rFonts w:ascii="Times New Roman" w:hAnsi="Times New Roman" w:eastAsia="Arial" w:cs="Times New Roman"/>
          <w:b/>
          <w:bCs/>
          <w:color w:val="000000"/>
          <w:shd w:val="clear" w:color="auto" w:fill="FFFFFF"/>
        </w:rPr>
        <w:t>NumWebPurchases </w:t>
      </w:r>
      <w:r>
        <w:rPr>
          <w:rFonts w:ascii="Times New Roman" w:hAnsi="Times New Roman" w:eastAsia="Arial" w:cs="Times New Roman"/>
          <w:color w:val="000000"/>
          <w:shd w:val="clear" w:color="auto" w:fill="FFFFFF"/>
        </w:rPr>
        <w:t>– number of purchases made through company’s website</w:t>
      </w:r>
    </w:p>
    <w:p w14:paraId="65B5F589">
      <w:pPr>
        <w:pStyle w:val="5"/>
        <w:spacing w:line="360" w:lineRule="auto"/>
        <w:jc w:val="both"/>
        <w:textAlignment w:val="baseline"/>
        <w:rPr>
          <w:rFonts w:ascii="Times New Roman" w:hAnsi="Times New Roman" w:cs="Times New Roman"/>
        </w:rPr>
      </w:pPr>
      <w:r>
        <w:rPr>
          <w:rFonts w:ascii="Times New Roman" w:hAnsi="Times New Roman" w:eastAsia="Arial" w:cs="Times New Roman"/>
          <w:b/>
          <w:bCs/>
          <w:color w:val="000000"/>
          <w:shd w:val="clear" w:color="auto" w:fill="FFFFFF"/>
        </w:rPr>
        <w:t>NumWebVisitsMonth </w:t>
      </w:r>
      <w:r>
        <w:rPr>
          <w:rFonts w:ascii="Times New Roman" w:hAnsi="Times New Roman" w:eastAsia="Arial" w:cs="Times New Roman"/>
          <w:color w:val="000000"/>
          <w:shd w:val="clear" w:color="auto" w:fill="FFFFFF"/>
        </w:rPr>
        <w:t>– number of visits to company’s website in the last month</w:t>
      </w:r>
    </w:p>
    <w:p w14:paraId="109968D5">
      <w:pPr>
        <w:pStyle w:val="5"/>
        <w:spacing w:line="360" w:lineRule="auto"/>
        <w:jc w:val="both"/>
        <w:textAlignment w:val="baseline"/>
        <w:rPr>
          <w:rFonts w:ascii="Times New Roman" w:hAnsi="Times New Roman" w:cs="Times New Roman"/>
        </w:rPr>
      </w:pPr>
      <w:r>
        <w:rPr>
          <w:rFonts w:ascii="Times New Roman" w:hAnsi="Times New Roman" w:eastAsia="Arial" w:cs="Times New Roman"/>
          <w:b/>
          <w:bCs/>
          <w:color w:val="000000"/>
          <w:shd w:val="clear" w:color="auto" w:fill="FFFFFF"/>
        </w:rPr>
        <w:t>Recency </w:t>
      </w:r>
      <w:r>
        <w:rPr>
          <w:rFonts w:ascii="Times New Roman" w:hAnsi="Times New Roman" w:eastAsia="Arial" w:cs="Times New Roman"/>
          <w:color w:val="000000"/>
          <w:shd w:val="clear" w:color="auto" w:fill="FFFFFF"/>
        </w:rPr>
        <w:t>– number of days since the last purchase</w:t>
      </w:r>
    </w:p>
    <w:p w14:paraId="6857619C">
      <w:pPr>
        <w:pStyle w:val="5"/>
        <w:spacing w:before="107" w:after="53" w:line="360" w:lineRule="auto"/>
        <w:jc w:val="both"/>
        <w:textAlignment w:val="baseline"/>
        <w:rPr>
          <w:rFonts w:ascii="Times New Roman" w:hAnsi="Times New Roman" w:eastAsia="Arial" w:cs="Times New Roman"/>
          <w:b/>
          <w:bCs/>
          <w:shd w:val="clear" w:color="auto" w:fill="FFFFFF"/>
        </w:rPr>
      </w:pPr>
      <w:r>
        <w:rPr>
          <w:rFonts w:ascii="Times New Roman" w:hAnsi="Times New Roman" w:eastAsia="Arial" w:cs="Times New Roman"/>
          <w:b/>
          <w:bCs/>
          <w:shd w:val="clear" w:color="auto" w:fill="FFFFFF"/>
        </w:rPr>
        <w:t>Control Variables </w:t>
      </w:r>
    </w:p>
    <w:p w14:paraId="7B487A48">
      <w:pPr>
        <w:pStyle w:val="5"/>
        <w:spacing w:line="360" w:lineRule="auto"/>
        <w:jc w:val="both"/>
        <w:textAlignment w:val="baseline"/>
        <w:rPr>
          <w:rFonts w:ascii="Times New Roman" w:hAnsi="Times New Roman" w:cs="Times New Roman"/>
        </w:rPr>
      </w:pPr>
      <w:r>
        <w:rPr>
          <w:rFonts w:ascii="Times New Roman" w:hAnsi="Times New Roman" w:eastAsia="Arial" w:cs="Times New Roman"/>
          <w:b/>
          <w:bCs/>
          <w:color w:val="000000"/>
          <w:shd w:val="clear" w:color="auto" w:fill="FFFFFF"/>
        </w:rPr>
        <w:t>Z_CostContact </w:t>
      </w:r>
      <w:r>
        <w:rPr>
          <w:rFonts w:ascii="Times New Roman" w:hAnsi="Times New Roman" w:eastAsia="Arial" w:cs="Times New Roman"/>
          <w:color w:val="000000"/>
          <w:shd w:val="clear" w:color="auto" w:fill="FFFFFF"/>
        </w:rPr>
        <w:t>– cost to contact a customer</w:t>
      </w:r>
    </w:p>
    <w:p w14:paraId="2688097A">
      <w:pPr>
        <w:pStyle w:val="5"/>
        <w:spacing w:line="360" w:lineRule="auto"/>
        <w:jc w:val="both"/>
        <w:textAlignment w:val="baseline"/>
        <w:rPr>
          <w:rFonts w:ascii="Times New Roman" w:hAnsi="Times New Roman" w:cs="Times New Roman"/>
        </w:rPr>
      </w:pPr>
      <w:r>
        <w:rPr>
          <w:rFonts w:ascii="Times New Roman" w:hAnsi="Times New Roman" w:eastAsia="Arial" w:cs="Times New Roman"/>
          <w:b/>
          <w:bCs/>
          <w:color w:val="000000"/>
          <w:shd w:val="clear" w:color="auto" w:fill="FFFFFF"/>
        </w:rPr>
        <w:t>Z_Revenue</w:t>
      </w:r>
      <w:r>
        <w:rPr>
          <w:rFonts w:ascii="Times New Roman" w:hAnsi="Times New Roman" w:eastAsia="Arial" w:cs="Times New Roman"/>
          <w:color w:val="000000"/>
          <w:shd w:val="clear" w:color="auto" w:fill="FFFFFF"/>
        </w:rPr>
        <w:t> – revenue earned after a client accepts the campaign</w:t>
      </w:r>
    </w:p>
    <w:p w14:paraId="4BE067C2">
      <w:pPr>
        <w:spacing w:line="360" w:lineRule="auto"/>
        <w:jc w:val="both"/>
        <w:textAlignment w:val="baseline"/>
        <w:rPr>
          <w:rFonts w:ascii="Times New Roman" w:hAnsi="Times New Roman" w:cs="Times New Roman"/>
          <w:sz w:val="24"/>
          <w:szCs w:val="24"/>
        </w:rPr>
      </w:pPr>
    </w:p>
    <w:p w14:paraId="7AF96087">
      <w:pPr>
        <w:pStyle w:val="5"/>
        <w:spacing w:line="360" w:lineRule="auto"/>
        <w:jc w:val="both"/>
        <w:textAlignment w:val="baseline"/>
        <w:rPr>
          <w:rFonts w:ascii="Times New Roman" w:hAnsi="Times New Roman" w:cs="Times New Roman"/>
        </w:rPr>
      </w:pPr>
    </w:p>
    <w:p w14:paraId="4BF92031">
      <w:pPr>
        <w:pStyle w:val="5"/>
        <w:spacing w:after="133" w:line="360" w:lineRule="auto"/>
        <w:jc w:val="both"/>
        <w:textAlignment w:val="baseline"/>
        <w:rPr>
          <w:rFonts w:ascii="Times New Roman" w:hAnsi="Times New Roman" w:cs="Times New Roman"/>
        </w:rPr>
      </w:pPr>
      <w:r>
        <w:rPr>
          <w:rFonts w:ascii="Times New Roman" w:hAnsi="Times New Roman" w:eastAsia="Arial" w:cs="Times New Roman"/>
          <w:shd w:val="clear" w:color="auto" w:fill="FFFFFF"/>
        </w:rPr>
        <w:drawing>
          <wp:inline distT="0" distB="0" distL="114300" distR="114300">
            <wp:extent cx="5724525" cy="3705225"/>
            <wp:effectExtent l="0" t="0" r="15875" b="317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724525" cy="3705225"/>
                    </a:xfrm>
                    <a:prstGeom prst="rect">
                      <a:avLst/>
                    </a:prstGeom>
                    <a:noFill/>
                    <a:ln w="9525">
                      <a:noFill/>
                    </a:ln>
                  </pic:spPr>
                </pic:pic>
              </a:graphicData>
            </a:graphic>
          </wp:inline>
        </w:drawing>
      </w:r>
    </w:p>
    <w:p w14:paraId="62B3A0FE">
      <w:pPr>
        <w:pStyle w:val="5"/>
        <w:spacing w:after="133" w:line="360" w:lineRule="auto"/>
        <w:jc w:val="center"/>
        <w:textAlignment w:val="baseline"/>
        <w:rPr>
          <w:rFonts w:ascii="Times New Roman" w:hAnsi="Times New Roman" w:cs="Times New Roman"/>
        </w:rPr>
      </w:pPr>
      <w:r>
        <w:rPr>
          <w:rFonts w:ascii="Times New Roman" w:hAnsi="Times New Roman" w:eastAsia="Arial" w:cs="Times New Roman"/>
          <w:i/>
          <w:iCs/>
          <w:color w:val="000000"/>
          <w:shd w:val="clear" w:color="auto" w:fill="FFFFFF"/>
        </w:rPr>
        <w:t>Fig 1: Correlation Heatmap representing correlation between various features in the dataset</w:t>
      </w:r>
    </w:p>
    <w:p w14:paraId="2034131B">
      <w:pPr>
        <w:pStyle w:val="5"/>
        <w:spacing w:after="133" w:line="360" w:lineRule="auto"/>
        <w:jc w:val="both"/>
        <w:textAlignment w:val="baseline"/>
        <w:rPr>
          <w:rFonts w:ascii="Times New Roman" w:hAnsi="Times New Roman" w:cs="Times New Roman"/>
        </w:rPr>
      </w:pPr>
      <w:r>
        <w:rPr>
          <w:rFonts w:ascii="Times New Roman" w:hAnsi="Times New Roman" w:eastAsia="Arial" w:cs="Times New Roman"/>
          <w:shd w:val="clear" w:color="auto" w:fill="FFFFFF"/>
        </w:rPr>
        <w:drawing>
          <wp:inline distT="0" distB="0" distL="114300" distR="114300">
            <wp:extent cx="5724525" cy="2609850"/>
            <wp:effectExtent l="0" t="0" r="15875" b="6350"/>
            <wp:docPr id="2"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7"/>
                    <pic:cNvPicPr>
                      <a:picLocks noChangeAspect="1"/>
                    </pic:cNvPicPr>
                  </pic:nvPicPr>
                  <pic:blipFill>
                    <a:blip r:embed="rId5"/>
                    <a:stretch>
                      <a:fillRect/>
                    </a:stretch>
                  </pic:blipFill>
                  <pic:spPr>
                    <a:xfrm>
                      <a:off x="0" y="0"/>
                      <a:ext cx="5724525" cy="2609850"/>
                    </a:xfrm>
                    <a:prstGeom prst="rect">
                      <a:avLst/>
                    </a:prstGeom>
                    <a:noFill/>
                    <a:ln w="9525">
                      <a:noFill/>
                    </a:ln>
                  </pic:spPr>
                </pic:pic>
              </a:graphicData>
            </a:graphic>
          </wp:inline>
        </w:drawing>
      </w:r>
    </w:p>
    <w:p w14:paraId="08CDBCB1">
      <w:pPr>
        <w:pStyle w:val="5"/>
        <w:spacing w:before="213" w:after="107" w:line="360" w:lineRule="auto"/>
        <w:jc w:val="center"/>
        <w:textAlignment w:val="baseline"/>
        <w:rPr>
          <w:rFonts w:ascii="Times New Roman" w:hAnsi="Times New Roman" w:cs="Times New Roman"/>
        </w:rPr>
      </w:pPr>
      <w:r>
        <w:rPr>
          <w:rFonts w:ascii="Times New Roman" w:hAnsi="Times New Roman" w:eastAsia="Arial" w:cs="Times New Roman"/>
          <w:i/>
          <w:iCs/>
          <w:color w:val="000000"/>
          <w:shd w:val="clear" w:color="auto" w:fill="FFFFFF"/>
        </w:rPr>
        <w:t>Fig 2: Bar chart representing data imbalance</w:t>
      </w:r>
    </w:p>
    <w:p w14:paraId="57CC8986">
      <w:pPr>
        <w:pStyle w:val="5"/>
        <w:spacing w:before="213" w:after="107" w:line="360" w:lineRule="auto"/>
        <w:jc w:val="both"/>
        <w:textAlignment w:val="baseline"/>
        <w:rPr>
          <w:rFonts w:ascii="Times New Roman" w:hAnsi="Times New Roman" w:cs="Times New Roman"/>
        </w:rPr>
      </w:pPr>
      <w:r>
        <w:rPr>
          <w:rFonts w:ascii="Times New Roman" w:hAnsi="Times New Roman" w:eastAsia="Arial" w:cs="Times New Roman"/>
          <w:b/>
          <w:bCs/>
          <w:color w:val="000000"/>
          <w:shd w:val="clear" w:color="auto" w:fill="FFFFFF"/>
        </w:rPr>
        <w:t>2.4 Data Preparation</w:t>
      </w:r>
    </w:p>
    <w:p w14:paraId="5CC4AE7F">
      <w:pPr>
        <w:pStyle w:val="5"/>
        <w:spacing w:before="213" w:after="107" w:line="360" w:lineRule="auto"/>
        <w:jc w:val="both"/>
        <w:textAlignment w:val="baseline"/>
        <w:rPr>
          <w:rFonts w:ascii="Times New Roman" w:hAnsi="Times New Roman" w:cs="Times New Roman"/>
        </w:rPr>
      </w:pPr>
      <w:r>
        <w:rPr>
          <w:rFonts w:ascii="Times New Roman" w:hAnsi="Times New Roman" w:eastAsia="Arial" w:cs="Times New Roman"/>
          <w:b/>
          <w:bCs/>
          <w:color w:val="000000"/>
          <w:shd w:val="clear" w:color="auto" w:fill="FFFFFF"/>
        </w:rPr>
        <w:t>2.4.1 Data Cleaning</w:t>
      </w:r>
    </w:p>
    <w:p w14:paraId="00672FA8">
      <w:pPr>
        <w:pStyle w:val="5"/>
        <w:spacing w:after="213" w:line="360" w:lineRule="auto"/>
        <w:jc w:val="both"/>
        <w:textAlignment w:val="baseline"/>
        <w:rPr>
          <w:rFonts w:ascii="Times New Roman" w:hAnsi="Times New Roman" w:cs="Times New Roman"/>
        </w:rPr>
      </w:pPr>
      <w:r>
        <w:rPr>
          <w:rFonts w:ascii="Times New Roman" w:hAnsi="Times New Roman" w:eastAsia="Arial" w:cs="Times New Roman"/>
          <w:color w:val="000000"/>
          <w:shd w:val="clear" w:color="auto" w:fill="FFFFFF"/>
        </w:rPr>
        <w:t>A review of the 2,240 records found no duplicate entries in the dataset (Table 1).</w:t>
      </w:r>
    </w:p>
    <w:p w14:paraId="119BFAA1">
      <w:pPr>
        <w:pStyle w:val="5"/>
        <w:spacing w:before="213" w:after="107" w:line="360" w:lineRule="auto"/>
        <w:jc w:val="both"/>
        <w:textAlignment w:val="baseline"/>
        <w:rPr>
          <w:rFonts w:ascii="Times New Roman" w:hAnsi="Times New Roman" w:cs="Times New Roman"/>
        </w:rPr>
      </w:pPr>
      <w:r>
        <w:rPr>
          <w:rFonts w:ascii="Times New Roman" w:hAnsi="Times New Roman" w:eastAsia="Arial" w:cs="Times New Roman"/>
          <w:b/>
          <w:bCs/>
          <w:color w:val="000000"/>
          <w:shd w:val="clear" w:color="auto" w:fill="FFFFFF"/>
        </w:rPr>
        <w:t>2.4.2 Missing Value Treatment</w:t>
      </w:r>
    </w:p>
    <w:p w14:paraId="702D11EC">
      <w:pPr>
        <w:pStyle w:val="5"/>
        <w:spacing w:after="213" w:line="360" w:lineRule="auto"/>
        <w:jc w:val="both"/>
        <w:textAlignment w:val="baseline"/>
        <w:rPr>
          <w:rFonts w:ascii="Times New Roman" w:hAnsi="Times New Roman" w:cs="Times New Roman"/>
        </w:rPr>
      </w:pPr>
      <w:r>
        <w:rPr>
          <w:rFonts w:ascii="Times New Roman" w:hAnsi="Times New Roman" w:eastAsia="Arial" w:cs="Times New Roman"/>
          <w:color w:val="000000"/>
          <w:shd w:val="clear" w:color="auto" w:fill="FFFFFF"/>
        </w:rPr>
        <w:t xml:space="preserve">The dataset is largely complete, with missing values occurring only in the </w:t>
      </w:r>
      <w:r>
        <w:rPr>
          <w:rFonts w:ascii="Times New Roman" w:hAnsi="Times New Roman" w:eastAsia="Arial" w:cs="Times New Roman"/>
          <w:b/>
          <w:bCs/>
          <w:color w:val="000000"/>
          <w:shd w:val="clear" w:color="auto" w:fill="FFFFFF"/>
        </w:rPr>
        <w:t>Income</w:t>
      </w:r>
      <w:r>
        <w:rPr>
          <w:rFonts w:ascii="Times New Roman" w:hAnsi="Times New Roman" w:eastAsia="Arial" w:cs="Times New Roman"/>
          <w:color w:val="000000"/>
          <w:shd w:val="clear" w:color="auto" w:fill="FFFFFF"/>
        </w:rPr>
        <w:t xml:space="preserve"> attribute. This variable contains 24 null entries, representing 1.07% of the 2,240 records. All other 28 attributes are fully populated.</w:t>
      </w:r>
    </w:p>
    <w:tbl>
      <w:tblPr>
        <w:tblStyle w:val="4"/>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Layout w:type="autofit"/>
        <w:tblCellMar>
          <w:top w:w="0" w:type="dxa"/>
          <w:left w:w="0" w:type="dxa"/>
          <w:bottom w:w="0" w:type="dxa"/>
          <w:right w:w="0" w:type="dxa"/>
        </w:tblCellMar>
      </w:tblPr>
      <w:tblGrid>
        <w:gridCol w:w="2684"/>
        <w:gridCol w:w="2533"/>
        <w:gridCol w:w="3099"/>
      </w:tblGrid>
      <w:tr w14:paraId="38F123AC">
        <w:trPr>
          <w:trHeight w:val="540" w:hRule="atLeast"/>
        </w:trPr>
        <w:tc>
          <w:tcPr>
            <w:tcW w:w="3740" w:type="dxa"/>
            <w:tcBorders>
              <w:top w:val="single" w:color="000000" w:sz="8" w:space="0"/>
              <w:left w:val="single" w:color="000000" w:sz="8" w:space="0"/>
              <w:bottom w:val="single" w:color="000000" w:sz="8" w:space="0"/>
              <w:right w:val="single" w:color="000000" w:sz="8" w:space="0"/>
            </w:tcBorders>
          </w:tcPr>
          <w:p w14:paraId="0C157FA0">
            <w:pPr>
              <w:pStyle w:val="5"/>
              <w:spacing w:line="360" w:lineRule="auto"/>
              <w:ind w:left="140"/>
              <w:jc w:val="both"/>
              <w:textAlignment w:val="baseline"/>
              <w:rPr>
                <w:rFonts w:ascii="Times New Roman" w:hAnsi="Times New Roman" w:cs="Times New Roman"/>
              </w:rPr>
            </w:pPr>
            <w:r>
              <w:rPr>
                <w:rFonts w:ascii="Times New Roman" w:hAnsi="Times New Roman" w:cs="Times New Roman"/>
                <w:b/>
                <w:bCs/>
              </w:rPr>
              <w:t>Attribute</w:t>
            </w:r>
            <w:r>
              <w:rPr>
                <w:rFonts w:ascii="Times New Roman" w:hAnsi="Times New Roman" w:cs="Times New Roman"/>
              </w:rPr>
              <w:t> </w:t>
            </w:r>
          </w:p>
        </w:tc>
        <w:tc>
          <w:tcPr>
            <w:tcW w:w="3720" w:type="dxa"/>
            <w:tcBorders>
              <w:top w:val="single" w:color="000000" w:sz="8" w:space="0"/>
              <w:left w:val="single" w:color="000000" w:sz="8" w:space="0"/>
              <w:bottom w:val="single" w:color="000000" w:sz="8" w:space="0"/>
              <w:right w:val="single" w:color="000000" w:sz="8" w:space="0"/>
            </w:tcBorders>
          </w:tcPr>
          <w:p w14:paraId="2FCDDE64">
            <w:pPr>
              <w:pStyle w:val="5"/>
              <w:spacing w:line="360" w:lineRule="auto"/>
              <w:ind w:left="20"/>
              <w:jc w:val="both"/>
              <w:textAlignment w:val="baseline"/>
              <w:rPr>
                <w:rFonts w:ascii="Times New Roman" w:hAnsi="Times New Roman" w:cs="Times New Roman"/>
              </w:rPr>
            </w:pPr>
            <w:r>
              <w:rPr>
                <w:rFonts w:ascii="Times New Roman" w:hAnsi="Times New Roman" w:cs="Times New Roman"/>
                <w:b/>
                <w:bCs/>
              </w:rPr>
              <w:t>Missing Count</w:t>
            </w:r>
            <w:r>
              <w:rPr>
                <w:rFonts w:ascii="Times New Roman" w:hAnsi="Times New Roman" w:cs="Times New Roman"/>
              </w:rPr>
              <w:t> </w:t>
            </w:r>
          </w:p>
        </w:tc>
        <w:tc>
          <w:tcPr>
            <w:tcW w:w="3800" w:type="dxa"/>
            <w:tcBorders>
              <w:top w:val="single" w:color="000000" w:sz="8" w:space="0"/>
              <w:left w:val="single" w:color="000000" w:sz="8" w:space="0"/>
              <w:bottom w:val="single" w:color="000000" w:sz="8" w:space="0"/>
              <w:right w:val="single" w:color="000000" w:sz="8" w:space="0"/>
            </w:tcBorders>
          </w:tcPr>
          <w:p w14:paraId="07D95DD3">
            <w:pPr>
              <w:pStyle w:val="5"/>
              <w:spacing w:line="360" w:lineRule="auto"/>
              <w:ind w:left="20"/>
              <w:jc w:val="both"/>
              <w:textAlignment w:val="baseline"/>
              <w:rPr>
                <w:rFonts w:ascii="Times New Roman" w:hAnsi="Times New Roman" w:cs="Times New Roman"/>
              </w:rPr>
            </w:pPr>
            <w:r>
              <w:rPr>
                <w:rFonts w:ascii="Times New Roman" w:hAnsi="Times New Roman" w:cs="Times New Roman"/>
                <w:b/>
                <w:bCs/>
              </w:rPr>
              <w:t>% Missing</w:t>
            </w:r>
            <w:r>
              <w:rPr>
                <w:rFonts w:ascii="Times New Roman" w:hAnsi="Times New Roman" w:cs="Times New Roman"/>
              </w:rPr>
              <w:t> </w:t>
            </w:r>
          </w:p>
        </w:tc>
      </w:tr>
      <w:tr w14:paraId="1F55A3B5">
        <w:trPr>
          <w:trHeight w:val="540" w:hRule="atLeast"/>
        </w:trPr>
        <w:tc>
          <w:tcPr>
            <w:tcW w:w="3740" w:type="dxa"/>
            <w:tcBorders>
              <w:top w:val="single" w:color="000000" w:sz="8" w:space="0"/>
              <w:left w:val="single" w:color="000000" w:sz="8" w:space="0"/>
              <w:bottom w:val="single" w:color="000000" w:sz="8" w:space="0"/>
              <w:right w:val="single" w:color="000000" w:sz="8" w:space="0"/>
            </w:tcBorders>
          </w:tcPr>
          <w:p w14:paraId="15F243EB">
            <w:pPr>
              <w:pStyle w:val="5"/>
              <w:spacing w:line="360" w:lineRule="auto"/>
              <w:ind w:left="140"/>
              <w:jc w:val="both"/>
              <w:textAlignment w:val="baseline"/>
              <w:rPr>
                <w:rFonts w:ascii="Times New Roman" w:hAnsi="Times New Roman" w:cs="Times New Roman"/>
              </w:rPr>
            </w:pPr>
            <w:r>
              <w:rPr>
                <w:rFonts w:ascii="Times New Roman" w:hAnsi="Times New Roman" w:cs="Times New Roman"/>
              </w:rPr>
              <w:t>Income </w:t>
            </w:r>
          </w:p>
        </w:tc>
        <w:tc>
          <w:tcPr>
            <w:tcW w:w="3720" w:type="dxa"/>
            <w:tcBorders>
              <w:top w:val="single" w:color="000000" w:sz="8" w:space="0"/>
              <w:left w:val="single" w:color="000000" w:sz="8" w:space="0"/>
              <w:bottom w:val="single" w:color="000000" w:sz="8" w:space="0"/>
              <w:right w:val="single" w:color="000000" w:sz="8" w:space="0"/>
            </w:tcBorders>
          </w:tcPr>
          <w:p w14:paraId="0A245E53">
            <w:pPr>
              <w:pStyle w:val="5"/>
              <w:spacing w:line="360" w:lineRule="auto"/>
              <w:ind w:left="20"/>
              <w:jc w:val="both"/>
              <w:textAlignment w:val="baseline"/>
              <w:rPr>
                <w:rFonts w:ascii="Times New Roman" w:hAnsi="Times New Roman" w:cs="Times New Roman"/>
              </w:rPr>
            </w:pPr>
            <w:r>
              <w:rPr>
                <w:rFonts w:ascii="Times New Roman" w:hAnsi="Times New Roman" w:cs="Times New Roman"/>
              </w:rPr>
              <w:t>24 </w:t>
            </w:r>
          </w:p>
        </w:tc>
        <w:tc>
          <w:tcPr>
            <w:tcW w:w="3800" w:type="dxa"/>
            <w:tcBorders>
              <w:top w:val="single" w:color="000000" w:sz="8" w:space="0"/>
              <w:left w:val="single" w:color="000000" w:sz="8" w:space="0"/>
              <w:bottom w:val="single" w:color="000000" w:sz="8" w:space="0"/>
              <w:right w:val="single" w:color="000000" w:sz="8" w:space="0"/>
            </w:tcBorders>
          </w:tcPr>
          <w:p w14:paraId="3043425C">
            <w:pPr>
              <w:pStyle w:val="5"/>
              <w:spacing w:line="360" w:lineRule="auto"/>
              <w:ind w:left="1340"/>
              <w:jc w:val="both"/>
              <w:textAlignment w:val="baseline"/>
              <w:rPr>
                <w:rFonts w:ascii="Times New Roman" w:hAnsi="Times New Roman" w:cs="Times New Roman"/>
              </w:rPr>
            </w:pPr>
            <w:r>
              <w:rPr>
                <w:rFonts w:ascii="Times New Roman" w:hAnsi="Times New Roman" w:cs="Times New Roman"/>
              </w:rPr>
              <w:t>1.07 % </w:t>
            </w:r>
          </w:p>
        </w:tc>
      </w:tr>
      <w:tr w14:paraId="73680121">
        <w:trPr>
          <w:trHeight w:val="540" w:hRule="atLeast"/>
        </w:trPr>
        <w:tc>
          <w:tcPr>
            <w:tcW w:w="3740" w:type="dxa"/>
            <w:tcBorders>
              <w:top w:val="single" w:color="000000" w:sz="8" w:space="0"/>
              <w:left w:val="single" w:color="000000" w:sz="8" w:space="0"/>
              <w:bottom w:val="single" w:color="000000" w:sz="8" w:space="0"/>
              <w:right w:val="single" w:color="000000" w:sz="8" w:space="0"/>
            </w:tcBorders>
          </w:tcPr>
          <w:p w14:paraId="337619E4">
            <w:pPr>
              <w:pStyle w:val="5"/>
              <w:spacing w:line="360" w:lineRule="auto"/>
              <w:ind w:left="140"/>
              <w:jc w:val="both"/>
              <w:textAlignment w:val="baseline"/>
              <w:rPr>
                <w:rFonts w:ascii="Times New Roman" w:hAnsi="Times New Roman" w:cs="Times New Roman"/>
              </w:rPr>
            </w:pPr>
            <w:r>
              <w:rPr>
                <w:rFonts w:ascii="Times New Roman" w:hAnsi="Times New Roman" w:cs="Times New Roman"/>
              </w:rPr>
              <w:t>All other attributes (28) </w:t>
            </w:r>
          </w:p>
        </w:tc>
        <w:tc>
          <w:tcPr>
            <w:tcW w:w="3720" w:type="dxa"/>
            <w:tcBorders>
              <w:top w:val="single" w:color="000000" w:sz="8" w:space="0"/>
              <w:left w:val="single" w:color="000000" w:sz="8" w:space="0"/>
              <w:bottom w:val="single" w:color="000000" w:sz="8" w:space="0"/>
              <w:right w:val="single" w:color="000000" w:sz="8" w:space="0"/>
            </w:tcBorders>
          </w:tcPr>
          <w:p w14:paraId="54CC1013">
            <w:pPr>
              <w:pStyle w:val="5"/>
              <w:spacing w:line="360" w:lineRule="auto"/>
              <w:ind w:left="20"/>
              <w:jc w:val="both"/>
              <w:textAlignment w:val="baseline"/>
              <w:rPr>
                <w:rFonts w:ascii="Times New Roman" w:hAnsi="Times New Roman" w:cs="Times New Roman"/>
              </w:rPr>
            </w:pPr>
            <w:r>
              <w:rPr>
                <w:rFonts w:ascii="Times New Roman" w:hAnsi="Times New Roman" w:cs="Times New Roman"/>
              </w:rPr>
              <w:t>0 </w:t>
            </w:r>
          </w:p>
        </w:tc>
        <w:tc>
          <w:tcPr>
            <w:tcW w:w="3800" w:type="dxa"/>
            <w:tcBorders>
              <w:top w:val="single" w:color="000000" w:sz="8" w:space="0"/>
              <w:left w:val="single" w:color="000000" w:sz="8" w:space="0"/>
              <w:bottom w:val="single" w:color="000000" w:sz="8" w:space="0"/>
              <w:right w:val="single" w:color="000000" w:sz="8" w:space="0"/>
            </w:tcBorders>
          </w:tcPr>
          <w:p w14:paraId="33919759">
            <w:pPr>
              <w:pStyle w:val="5"/>
              <w:spacing w:line="360" w:lineRule="auto"/>
              <w:ind w:left="1340"/>
              <w:jc w:val="both"/>
              <w:textAlignment w:val="baseline"/>
              <w:rPr>
                <w:rFonts w:ascii="Times New Roman" w:hAnsi="Times New Roman" w:cs="Times New Roman"/>
              </w:rPr>
            </w:pPr>
            <w:r>
              <w:rPr>
                <w:rFonts w:ascii="Times New Roman" w:hAnsi="Times New Roman" w:cs="Times New Roman"/>
              </w:rPr>
              <w:t>0.00 % </w:t>
            </w:r>
          </w:p>
        </w:tc>
      </w:tr>
    </w:tbl>
    <w:p w14:paraId="780039FC">
      <w:pPr>
        <w:pStyle w:val="5"/>
        <w:spacing w:after="213" w:line="360" w:lineRule="auto"/>
        <w:ind w:left="680"/>
        <w:jc w:val="center"/>
        <w:textAlignment w:val="baseline"/>
        <w:rPr>
          <w:rFonts w:ascii="Times New Roman" w:hAnsi="Times New Roman" w:cs="Times New Roman"/>
        </w:rPr>
      </w:pPr>
      <w:r>
        <w:rPr>
          <w:rFonts w:ascii="Times New Roman" w:hAnsi="Times New Roman" w:eastAsia="Arial" w:cs="Times New Roman"/>
          <w:i/>
          <w:iCs/>
          <w:shd w:val="clear" w:color="auto" w:fill="FFFFFF"/>
        </w:rPr>
        <w:t>Table 3: Missing Values</w:t>
      </w:r>
    </w:p>
    <w:p w14:paraId="3BBD6113">
      <w:pPr>
        <w:pStyle w:val="5"/>
        <w:spacing w:after="213" w:line="360" w:lineRule="auto"/>
        <w:jc w:val="both"/>
        <w:textAlignment w:val="baseline"/>
        <w:rPr>
          <w:rFonts w:ascii="Times New Roman" w:hAnsi="Times New Roman" w:cs="Times New Roman"/>
        </w:rPr>
      </w:pPr>
      <w:r>
        <w:rPr>
          <w:rFonts w:ascii="Times New Roman" w:hAnsi="Times New Roman" w:eastAsia="Arial" w:cs="Times New Roman"/>
          <w:color w:val="000000"/>
          <w:shd w:val="clear" w:color="auto" w:fill="FFFFFF"/>
        </w:rPr>
        <w:t>Statistical imputation using the median was preferred in order to account for outliers.</w:t>
      </w:r>
    </w:p>
    <w:p w14:paraId="6B41D85D">
      <w:pPr>
        <w:pStyle w:val="5"/>
        <w:spacing w:before="213" w:after="107" w:line="360" w:lineRule="auto"/>
        <w:jc w:val="both"/>
        <w:textAlignment w:val="baseline"/>
        <w:rPr>
          <w:rFonts w:ascii="Times New Roman" w:hAnsi="Times New Roman" w:cs="Times New Roman"/>
        </w:rPr>
      </w:pPr>
      <w:r>
        <w:rPr>
          <w:rFonts w:ascii="Times New Roman" w:hAnsi="Times New Roman" w:eastAsia="Arial" w:cs="Times New Roman"/>
          <w:b/>
          <w:bCs/>
          <w:color w:val="000000"/>
          <w:shd w:val="clear" w:color="auto" w:fill="FFFFFF"/>
        </w:rPr>
        <w:t>2.4.3 Outlier Handling</w:t>
      </w:r>
    </w:p>
    <w:p w14:paraId="15646A6D">
      <w:pPr>
        <w:pStyle w:val="5"/>
        <w:spacing w:before="347" w:after="187" w:line="360" w:lineRule="auto"/>
        <w:jc w:val="both"/>
        <w:textAlignment w:val="baseline"/>
        <w:rPr>
          <w:rFonts w:ascii="Times New Roman" w:hAnsi="Times New Roman" w:eastAsia="Arial" w:cs="Times New Roman"/>
          <w:color w:val="000000"/>
          <w:shd w:val="clear" w:color="auto" w:fill="FFFFFF"/>
        </w:rPr>
      </w:pPr>
      <w:r>
        <w:rPr>
          <w:rFonts w:ascii="Times New Roman" w:hAnsi="Times New Roman" w:eastAsia="Arial" w:cs="Times New Roman"/>
          <w:color w:val="000000"/>
          <w:shd w:val="clear" w:color="auto" w:fill="FFFFFF"/>
        </w:rPr>
        <w:t>Three customers in the dataset were identified as being over 100 years of age. Given the biological improbability of such observations, these records were treated as outliers and removed from the dataset.</w:t>
      </w:r>
    </w:p>
    <w:p w14:paraId="194B02A7">
      <w:pPr>
        <w:pStyle w:val="5"/>
        <w:spacing w:before="347" w:after="187" w:line="360" w:lineRule="auto"/>
        <w:jc w:val="both"/>
        <w:textAlignment w:val="baseline"/>
        <w:rPr>
          <w:rFonts w:ascii="Times New Roman" w:hAnsi="Times New Roman" w:eastAsia="Arial" w:cs="Times New Roman"/>
          <w:b/>
          <w:bCs/>
          <w:color w:val="000000"/>
          <w:shd w:val="clear" w:color="auto" w:fill="FFFFFF"/>
        </w:rPr>
      </w:pPr>
      <w:r>
        <w:rPr>
          <w:rFonts w:ascii="Times New Roman" w:hAnsi="Times New Roman" w:eastAsia="Arial" w:cs="Times New Roman"/>
          <w:b/>
          <w:bCs/>
          <w:color w:val="000000"/>
          <w:shd w:val="clear" w:color="auto" w:fill="FFFFFF"/>
        </w:rPr>
        <w:t>2.5</w:t>
      </w:r>
      <w:r>
        <w:rPr>
          <w:rFonts w:ascii="Times New Roman" w:hAnsi="Times New Roman" w:eastAsia="Arial" w:cs="Times New Roman"/>
          <w:color w:val="000000"/>
          <w:shd w:val="clear" w:color="auto" w:fill="FFFFFF"/>
        </w:rPr>
        <w:t xml:space="preserve"> </w:t>
      </w:r>
      <w:r>
        <w:rPr>
          <w:rFonts w:ascii="Times New Roman" w:hAnsi="Times New Roman" w:eastAsia="Arial" w:cs="Times New Roman"/>
          <w:b/>
          <w:bCs/>
          <w:shd w:val="clear" w:color="auto" w:fill="FFFFFF"/>
        </w:rPr>
        <w:t xml:space="preserve">Model </w:t>
      </w:r>
      <w:r>
        <w:rPr>
          <w:rFonts w:ascii="Times New Roman" w:hAnsi="Times New Roman" w:eastAsia="Arial" w:cs="Times New Roman"/>
          <w:b/>
          <w:bCs/>
          <w:color w:val="000000"/>
          <w:shd w:val="clear" w:color="auto" w:fill="FFFFFF"/>
        </w:rPr>
        <w:t>Specification: Baseline SVM and Proposed ANN-SVM Models </w:t>
      </w:r>
    </w:p>
    <w:p w14:paraId="6DB17D35">
      <w:pPr>
        <w:pStyle w:val="5"/>
        <w:spacing w:before="107" w:after="53" w:line="360" w:lineRule="auto"/>
        <w:jc w:val="both"/>
        <w:textAlignment w:val="baseline"/>
        <w:rPr>
          <w:rFonts w:ascii="Times New Roman" w:hAnsi="Times New Roman" w:cs="Times New Roman"/>
          <w:i/>
          <w:iCs/>
          <w:color w:val="0F4761"/>
        </w:rPr>
      </w:pPr>
      <w:r>
        <w:rPr>
          <w:rFonts w:ascii="Times New Roman" w:hAnsi="Times New Roman" w:eastAsia="Arial" w:cs="Times New Roman"/>
          <w:b/>
          <w:bCs/>
          <w:shd w:val="clear" w:color="auto" w:fill="FFFFFF"/>
        </w:rPr>
        <w:t>2.5.1 Baseline Model: Support Vector Machine (SVM)</w:t>
      </w:r>
    </w:p>
    <w:p w14:paraId="4D1D5177">
      <w:pPr>
        <w:pStyle w:val="5"/>
        <w:spacing w:after="213" w:line="360" w:lineRule="auto"/>
        <w:jc w:val="both"/>
        <w:textAlignment w:val="baseline"/>
        <w:rPr>
          <w:rFonts w:ascii="Times New Roman" w:hAnsi="Times New Roman" w:cs="Times New Roman"/>
        </w:rPr>
      </w:pPr>
      <w:r>
        <w:rPr>
          <w:rFonts w:ascii="Times New Roman" w:hAnsi="Times New Roman" w:eastAsia="Arial" w:cs="Times New Roman"/>
          <w:shd w:val="clear" w:color="auto" w:fill="FFFFFF"/>
        </w:rPr>
        <w:t>Support Vector Machine (SVM) was used as the </w:t>
      </w:r>
      <w:r>
        <w:rPr>
          <w:rFonts w:ascii="Times New Roman" w:hAnsi="Times New Roman" w:eastAsia="Arial" w:cs="Times New Roman"/>
          <w:b/>
          <w:bCs/>
          <w:shd w:val="clear" w:color="auto" w:fill="FFFFFF"/>
        </w:rPr>
        <w:t>baseline model</w:t>
      </w:r>
      <w:r>
        <w:rPr>
          <w:rFonts w:ascii="Times New Roman" w:hAnsi="Times New Roman" w:eastAsia="Arial" w:cs="Times New Roman"/>
          <w:shd w:val="clear" w:color="auto" w:fill="FFFFFF"/>
        </w:rPr>
        <w:t>. It was selected because it is a well-established and reliable classifier for binary prediction problems such as customer response prediction. SVM works by finding an optimal decision boundary, or hyperplane, that separates customers who responded to a marketing campaign from those who did not. The shape of this boundary depends on the kernel function used.</w:t>
      </w:r>
    </w:p>
    <w:p w14:paraId="78CB1BC4">
      <w:pPr>
        <w:pStyle w:val="5"/>
        <w:spacing w:after="213" w:line="360" w:lineRule="auto"/>
        <w:jc w:val="both"/>
        <w:textAlignment w:val="baseline"/>
        <w:rPr>
          <w:rFonts w:ascii="Times New Roman" w:hAnsi="Times New Roman" w:cs="Times New Roman"/>
        </w:rPr>
      </w:pPr>
      <w:r>
        <w:rPr>
          <w:rFonts w:ascii="Times New Roman" w:hAnsi="Times New Roman" w:eastAsia="Arial" w:cs="Times New Roman"/>
          <w:shd w:val="clear" w:color="auto" w:fill="FFFFFF"/>
        </w:rPr>
        <w:t>To evaluate the performance of SVM, three kernel functions were tested: </w:t>
      </w:r>
      <w:r>
        <w:rPr>
          <w:rFonts w:ascii="Times New Roman" w:hAnsi="Times New Roman" w:eastAsia="Arial" w:cs="Times New Roman"/>
          <w:b/>
          <w:bCs/>
          <w:shd w:val="clear" w:color="auto" w:fill="FFFFFF"/>
        </w:rPr>
        <w:t>Linear, Radial Basis Function (RBF), and Exponential.</w:t>
      </w:r>
      <w:r>
        <w:rPr>
          <w:rFonts w:ascii="Times New Roman" w:hAnsi="Times New Roman" w:eastAsia="Arial" w:cs="Times New Roman"/>
          <w:shd w:val="clear" w:color="auto" w:fill="FFFFFF"/>
        </w:rPr>
        <w:t> For each kernel, the model was trained and tested using three train-test split ratios: </w:t>
      </w:r>
      <w:r>
        <w:rPr>
          <w:rFonts w:ascii="Times New Roman" w:hAnsi="Times New Roman" w:eastAsia="Arial" w:cs="Times New Roman"/>
          <w:b/>
          <w:bCs/>
          <w:shd w:val="clear" w:color="auto" w:fill="FFFFFF"/>
        </w:rPr>
        <w:t>70:30, 80:20, and 90:10.</w:t>
      </w:r>
      <w:r>
        <w:rPr>
          <w:rFonts w:ascii="Times New Roman" w:hAnsi="Times New Roman" w:eastAsia="Arial" w:cs="Times New Roman"/>
          <w:shd w:val="clear" w:color="auto" w:fill="FFFFFF"/>
        </w:rPr>
        <w:t> This resulted in a total of</w:t>
      </w:r>
      <w:r>
        <w:rPr>
          <w:rFonts w:ascii="Times New Roman" w:hAnsi="Times New Roman" w:eastAsia="Arial" w:cs="Times New Roman"/>
          <w:b/>
          <w:bCs/>
          <w:shd w:val="clear" w:color="auto" w:fill="FFFFFF"/>
        </w:rPr>
        <w:t> </w:t>
      </w:r>
      <w:r>
        <w:rPr>
          <w:rFonts w:ascii="Times New Roman" w:hAnsi="Times New Roman" w:eastAsia="Arial" w:cs="Times New Roman"/>
          <w:shd w:val="clear" w:color="auto" w:fill="FFFFFF"/>
        </w:rPr>
        <w:t>nine configurations (3 kernels × 3 split ratios). Testing multiple split ratios helped identify the configuration that produced the most reliable results.</w:t>
      </w:r>
    </w:p>
    <w:p w14:paraId="22F530BB">
      <w:pPr>
        <w:pStyle w:val="5"/>
        <w:spacing w:after="213" w:line="360" w:lineRule="auto"/>
        <w:jc w:val="both"/>
        <w:textAlignment w:val="baseline"/>
        <w:rPr>
          <w:rFonts w:ascii="Times New Roman" w:hAnsi="Times New Roman" w:cs="Times New Roman"/>
        </w:rPr>
      </w:pPr>
      <w:r>
        <w:rPr>
          <w:rFonts w:ascii="Times New Roman" w:hAnsi="Times New Roman" w:eastAsia="Arial" w:cs="Times New Roman"/>
          <w:shd w:val="clear" w:color="auto" w:fill="FFFFFF"/>
        </w:rPr>
        <w:t>Each configuration was evaluated using five performance metrics: Accuracy, Precision, Recall, F1-score, and Cohen's Kappa. The average of these metrics was used to compare the configurations. The best-performing SVM configuration was then selected as the baseline model for further comparison.</w:t>
      </w:r>
    </w:p>
    <w:p w14:paraId="335B3998">
      <w:pPr>
        <w:pStyle w:val="5"/>
        <w:spacing w:before="107" w:after="53" w:line="360" w:lineRule="auto"/>
        <w:jc w:val="both"/>
        <w:textAlignment w:val="baseline"/>
        <w:rPr>
          <w:rFonts w:ascii="Times New Roman" w:hAnsi="Times New Roman" w:cs="Times New Roman"/>
          <w:i/>
          <w:iCs/>
          <w:color w:val="0F4761"/>
        </w:rPr>
      </w:pPr>
      <w:r>
        <w:rPr>
          <w:rFonts w:ascii="Times New Roman" w:hAnsi="Times New Roman" w:eastAsia="Arial" w:cs="Times New Roman"/>
          <w:b/>
          <w:bCs/>
          <w:shd w:val="clear" w:color="auto" w:fill="FFFFFF"/>
        </w:rPr>
        <w:t xml:space="preserve">2.5.2 Proposed Model: Artificial Neural Network for Feature Extraction </w:t>
      </w:r>
    </w:p>
    <w:p w14:paraId="4DBD56E2">
      <w:pPr>
        <w:pStyle w:val="5"/>
        <w:spacing w:after="213" w:line="360" w:lineRule="auto"/>
        <w:jc w:val="both"/>
        <w:textAlignment w:val="baseline"/>
        <w:rPr>
          <w:rFonts w:ascii="Times New Roman" w:hAnsi="Times New Roman" w:cs="Times New Roman"/>
        </w:rPr>
      </w:pPr>
      <w:r>
        <w:rPr>
          <w:rFonts w:ascii="Times New Roman" w:hAnsi="Times New Roman" w:eastAsia="Arial" w:cs="Times New Roman"/>
          <w:shd w:val="clear" w:color="auto" w:fill="FFFFFF"/>
        </w:rPr>
        <w:t>Artificial Neural Networks (ANNs) for feature extraction coupled with SVM as the classifier were developed as the </w:t>
      </w:r>
      <w:r>
        <w:rPr>
          <w:rFonts w:ascii="Times New Roman" w:hAnsi="Times New Roman" w:eastAsia="Arial" w:cs="Times New Roman"/>
          <w:b/>
          <w:bCs/>
          <w:shd w:val="clear" w:color="auto" w:fill="FFFFFF"/>
        </w:rPr>
        <w:t>proposed model </w:t>
      </w:r>
      <w:r>
        <w:rPr>
          <w:rFonts w:ascii="Times New Roman" w:hAnsi="Times New Roman" w:eastAsia="Arial" w:cs="Times New Roman"/>
          <w:shd w:val="clear" w:color="auto" w:fill="FFFFFF"/>
        </w:rPr>
        <w:t>to determine whether a more complex learning approach could improve prediction performance compared to the SVM baseline. </w:t>
      </w:r>
    </w:p>
    <w:p w14:paraId="73BAEDB2">
      <w:pPr>
        <w:pStyle w:val="5"/>
        <w:spacing w:after="213" w:line="360" w:lineRule="auto"/>
        <w:jc w:val="both"/>
        <w:textAlignment w:val="baseline"/>
        <w:rPr>
          <w:rFonts w:ascii="Times New Roman" w:hAnsi="Times New Roman" w:cs="Times New Roman"/>
        </w:rPr>
      </w:pPr>
      <w:r>
        <w:rPr>
          <w:rFonts w:ascii="Times New Roman" w:hAnsi="Times New Roman" w:eastAsia="Arial" w:cs="Times New Roman"/>
          <w:shd w:val="clear" w:color="auto" w:fill="FFFFFF"/>
        </w:rPr>
        <w:t>The ANN models were trained and tested using the same dataset as the SVM model. However, only the</w:t>
      </w:r>
      <w:r>
        <w:rPr>
          <w:rFonts w:ascii="Times New Roman" w:hAnsi="Times New Roman" w:eastAsia="Arial" w:cs="Times New Roman"/>
          <w:b/>
          <w:bCs/>
          <w:shd w:val="clear" w:color="auto" w:fill="FFFFFF"/>
        </w:rPr>
        <w:t> 80:20 train-test split </w:t>
      </w:r>
      <w:r>
        <w:rPr>
          <w:rFonts w:ascii="Times New Roman" w:hAnsi="Times New Roman" w:eastAsia="Arial" w:cs="Times New Roman"/>
          <w:shd w:val="clear" w:color="auto" w:fill="FFFFFF"/>
        </w:rPr>
        <w:t>was used, as this split produced the best results during the SVM experiments.</w:t>
      </w:r>
    </w:p>
    <w:p w14:paraId="653DBE72">
      <w:pPr>
        <w:pStyle w:val="5"/>
        <w:spacing w:after="213" w:line="360" w:lineRule="auto"/>
        <w:jc w:val="both"/>
        <w:textAlignment w:val="baseline"/>
        <w:rPr>
          <w:rFonts w:ascii="Times New Roman" w:hAnsi="Times New Roman" w:cs="Times New Roman"/>
        </w:rPr>
      </w:pPr>
      <w:r>
        <w:rPr>
          <w:rFonts w:ascii="Times New Roman" w:hAnsi="Times New Roman" w:eastAsia="Arial" w:cs="Times New Roman"/>
          <w:shd w:val="clear" w:color="auto" w:fill="FFFFFF"/>
        </w:rPr>
        <w:t>To examine the effect of network complexity on performance, </w:t>
      </w:r>
      <w:r>
        <w:rPr>
          <w:rFonts w:ascii="Times New Roman" w:hAnsi="Times New Roman" w:eastAsia="Arial" w:cs="Times New Roman"/>
          <w:b/>
          <w:bCs/>
          <w:shd w:val="clear" w:color="auto" w:fill="FFFFFF"/>
        </w:rPr>
        <w:t>five ANN architectures </w:t>
      </w:r>
      <w:r>
        <w:rPr>
          <w:rFonts w:ascii="Times New Roman" w:hAnsi="Times New Roman" w:eastAsia="Arial" w:cs="Times New Roman"/>
          <w:shd w:val="clear" w:color="auto" w:fill="FFFFFF"/>
        </w:rPr>
        <w:t>were developed.</w:t>
      </w:r>
    </w:p>
    <w:tbl>
      <w:tblPr>
        <w:tblStyle w:val="4"/>
        <w:tblW w:w="0" w:type="dxa"/>
        <w:jc w:val="center"/>
        <w:tblBorders>
          <w:top w:val="single" w:color="000000" w:sz="8" w:space="0"/>
          <w:left w:val="single" w:color="000000" w:sz="8" w:space="0"/>
          <w:bottom w:val="single" w:color="000000" w:sz="8" w:space="0"/>
          <w:right w:val="single" w:color="000000" w:sz="8" w:space="0"/>
          <w:insideH w:val="outset" w:color="auto" w:sz="6" w:space="0"/>
          <w:insideV w:val="outset" w:color="auto" w:sz="6" w:space="0"/>
        </w:tblBorders>
        <w:tblLayout w:type="autofit"/>
        <w:tblCellMar>
          <w:top w:w="0" w:type="dxa"/>
          <w:left w:w="0" w:type="dxa"/>
          <w:bottom w:w="0" w:type="dxa"/>
          <w:right w:w="0" w:type="dxa"/>
        </w:tblCellMar>
      </w:tblPr>
      <w:tblGrid>
        <w:gridCol w:w="1700"/>
        <w:gridCol w:w="1960"/>
        <w:gridCol w:w="2480"/>
      </w:tblGrid>
      <w:tr w14:paraId="0CEBE16A">
        <w:trPr>
          <w:jc w:val="center"/>
        </w:trPr>
        <w:tc>
          <w:tcPr>
            <w:tcW w:w="1700" w:type="dxa"/>
            <w:tcBorders>
              <w:top w:val="single" w:color="000000" w:sz="8" w:space="0"/>
              <w:left w:val="single" w:color="000000" w:sz="8" w:space="0"/>
              <w:bottom w:val="single" w:color="000000" w:sz="8" w:space="0"/>
              <w:right w:val="single" w:color="000000" w:sz="8" w:space="0"/>
            </w:tcBorders>
            <w:shd w:val="clear" w:color="auto" w:fill="FFFFFF"/>
          </w:tcPr>
          <w:p w14:paraId="0CC01421">
            <w:pPr>
              <w:pStyle w:val="5"/>
              <w:spacing w:line="360" w:lineRule="auto"/>
              <w:jc w:val="both"/>
              <w:textAlignment w:val="baseline"/>
              <w:rPr>
                <w:rFonts w:ascii="Times New Roman" w:hAnsi="Times New Roman" w:cs="Times New Roman"/>
                <w:color w:val="000000"/>
              </w:rPr>
            </w:pPr>
            <w:r>
              <w:rPr>
                <w:rFonts w:ascii="Times New Roman" w:hAnsi="Times New Roman" w:eastAsia="Arial" w:cs="Times New Roman"/>
                <w:b/>
                <w:bCs/>
                <w:color w:val="000000"/>
              </w:rPr>
              <w:t>Architecture</w:t>
            </w:r>
          </w:p>
        </w:tc>
        <w:tc>
          <w:tcPr>
            <w:tcW w:w="1960" w:type="dxa"/>
            <w:tcBorders>
              <w:top w:val="single" w:color="000000" w:sz="8" w:space="0"/>
              <w:left w:val="single" w:color="000000" w:sz="8" w:space="0"/>
              <w:bottom w:val="single" w:color="000000" w:sz="8" w:space="0"/>
              <w:right w:val="single" w:color="000000" w:sz="8" w:space="0"/>
            </w:tcBorders>
            <w:shd w:val="clear" w:color="auto" w:fill="FFFFFF"/>
          </w:tcPr>
          <w:p w14:paraId="3FD0DB01">
            <w:pPr>
              <w:pStyle w:val="5"/>
              <w:spacing w:line="360" w:lineRule="auto"/>
              <w:jc w:val="both"/>
              <w:textAlignment w:val="baseline"/>
              <w:rPr>
                <w:rFonts w:ascii="Times New Roman" w:hAnsi="Times New Roman" w:cs="Times New Roman"/>
                <w:color w:val="000000"/>
              </w:rPr>
            </w:pPr>
            <w:r>
              <w:rPr>
                <w:rFonts w:ascii="Times New Roman" w:hAnsi="Times New Roman" w:eastAsia="Arial" w:cs="Times New Roman"/>
                <w:b/>
                <w:bCs/>
                <w:color w:val="000000"/>
              </w:rPr>
              <w:t>Hidden Layers</w:t>
            </w:r>
          </w:p>
        </w:tc>
        <w:tc>
          <w:tcPr>
            <w:tcW w:w="2480" w:type="dxa"/>
            <w:tcBorders>
              <w:top w:val="single" w:color="000000" w:sz="8" w:space="0"/>
              <w:left w:val="single" w:color="000000" w:sz="8" w:space="0"/>
              <w:bottom w:val="single" w:color="000000" w:sz="8" w:space="0"/>
              <w:right w:val="single" w:color="000000" w:sz="8" w:space="0"/>
            </w:tcBorders>
            <w:shd w:val="clear" w:color="auto" w:fill="FFFFFF"/>
          </w:tcPr>
          <w:p w14:paraId="4A6E84DD">
            <w:pPr>
              <w:pStyle w:val="5"/>
              <w:spacing w:line="360" w:lineRule="auto"/>
              <w:jc w:val="both"/>
              <w:textAlignment w:val="baseline"/>
              <w:rPr>
                <w:rFonts w:ascii="Times New Roman" w:hAnsi="Times New Roman" w:cs="Times New Roman"/>
                <w:color w:val="000000"/>
              </w:rPr>
            </w:pPr>
            <w:r>
              <w:rPr>
                <w:rFonts w:ascii="Times New Roman" w:hAnsi="Times New Roman" w:eastAsia="Arial" w:cs="Times New Roman"/>
                <w:b/>
                <w:bCs/>
                <w:color w:val="000000"/>
              </w:rPr>
              <w:t>Neurons per Layer</w:t>
            </w:r>
          </w:p>
        </w:tc>
      </w:tr>
      <w:tr w14:paraId="7918A70E">
        <w:trPr>
          <w:jc w:val="center"/>
        </w:trPr>
        <w:tc>
          <w:tcPr>
            <w:tcW w:w="1700" w:type="dxa"/>
            <w:tcBorders>
              <w:top w:val="single" w:color="000000" w:sz="8" w:space="0"/>
              <w:left w:val="single" w:color="000000" w:sz="8" w:space="0"/>
              <w:bottom w:val="single" w:color="000000" w:sz="8" w:space="0"/>
              <w:right w:val="single" w:color="000000" w:sz="8" w:space="0"/>
            </w:tcBorders>
            <w:shd w:val="clear" w:color="auto" w:fill="FFFFFF"/>
          </w:tcPr>
          <w:p w14:paraId="50334BCA">
            <w:pPr>
              <w:pStyle w:val="5"/>
              <w:spacing w:line="360" w:lineRule="auto"/>
              <w:jc w:val="both"/>
              <w:textAlignment w:val="baseline"/>
              <w:rPr>
                <w:rFonts w:ascii="Times New Roman" w:hAnsi="Times New Roman" w:cs="Times New Roman"/>
                <w:color w:val="000000"/>
              </w:rPr>
            </w:pPr>
            <w:r>
              <w:rPr>
                <w:rFonts w:ascii="Times New Roman" w:hAnsi="Times New Roman" w:eastAsia="Arial" w:cs="Times New Roman"/>
                <w:color w:val="000000"/>
              </w:rPr>
              <w:t>1</w:t>
            </w:r>
          </w:p>
        </w:tc>
        <w:tc>
          <w:tcPr>
            <w:tcW w:w="1960" w:type="dxa"/>
            <w:tcBorders>
              <w:top w:val="single" w:color="000000" w:sz="8" w:space="0"/>
              <w:left w:val="single" w:color="000000" w:sz="8" w:space="0"/>
              <w:bottom w:val="single" w:color="000000" w:sz="8" w:space="0"/>
              <w:right w:val="single" w:color="000000" w:sz="8" w:space="0"/>
            </w:tcBorders>
            <w:shd w:val="clear" w:color="auto" w:fill="FFFFFF"/>
          </w:tcPr>
          <w:p w14:paraId="5AEF6BA2">
            <w:pPr>
              <w:pStyle w:val="5"/>
              <w:spacing w:line="360" w:lineRule="auto"/>
              <w:jc w:val="both"/>
              <w:textAlignment w:val="baseline"/>
              <w:rPr>
                <w:rFonts w:ascii="Times New Roman" w:hAnsi="Times New Roman" w:cs="Times New Roman"/>
                <w:color w:val="000000"/>
              </w:rPr>
            </w:pPr>
            <w:r>
              <w:rPr>
                <w:rFonts w:ascii="Times New Roman" w:hAnsi="Times New Roman" w:eastAsia="Arial" w:cs="Times New Roman"/>
                <w:color w:val="000000"/>
              </w:rPr>
              <w:t>2</w:t>
            </w:r>
          </w:p>
        </w:tc>
        <w:tc>
          <w:tcPr>
            <w:tcW w:w="2480" w:type="dxa"/>
            <w:tcBorders>
              <w:top w:val="single" w:color="000000" w:sz="8" w:space="0"/>
              <w:left w:val="single" w:color="000000" w:sz="8" w:space="0"/>
              <w:bottom w:val="single" w:color="000000" w:sz="8" w:space="0"/>
              <w:right w:val="single" w:color="000000" w:sz="8" w:space="0"/>
            </w:tcBorders>
            <w:shd w:val="clear" w:color="auto" w:fill="FFFFFF"/>
          </w:tcPr>
          <w:p w14:paraId="2E010B3B">
            <w:pPr>
              <w:pStyle w:val="5"/>
              <w:spacing w:line="360" w:lineRule="auto"/>
              <w:jc w:val="both"/>
              <w:textAlignment w:val="baseline"/>
              <w:rPr>
                <w:rFonts w:ascii="Times New Roman" w:hAnsi="Times New Roman" w:cs="Times New Roman"/>
                <w:color w:val="000000"/>
              </w:rPr>
            </w:pPr>
            <w:r>
              <w:rPr>
                <w:rFonts w:ascii="Times New Roman" w:hAnsi="Times New Roman" w:eastAsia="Arial" w:cs="Times New Roman"/>
                <w:color w:val="000000"/>
              </w:rPr>
              <w:t>100 – 50</w:t>
            </w:r>
          </w:p>
        </w:tc>
      </w:tr>
      <w:tr w14:paraId="67275159">
        <w:trPr>
          <w:jc w:val="center"/>
        </w:trPr>
        <w:tc>
          <w:tcPr>
            <w:tcW w:w="1700" w:type="dxa"/>
            <w:tcBorders>
              <w:top w:val="single" w:color="000000" w:sz="8" w:space="0"/>
              <w:left w:val="single" w:color="000000" w:sz="8" w:space="0"/>
              <w:bottom w:val="single" w:color="000000" w:sz="8" w:space="0"/>
              <w:right w:val="single" w:color="000000" w:sz="8" w:space="0"/>
            </w:tcBorders>
            <w:shd w:val="clear" w:color="auto" w:fill="FFFFFF"/>
          </w:tcPr>
          <w:p w14:paraId="41CDAF02">
            <w:pPr>
              <w:pStyle w:val="5"/>
              <w:spacing w:line="360" w:lineRule="auto"/>
              <w:jc w:val="both"/>
              <w:textAlignment w:val="baseline"/>
              <w:rPr>
                <w:rFonts w:ascii="Times New Roman" w:hAnsi="Times New Roman" w:cs="Times New Roman"/>
                <w:color w:val="000000"/>
              </w:rPr>
            </w:pPr>
            <w:r>
              <w:rPr>
                <w:rFonts w:ascii="Times New Roman" w:hAnsi="Times New Roman" w:eastAsia="Arial" w:cs="Times New Roman"/>
                <w:color w:val="000000"/>
              </w:rPr>
              <w:t>2</w:t>
            </w:r>
          </w:p>
        </w:tc>
        <w:tc>
          <w:tcPr>
            <w:tcW w:w="1960" w:type="dxa"/>
            <w:tcBorders>
              <w:top w:val="single" w:color="000000" w:sz="8" w:space="0"/>
              <w:left w:val="single" w:color="000000" w:sz="8" w:space="0"/>
              <w:bottom w:val="single" w:color="000000" w:sz="8" w:space="0"/>
              <w:right w:val="single" w:color="000000" w:sz="8" w:space="0"/>
            </w:tcBorders>
            <w:shd w:val="clear" w:color="auto" w:fill="FFFFFF"/>
          </w:tcPr>
          <w:p w14:paraId="0ABFC15D">
            <w:pPr>
              <w:pStyle w:val="5"/>
              <w:spacing w:line="360" w:lineRule="auto"/>
              <w:jc w:val="both"/>
              <w:textAlignment w:val="baseline"/>
              <w:rPr>
                <w:rFonts w:ascii="Times New Roman" w:hAnsi="Times New Roman" w:cs="Times New Roman"/>
                <w:color w:val="000000"/>
              </w:rPr>
            </w:pPr>
            <w:r>
              <w:rPr>
                <w:rFonts w:ascii="Times New Roman" w:hAnsi="Times New Roman" w:eastAsia="Arial" w:cs="Times New Roman"/>
                <w:color w:val="000000"/>
              </w:rPr>
              <w:t>2</w:t>
            </w:r>
          </w:p>
        </w:tc>
        <w:tc>
          <w:tcPr>
            <w:tcW w:w="2480" w:type="dxa"/>
            <w:tcBorders>
              <w:top w:val="single" w:color="000000" w:sz="8" w:space="0"/>
              <w:left w:val="single" w:color="000000" w:sz="8" w:space="0"/>
              <w:bottom w:val="single" w:color="000000" w:sz="8" w:space="0"/>
              <w:right w:val="single" w:color="000000" w:sz="8" w:space="0"/>
            </w:tcBorders>
            <w:shd w:val="clear" w:color="auto" w:fill="FFFFFF"/>
          </w:tcPr>
          <w:p w14:paraId="7969B3E5">
            <w:pPr>
              <w:pStyle w:val="5"/>
              <w:spacing w:line="360" w:lineRule="auto"/>
              <w:jc w:val="both"/>
              <w:textAlignment w:val="baseline"/>
              <w:rPr>
                <w:rFonts w:ascii="Times New Roman" w:hAnsi="Times New Roman" w:cs="Times New Roman"/>
                <w:color w:val="000000"/>
              </w:rPr>
            </w:pPr>
            <w:r>
              <w:rPr>
                <w:rFonts w:ascii="Times New Roman" w:hAnsi="Times New Roman" w:eastAsia="Arial" w:cs="Times New Roman"/>
                <w:color w:val="000000"/>
              </w:rPr>
              <w:t>500 – 100</w:t>
            </w:r>
          </w:p>
        </w:tc>
      </w:tr>
      <w:tr w14:paraId="776157AB">
        <w:trPr>
          <w:jc w:val="center"/>
        </w:trPr>
        <w:tc>
          <w:tcPr>
            <w:tcW w:w="1700" w:type="dxa"/>
            <w:tcBorders>
              <w:top w:val="single" w:color="000000" w:sz="8" w:space="0"/>
              <w:left w:val="single" w:color="000000" w:sz="8" w:space="0"/>
              <w:bottom w:val="single" w:color="000000" w:sz="8" w:space="0"/>
              <w:right w:val="single" w:color="000000" w:sz="8" w:space="0"/>
            </w:tcBorders>
            <w:shd w:val="clear" w:color="auto" w:fill="FFFFFF"/>
          </w:tcPr>
          <w:p w14:paraId="6A68B898">
            <w:pPr>
              <w:pStyle w:val="5"/>
              <w:spacing w:line="360" w:lineRule="auto"/>
              <w:jc w:val="both"/>
              <w:textAlignment w:val="baseline"/>
              <w:rPr>
                <w:rFonts w:ascii="Times New Roman" w:hAnsi="Times New Roman" w:cs="Times New Roman"/>
                <w:color w:val="000000"/>
              </w:rPr>
            </w:pPr>
            <w:r>
              <w:rPr>
                <w:rFonts w:ascii="Times New Roman" w:hAnsi="Times New Roman" w:eastAsia="Arial" w:cs="Times New Roman"/>
                <w:color w:val="000000"/>
              </w:rPr>
              <w:t>3</w:t>
            </w:r>
          </w:p>
        </w:tc>
        <w:tc>
          <w:tcPr>
            <w:tcW w:w="1960" w:type="dxa"/>
            <w:tcBorders>
              <w:top w:val="single" w:color="000000" w:sz="8" w:space="0"/>
              <w:left w:val="single" w:color="000000" w:sz="8" w:space="0"/>
              <w:bottom w:val="single" w:color="000000" w:sz="8" w:space="0"/>
              <w:right w:val="single" w:color="000000" w:sz="8" w:space="0"/>
            </w:tcBorders>
            <w:shd w:val="clear" w:color="auto" w:fill="FFFFFF"/>
          </w:tcPr>
          <w:p w14:paraId="4E7E8353">
            <w:pPr>
              <w:pStyle w:val="5"/>
              <w:spacing w:line="360" w:lineRule="auto"/>
              <w:jc w:val="both"/>
              <w:textAlignment w:val="baseline"/>
              <w:rPr>
                <w:rFonts w:ascii="Times New Roman" w:hAnsi="Times New Roman" w:cs="Times New Roman"/>
                <w:color w:val="000000"/>
              </w:rPr>
            </w:pPr>
            <w:r>
              <w:rPr>
                <w:rFonts w:ascii="Times New Roman" w:hAnsi="Times New Roman" w:eastAsia="Arial" w:cs="Times New Roman"/>
                <w:color w:val="000000"/>
              </w:rPr>
              <w:t>3</w:t>
            </w:r>
          </w:p>
        </w:tc>
        <w:tc>
          <w:tcPr>
            <w:tcW w:w="2480" w:type="dxa"/>
            <w:tcBorders>
              <w:top w:val="single" w:color="000000" w:sz="8" w:space="0"/>
              <w:left w:val="single" w:color="000000" w:sz="8" w:space="0"/>
              <w:bottom w:val="single" w:color="000000" w:sz="8" w:space="0"/>
              <w:right w:val="single" w:color="000000" w:sz="8" w:space="0"/>
            </w:tcBorders>
            <w:shd w:val="clear" w:color="auto" w:fill="FFFFFF"/>
          </w:tcPr>
          <w:p w14:paraId="6680D467">
            <w:pPr>
              <w:pStyle w:val="5"/>
              <w:spacing w:line="360" w:lineRule="auto"/>
              <w:jc w:val="both"/>
              <w:textAlignment w:val="baseline"/>
              <w:rPr>
                <w:rFonts w:ascii="Times New Roman" w:hAnsi="Times New Roman" w:cs="Times New Roman"/>
                <w:color w:val="000000"/>
              </w:rPr>
            </w:pPr>
            <w:r>
              <w:rPr>
                <w:rFonts w:ascii="Times New Roman" w:hAnsi="Times New Roman" w:eastAsia="Arial" w:cs="Times New Roman"/>
                <w:color w:val="000000"/>
              </w:rPr>
              <w:t>1000 – 500 – 50</w:t>
            </w:r>
          </w:p>
        </w:tc>
      </w:tr>
      <w:tr w14:paraId="3DB829A2">
        <w:trPr>
          <w:jc w:val="center"/>
        </w:trPr>
        <w:tc>
          <w:tcPr>
            <w:tcW w:w="1700" w:type="dxa"/>
            <w:tcBorders>
              <w:top w:val="single" w:color="000000" w:sz="8" w:space="0"/>
              <w:left w:val="single" w:color="000000" w:sz="8" w:space="0"/>
              <w:bottom w:val="single" w:color="000000" w:sz="8" w:space="0"/>
              <w:right w:val="single" w:color="000000" w:sz="8" w:space="0"/>
            </w:tcBorders>
            <w:shd w:val="clear" w:color="auto" w:fill="FFFFFF"/>
          </w:tcPr>
          <w:p w14:paraId="6C6D3CAB">
            <w:pPr>
              <w:pStyle w:val="5"/>
              <w:spacing w:line="360" w:lineRule="auto"/>
              <w:jc w:val="both"/>
              <w:textAlignment w:val="baseline"/>
              <w:rPr>
                <w:rFonts w:ascii="Times New Roman" w:hAnsi="Times New Roman" w:cs="Times New Roman"/>
                <w:color w:val="000000"/>
              </w:rPr>
            </w:pPr>
            <w:r>
              <w:rPr>
                <w:rFonts w:ascii="Times New Roman" w:hAnsi="Times New Roman" w:eastAsia="Arial" w:cs="Times New Roman"/>
                <w:color w:val="000000"/>
              </w:rPr>
              <w:t>4</w:t>
            </w:r>
          </w:p>
        </w:tc>
        <w:tc>
          <w:tcPr>
            <w:tcW w:w="1960" w:type="dxa"/>
            <w:tcBorders>
              <w:top w:val="single" w:color="000000" w:sz="8" w:space="0"/>
              <w:left w:val="single" w:color="000000" w:sz="8" w:space="0"/>
              <w:bottom w:val="single" w:color="000000" w:sz="8" w:space="0"/>
              <w:right w:val="single" w:color="000000" w:sz="8" w:space="0"/>
            </w:tcBorders>
            <w:shd w:val="clear" w:color="auto" w:fill="FFFFFF"/>
          </w:tcPr>
          <w:p w14:paraId="35BD6E92">
            <w:pPr>
              <w:pStyle w:val="5"/>
              <w:spacing w:line="360" w:lineRule="auto"/>
              <w:jc w:val="both"/>
              <w:textAlignment w:val="baseline"/>
              <w:rPr>
                <w:rFonts w:ascii="Times New Roman" w:hAnsi="Times New Roman" w:cs="Times New Roman"/>
                <w:color w:val="000000"/>
              </w:rPr>
            </w:pPr>
            <w:r>
              <w:rPr>
                <w:rFonts w:ascii="Times New Roman" w:hAnsi="Times New Roman" w:eastAsia="Arial" w:cs="Times New Roman"/>
                <w:color w:val="000000"/>
              </w:rPr>
              <w:t>3</w:t>
            </w:r>
          </w:p>
        </w:tc>
        <w:tc>
          <w:tcPr>
            <w:tcW w:w="2480" w:type="dxa"/>
            <w:tcBorders>
              <w:top w:val="single" w:color="000000" w:sz="8" w:space="0"/>
              <w:left w:val="single" w:color="000000" w:sz="8" w:space="0"/>
              <w:bottom w:val="single" w:color="000000" w:sz="8" w:space="0"/>
              <w:right w:val="single" w:color="000000" w:sz="8" w:space="0"/>
            </w:tcBorders>
            <w:shd w:val="clear" w:color="auto" w:fill="FFFFFF"/>
          </w:tcPr>
          <w:p w14:paraId="3F47BA05">
            <w:pPr>
              <w:pStyle w:val="5"/>
              <w:spacing w:line="360" w:lineRule="auto"/>
              <w:jc w:val="both"/>
              <w:textAlignment w:val="baseline"/>
              <w:rPr>
                <w:rFonts w:ascii="Times New Roman" w:hAnsi="Times New Roman" w:cs="Times New Roman"/>
                <w:color w:val="000000"/>
              </w:rPr>
            </w:pPr>
            <w:r>
              <w:rPr>
                <w:rFonts w:ascii="Times New Roman" w:hAnsi="Times New Roman" w:eastAsia="Arial" w:cs="Times New Roman"/>
                <w:color w:val="000000"/>
              </w:rPr>
              <w:t>2000 – 1000 – 100</w:t>
            </w:r>
          </w:p>
        </w:tc>
      </w:tr>
      <w:tr w14:paraId="7349D3F7">
        <w:trPr>
          <w:jc w:val="center"/>
        </w:trPr>
        <w:tc>
          <w:tcPr>
            <w:tcW w:w="1700" w:type="dxa"/>
            <w:tcBorders>
              <w:top w:val="single" w:color="000000" w:sz="8" w:space="0"/>
              <w:left w:val="single" w:color="000000" w:sz="8" w:space="0"/>
              <w:bottom w:val="single" w:color="000000" w:sz="8" w:space="0"/>
              <w:right w:val="single" w:color="000000" w:sz="8" w:space="0"/>
            </w:tcBorders>
            <w:shd w:val="clear" w:color="auto" w:fill="FFFFFF"/>
          </w:tcPr>
          <w:p w14:paraId="5D220132">
            <w:pPr>
              <w:pStyle w:val="5"/>
              <w:spacing w:line="360" w:lineRule="auto"/>
              <w:jc w:val="both"/>
              <w:textAlignment w:val="baseline"/>
              <w:rPr>
                <w:rFonts w:ascii="Times New Roman" w:hAnsi="Times New Roman" w:cs="Times New Roman"/>
                <w:color w:val="000000"/>
              </w:rPr>
            </w:pPr>
            <w:r>
              <w:rPr>
                <w:rFonts w:ascii="Times New Roman" w:hAnsi="Times New Roman" w:eastAsia="Arial" w:cs="Times New Roman"/>
                <w:color w:val="000000"/>
              </w:rPr>
              <w:t>5</w:t>
            </w:r>
          </w:p>
        </w:tc>
        <w:tc>
          <w:tcPr>
            <w:tcW w:w="1960" w:type="dxa"/>
            <w:tcBorders>
              <w:top w:val="single" w:color="000000" w:sz="8" w:space="0"/>
              <w:left w:val="single" w:color="000000" w:sz="8" w:space="0"/>
              <w:bottom w:val="single" w:color="000000" w:sz="8" w:space="0"/>
              <w:right w:val="single" w:color="000000" w:sz="8" w:space="0"/>
            </w:tcBorders>
            <w:shd w:val="clear" w:color="auto" w:fill="FFFFFF"/>
          </w:tcPr>
          <w:p w14:paraId="7C94B0BB">
            <w:pPr>
              <w:pStyle w:val="5"/>
              <w:spacing w:line="360" w:lineRule="auto"/>
              <w:jc w:val="both"/>
              <w:textAlignment w:val="baseline"/>
              <w:rPr>
                <w:rFonts w:ascii="Times New Roman" w:hAnsi="Times New Roman" w:cs="Times New Roman"/>
                <w:color w:val="000000"/>
              </w:rPr>
            </w:pPr>
            <w:r>
              <w:rPr>
                <w:rFonts w:ascii="Times New Roman" w:hAnsi="Times New Roman" w:eastAsia="Arial" w:cs="Times New Roman"/>
                <w:color w:val="000000"/>
              </w:rPr>
              <w:t>3</w:t>
            </w:r>
          </w:p>
        </w:tc>
        <w:tc>
          <w:tcPr>
            <w:tcW w:w="2480" w:type="dxa"/>
            <w:tcBorders>
              <w:top w:val="single" w:color="000000" w:sz="8" w:space="0"/>
              <w:left w:val="single" w:color="000000" w:sz="8" w:space="0"/>
              <w:bottom w:val="single" w:color="000000" w:sz="8" w:space="0"/>
              <w:right w:val="single" w:color="000000" w:sz="8" w:space="0"/>
            </w:tcBorders>
            <w:shd w:val="clear" w:color="auto" w:fill="FFFFFF"/>
          </w:tcPr>
          <w:p w14:paraId="6F4CE067">
            <w:pPr>
              <w:pStyle w:val="5"/>
              <w:spacing w:line="360" w:lineRule="auto"/>
              <w:jc w:val="both"/>
              <w:textAlignment w:val="baseline"/>
              <w:rPr>
                <w:rFonts w:ascii="Times New Roman" w:hAnsi="Times New Roman" w:cs="Times New Roman"/>
                <w:color w:val="000000"/>
              </w:rPr>
            </w:pPr>
            <w:r>
              <w:rPr>
                <w:rFonts w:ascii="Times New Roman" w:hAnsi="Times New Roman" w:eastAsia="Arial" w:cs="Times New Roman"/>
                <w:color w:val="000000"/>
              </w:rPr>
              <w:t>2000 – 1000 – 50</w:t>
            </w:r>
          </w:p>
        </w:tc>
      </w:tr>
    </w:tbl>
    <w:p w14:paraId="72559101">
      <w:pPr>
        <w:pStyle w:val="5"/>
        <w:spacing w:after="213" w:line="360" w:lineRule="auto"/>
        <w:jc w:val="center"/>
        <w:textAlignment w:val="baseline"/>
        <w:rPr>
          <w:rFonts w:ascii="Times New Roman" w:hAnsi="Times New Roman" w:eastAsia="Arial" w:cs="Times New Roman"/>
          <w:i/>
          <w:iCs/>
          <w:shd w:val="clear" w:color="auto" w:fill="FFFFFF"/>
        </w:rPr>
      </w:pPr>
      <w:r>
        <w:rPr>
          <w:rFonts w:ascii="Times New Roman" w:hAnsi="Times New Roman" w:eastAsia="Arial" w:cs="Times New Roman"/>
          <w:i/>
          <w:iCs/>
          <w:shd w:val="clear" w:color="auto" w:fill="FFFFFF"/>
        </w:rPr>
        <w:t>Table 4: ANN Architectures used</w:t>
      </w:r>
    </w:p>
    <w:p w14:paraId="57A8D151">
      <w:pPr>
        <w:pStyle w:val="5"/>
        <w:spacing w:after="213" w:line="360" w:lineRule="auto"/>
        <w:jc w:val="both"/>
        <w:textAlignment w:val="baseline"/>
        <w:rPr>
          <w:rFonts w:ascii="Times New Roman" w:hAnsi="Times New Roman" w:eastAsia="Arial" w:cs="Times New Roman"/>
          <w:shd w:val="clear" w:color="auto" w:fill="FFFFFF"/>
        </w:rPr>
      </w:pPr>
      <w:r>
        <w:rPr>
          <w:rFonts w:ascii="Times New Roman" w:hAnsi="Times New Roman" w:eastAsia="Arial" w:cs="Times New Roman"/>
          <w:shd w:val="clear" w:color="auto" w:fill="FFFFFF"/>
        </w:rPr>
        <w:drawing>
          <wp:inline distT="0" distB="0" distL="114300" distR="114300">
            <wp:extent cx="3895725" cy="2032000"/>
            <wp:effectExtent l="0" t="0" r="15875" b="0"/>
            <wp:docPr id="4" name="Picture 4" descr="Untitled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ntitled Diagram.drawio"/>
                    <pic:cNvPicPr>
                      <a:picLocks noChangeAspect="1"/>
                    </pic:cNvPicPr>
                  </pic:nvPicPr>
                  <pic:blipFill>
                    <a:blip r:embed="rId6"/>
                    <a:stretch>
                      <a:fillRect/>
                    </a:stretch>
                  </pic:blipFill>
                  <pic:spPr>
                    <a:xfrm>
                      <a:off x="0" y="0"/>
                      <a:ext cx="3895725" cy="2032000"/>
                    </a:xfrm>
                    <a:prstGeom prst="rect">
                      <a:avLst/>
                    </a:prstGeom>
                  </pic:spPr>
                </pic:pic>
              </a:graphicData>
            </a:graphic>
          </wp:inline>
        </w:drawing>
      </w:r>
    </w:p>
    <w:p w14:paraId="0272F74E">
      <w:pPr>
        <w:pStyle w:val="5"/>
        <w:spacing w:before="213" w:after="107" w:line="360" w:lineRule="auto"/>
        <w:jc w:val="center"/>
        <w:textAlignment w:val="baseline"/>
        <w:rPr>
          <w:rFonts w:ascii="Times New Roman" w:hAnsi="Times New Roman" w:cs="Times New Roman"/>
        </w:rPr>
      </w:pPr>
      <w:r>
        <w:rPr>
          <w:rFonts w:ascii="Times New Roman" w:hAnsi="Times New Roman" w:eastAsia="Arial" w:cs="Times New Roman"/>
          <w:i/>
          <w:iCs/>
          <w:color w:val="000000"/>
          <w:shd w:val="clear" w:color="auto" w:fill="FFFFFF"/>
        </w:rPr>
        <w:t>Fig 3: Methodology used for proposed model</w:t>
      </w:r>
    </w:p>
    <w:p w14:paraId="0F862DE0">
      <w:pPr>
        <w:pStyle w:val="5"/>
        <w:spacing w:after="213" w:line="360" w:lineRule="auto"/>
        <w:jc w:val="both"/>
        <w:textAlignment w:val="baseline"/>
        <w:rPr>
          <w:rFonts w:ascii="Times New Roman" w:hAnsi="Times New Roman" w:eastAsia="Arial" w:cs="Times New Roman"/>
          <w:shd w:val="clear" w:color="auto" w:fill="FFFFFF"/>
        </w:rPr>
      </w:pPr>
    </w:p>
    <w:p w14:paraId="299AA93E">
      <w:pPr>
        <w:pStyle w:val="5"/>
        <w:spacing w:after="213" w:line="360" w:lineRule="auto"/>
        <w:jc w:val="both"/>
        <w:textAlignment w:val="baseline"/>
        <w:rPr>
          <w:rFonts w:ascii="Times New Roman" w:hAnsi="Times New Roman" w:eastAsia="Arial" w:cs="Times New Roman"/>
          <w:shd w:val="clear" w:color="auto" w:fill="FFFFFF"/>
        </w:rPr>
      </w:pPr>
      <w:r>
        <w:rPr>
          <w:rFonts w:ascii="Times New Roman" w:hAnsi="Times New Roman" w:eastAsia="Arial" w:cs="Times New Roman"/>
          <w:shd w:val="clear" w:color="auto" w:fill="FFFFFF"/>
        </w:rPr>
        <w:t>These architectures were designed to evaluate whether increasing the number of neurons and hidden layers improves the model's ability to capture complex, non-linear relationships between customer characteristics and campaign response. While larger networks have greater learning capacity, they may also increase the risk of overfitting. Comparing these architectures helps determine whether the additional complexity leads to better predictive performance. The feature representations learned by the ANN architectures are expected to capture complex non-linear relationships within the data. To classify these learned features, non-linear SVM classifiers using RBF and Exponential kernels were applied to the outputs of all five ANN architectures. In order to determine the number of training epochs at which all the models converge, 20% of the training set was used as a validation set with accuracy as the metric. After which, the models were trained and tested using the 80:20 train-test split on the same number of epochs.</w:t>
      </w:r>
    </w:p>
    <w:p w14:paraId="2D5B8937">
      <w:pPr>
        <w:pStyle w:val="5"/>
        <w:spacing w:after="213" w:line="360" w:lineRule="auto"/>
        <w:jc w:val="both"/>
        <w:textAlignment w:val="baseline"/>
        <w:rPr>
          <w:rFonts w:ascii="Times New Roman" w:hAnsi="Times New Roman" w:cs="Times New Roman"/>
        </w:rPr>
      </w:pPr>
      <w:r>
        <w:rPr>
          <w:rFonts w:ascii="Times New Roman" w:hAnsi="Times New Roman" w:eastAsia="Arial" w:cs="Times New Roman"/>
          <w:shd w:val="clear" w:color="auto" w:fill="FFFFFF"/>
        </w:rPr>
        <w:t>Similar to the baseline SVM model, each ANN-SVM configuration was evaluated using Accuracy, Precision, Recall, F1-score, and Cohen's Kappa.</w:t>
      </w:r>
      <w:r>
        <w:rPr>
          <w:rFonts w:ascii="Times New Roman" w:hAnsi="Times New Roman" w:eastAsia="Arial" w:cs="Times New Roman"/>
          <w:b/>
          <w:bCs/>
          <w:shd w:val="clear" w:color="auto" w:fill="FFFFFF"/>
        </w:rPr>
        <w:t xml:space="preserve"> </w:t>
      </w:r>
      <w:r>
        <w:rPr>
          <w:rFonts w:ascii="Times New Roman" w:hAnsi="Times New Roman" w:eastAsia="Arial" w:cs="Times New Roman"/>
          <w:shd w:val="clear" w:color="auto" w:fill="FFFFFF"/>
        </w:rPr>
        <w:t>The average of these metrics was used to compare the performance of the different configurations.</w:t>
      </w:r>
    </w:p>
    <w:p w14:paraId="2BABC6B8">
      <w:pPr>
        <w:pStyle w:val="5"/>
        <w:spacing w:before="107" w:after="53" w:line="360" w:lineRule="auto"/>
        <w:jc w:val="both"/>
        <w:textAlignment w:val="baseline"/>
        <w:rPr>
          <w:rFonts w:ascii="Times New Roman" w:hAnsi="Times New Roman" w:cs="Times New Roman"/>
          <w:b/>
          <w:bCs/>
        </w:rPr>
      </w:pPr>
      <w:r>
        <w:rPr>
          <w:rFonts w:ascii="Times New Roman" w:hAnsi="Times New Roman" w:eastAsia="Arial" w:cs="Times New Roman"/>
          <w:b/>
          <w:bCs/>
          <w:shd w:val="clear" w:color="auto" w:fill="FFFFFF"/>
        </w:rPr>
        <w:t>2.5.3 Evaluation Metrics</w:t>
      </w:r>
    </w:p>
    <w:p w14:paraId="77F33C1C">
      <w:pPr>
        <w:pStyle w:val="5"/>
        <w:spacing w:after="213" w:line="360" w:lineRule="auto"/>
        <w:jc w:val="both"/>
        <w:textAlignment w:val="baseline"/>
        <w:rPr>
          <w:rFonts w:ascii="Times New Roman" w:hAnsi="Times New Roman" w:cs="Times New Roman"/>
        </w:rPr>
      </w:pPr>
      <w:r>
        <w:rPr>
          <w:rFonts w:ascii="Times New Roman" w:hAnsi="Times New Roman" w:eastAsia="Arial" w:cs="Times New Roman"/>
          <w:shd w:val="clear" w:color="auto" w:fill="FFFFFF"/>
        </w:rPr>
        <w:t>To allow fair comparison across all models, five evaluation metrics were used: Accuracy, Precision, Recall, F1-score, and Cohen's Kappa. These metrics are based on the outcomes of binary classification: True Positives (TP), True Negatives (TN), False Positives (FP), and False Negatives (FN).</w:t>
      </w:r>
    </w:p>
    <w:p w14:paraId="4955F203">
      <w:pPr>
        <w:pStyle w:val="5"/>
        <w:numPr>
          <w:ilvl w:val="0"/>
          <w:numId w:val="1"/>
        </w:numPr>
        <w:spacing w:line="360" w:lineRule="auto"/>
        <w:jc w:val="both"/>
        <w:textAlignment w:val="baseline"/>
        <w:rPr>
          <w:rFonts w:ascii="Times New Roman" w:hAnsi="Times New Roman" w:cs="Times New Roman"/>
        </w:rPr>
      </w:pPr>
      <w:r>
        <w:rPr>
          <w:rFonts w:ascii="Times New Roman" w:hAnsi="Times New Roman" w:eastAsia="Arial" w:cs="Times New Roman"/>
          <w:b/>
          <w:bCs/>
          <w:shd w:val="clear" w:color="auto" w:fill="FFFFFF"/>
        </w:rPr>
        <w:t>Accuracy</w:t>
      </w:r>
      <w:r>
        <w:rPr>
          <w:rFonts w:ascii="Times New Roman" w:hAnsi="Times New Roman" w:eastAsia="Arial" w:cs="Times New Roman"/>
          <w:shd w:val="clear" w:color="auto" w:fill="FFFFFF"/>
        </w:rPr>
        <w:t> measures the proportion of correctly classified observations:</w:t>
      </w:r>
    </w:p>
    <w:p w14:paraId="0132300A">
      <w:pPr>
        <w:pStyle w:val="5"/>
        <w:spacing w:after="213" w:line="360" w:lineRule="auto"/>
        <w:ind w:left="720"/>
        <w:jc w:val="both"/>
        <w:textAlignment w:val="baseline"/>
        <w:rPr>
          <w:rFonts w:ascii="Times New Roman" w:hAnsi="Times New Roman" w:cs="Times New Roman"/>
        </w:rPr>
      </w:pPr>
      <w:r>
        <w:rPr>
          <w:rFonts w:ascii="Times New Roman" w:hAnsi="Times New Roman" w:eastAsia="Arial" w:cs="Times New Roman"/>
          <w:shd w:val="clear" w:color="auto" w:fill="FFFFFF"/>
        </w:rPr>
        <w:t>Accuracy = (TP + TN) / (TP + TN + FP + FN)</w:t>
      </w:r>
    </w:p>
    <w:p w14:paraId="7D69A607">
      <w:pPr>
        <w:pStyle w:val="5"/>
        <w:numPr>
          <w:ilvl w:val="0"/>
          <w:numId w:val="1"/>
        </w:numPr>
        <w:spacing w:line="360" w:lineRule="auto"/>
        <w:jc w:val="both"/>
        <w:textAlignment w:val="baseline"/>
        <w:rPr>
          <w:rFonts w:ascii="Times New Roman" w:hAnsi="Times New Roman" w:cs="Times New Roman"/>
        </w:rPr>
      </w:pPr>
      <w:r>
        <w:rPr>
          <w:rFonts w:ascii="Times New Roman" w:hAnsi="Times New Roman" w:eastAsia="Arial" w:cs="Times New Roman"/>
          <w:b/>
          <w:bCs/>
          <w:shd w:val="clear" w:color="auto" w:fill="FFFFFF"/>
        </w:rPr>
        <w:t>Precision</w:t>
      </w:r>
      <w:r>
        <w:rPr>
          <w:rFonts w:ascii="Times New Roman" w:hAnsi="Times New Roman" w:eastAsia="Arial" w:cs="Times New Roman"/>
          <w:shd w:val="clear" w:color="auto" w:fill="FFFFFF"/>
        </w:rPr>
        <w:t> measures the proportion of predicted positive cases that are actually positive:</w:t>
      </w:r>
    </w:p>
    <w:p w14:paraId="591355CD">
      <w:pPr>
        <w:pStyle w:val="5"/>
        <w:spacing w:after="213" w:line="360" w:lineRule="auto"/>
        <w:ind w:left="720"/>
        <w:jc w:val="both"/>
        <w:textAlignment w:val="baseline"/>
        <w:rPr>
          <w:rFonts w:ascii="Times New Roman" w:hAnsi="Times New Roman" w:cs="Times New Roman"/>
        </w:rPr>
      </w:pPr>
      <w:r>
        <w:rPr>
          <w:rFonts w:ascii="Times New Roman" w:hAnsi="Times New Roman" w:eastAsia="Arial" w:cs="Times New Roman"/>
          <w:shd w:val="clear" w:color="auto" w:fill="FFFFFF"/>
        </w:rPr>
        <w:t>Precision = TP / (TP + FP)</w:t>
      </w:r>
    </w:p>
    <w:p w14:paraId="55CF7735">
      <w:pPr>
        <w:pStyle w:val="5"/>
        <w:numPr>
          <w:ilvl w:val="0"/>
          <w:numId w:val="1"/>
        </w:numPr>
        <w:spacing w:line="360" w:lineRule="auto"/>
        <w:jc w:val="both"/>
        <w:textAlignment w:val="baseline"/>
        <w:rPr>
          <w:rFonts w:ascii="Times New Roman" w:hAnsi="Times New Roman" w:cs="Times New Roman"/>
        </w:rPr>
      </w:pPr>
      <w:r>
        <w:rPr>
          <w:rFonts w:ascii="Times New Roman" w:hAnsi="Times New Roman" w:eastAsia="Arial" w:cs="Times New Roman"/>
          <w:b/>
          <w:bCs/>
          <w:shd w:val="clear" w:color="auto" w:fill="FFFFFF"/>
        </w:rPr>
        <w:t>Recall</w:t>
      </w:r>
      <w:r>
        <w:rPr>
          <w:rFonts w:ascii="Times New Roman" w:hAnsi="Times New Roman" w:eastAsia="Arial" w:cs="Times New Roman"/>
          <w:shd w:val="clear" w:color="auto" w:fill="FFFFFF"/>
        </w:rPr>
        <w:t> measures the proportion of actual positive cases correctly identified:</w:t>
      </w:r>
    </w:p>
    <w:p w14:paraId="131D0F03">
      <w:pPr>
        <w:pStyle w:val="5"/>
        <w:spacing w:after="213" w:line="360" w:lineRule="auto"/>
        <w:ind w:left="720"/>
        <w:jc w:val="both"/>
        <w:textAlignment w:val="baseline"/>
        <w:rPr>
          <w:rFonts w:ascii="Times New Roman" w:hAnsi="Times New Roman" w:cs="Times New Roman"/>
        </w:rPr>
      </w:pPr>
      <w:r>
        <w:rPr>
          <w:rFonts w:ascii="Times New Roman" w:hAnsi="Times New Roman" w:eastAsia="Arial" w:cs="Times New Roman"/>
          <w:shd w:val="clear" w:color="auto" w:fill="FFFFFF"/>
        </w:rPr>
        <w:t>Recall = TP / (TP + FN)</w:t>
      </w:r>
    </w:p>
    <w:p w14:paraId="5CD5A900">
      <w:pPr>
        <w:pStyle w:val="5"/>
        <w:numPr>
          <w:ilvl w:val="0"/>
          <w:numId w:val="1"/>
        </w:numPr>
        <w:spacing w:line="360" w:lineRule="auto"/>
        <w:jc w:val="both"/>
        <w:textAlignment w:val="baseline"/>
        <w:rPr>
          <w:rFonts w:ascii="Times New Roman" w:hAnsi="Times New Roman" w:cs="Times New Roman"/>
        </w:rPr>
      </w:pPr>
      <w:r>
        <w:rPr>
          <w:rFonts w:ascii="Times New Roman" w:hAnsi="Times New Roman" w:eastAsia="Arial" w:cs="Times New Roman"/>
          <w:b/>
          <w:bCs/>
          <w:shd w:val="clear" w:color="auto" w:fill="FFFFFF"/>
        </w:rPr>
        <w:t>F1-score</w:t>
      </w:r>
      <w:r>
        <w:rPr>
          <w:rFonts w:ascii="Times New Roman" w:hAnsi="Times New Roman" w:eastAsia="Arial" w:cs="Times New Roman"/>
          <w:shd w:val="clear" w:color="auto" w:fill="FFFFFF"/>
        </w:rPr>
        <w:t> is the harmonic mean of Precision and Recall:</w:t>
      </w:r>
    </w:p>
    <w:p w14:paraId="0BC146B6">
      <w:pPr>
        <w:pStyle w:val="5"/>
        <w:spacing w:after="213" w:line="360" w:lineRule="auto"/>
        <w:ind w:left="720"/>
        <w:jc w:val="both"/>
        <w:textAlignment w:val="baseline"/>
        <w:rPr>
          <w:rFonts w:ascii="Times New Roman" w:hAnsi="Times New Roman" w:cs="Times New Roman"/>
        </w:rPr>
      </w:pPr>
      <w:r>
        <w:rPr>
          <w:rFonts w:ascii="Times New Roman" w:hAnsi="Times New Roman" w:eastAsia="Arial" w:cs="Times New Roman"/>
          <w:shd w:val="clear" w:color="auto" w:fill="FFFFFF"/>
        </w:rPr>
        <w:t>F1-score = 2 × (Precision × Recall) / (Precision + Recall)</w:t>
      </w:r>
    </w:p>
    <w:p w14:paraId="10C26234">
      <w:pPr>
        <w:pStyle w:val="5"/>
        <w:numPr>
          <w:ilvl w:val="0"/>
          <w:numId w:val="1"/>
        </w:numPr>
        <w:spacing w:line="360" w:lineRule="auto"/>
        <w:jc w:val="both"/>
        <w:textAlignment w:val="baseline"/>
        <w:rPr>
          <w:rFonts w:ascii="Times New Roman" w:hAnsi="Times New Roman" w:cs="Times New Roman"/>
        </w:rPr>
      </w:pPr>
      <w:r>
        <w:rPr>
          <w:rFonts w:ascii="Times New Roman" w:hAnsi="Times New Roman" w:eastAsia="Arial" w:cs="Times New Roman"/>
          <w:b/>
          <w:bCs/>
          <w:shd w:val="clear" w:color="auto" w:fill="FFFFFF"/>
        </w:rPr>
        <w:t>Cohen’s Kappa</w:t>
      </w:r>
      <w:r>
        <w:rPr>
          <w:rFonts w:ascii="Times New Roman" w:hAnsi="Times New Roman" w:eastAsia="Arial" w:cs="Times New Roman"/>
          <w:shd w:val="clear" w:color="auto" w:fill="FFFFFF"/>
        </w:rPr>
        <w:t> measures agreement between predicted and actual classifications while accounting for chance agreement:</w:t>
      </w:r>
    </w:p>
    <w:p w14:paraId="0C3E0D35">
      <w:pPr>
        <w:pStyle w:val="5"/>
        <w:numPr>
          <w:ilvl w:val="0"/>
          <w:numId w:val="1"/>
        </w:numPr>
        <w:spacing w:line="360" w:lineRule="auto"/>
        <w:jc w:val="both"/>
        <w:textAlignment w:val="baseline"/>
        <w:rPr>
          <w:rFonts w:ascii="Times New Roman" w:hAnsi="Times New Roman" w:cs="Times New Roman"/>
        </w:rPr>
      </w:pPr>
      <w:r>
        <w:rPr>
          <w:rFonts w:ascii="Times New Roman" w:hAnsi="Times New Roman" w:eastAsia="Arial" w:cs="Times New Roman"/>
          <w:shd w:val="clear" w:color="auto" w:fill="FFFFFF"/>
        </w:rPr>
        <w:t>Kappa = (p₀ − pₑ) / (1 − pₑ)</w:t>
      </w:r>
    </w:p>
    <w:p w14:paraId="438D5317">
      <w:pPr>
        <w:pStyle w:val="5"/>
        <w:spacing w:after="213" w:line="360" w:lineRule="auto"/>
        <w:ind w:firstLine="480" w:firstLineChars="200"/>
        <w:jc w:val="both"/>
        <w:textAlignment w:val="baseline"/>
        <w:rPr>
          <w:rFonts w:ascii="Times New Roman" w:hAnsi="Times New Roman" w:eastAsia="Arial" w:cs="Times New Roman"/>
          <w:shd w:val="clear" w:color="auto" w:fill="FFFFFF"/>
        </w:rPr>
      </w:pPr>
      <w:r>
        <w:rPr>
          <w:rFonts w:ascii="Times New Roman" w:hAnsi="Times New Roman" w:eastAsia="Arial" w:cs="Times New Roman"/>
          <w:shd w:val="clear" w:color="auto" w:fill="FFFFFF"/>
        </w:rPr>
        <w:t>where p₀ is the observed agreement and pₑ is the agreement expected by chance.</w:t>
      </w:r>
    </w:p>
    <w:p w14:paraId="0C28778D">
      <w:pPr>
        <w:pStyle w:val="5"/>
        <w:spacing w:before="107" w:after="53" w:line="360" w:lineRule="auto"/>
        <w:jc w:val="both"/>
        <w:textAlignment w:val="baseline"/>
        <w:rPr>
          <w:rFonts w:ascii="Times New Roman" w:hAnsi="Times New Roman" w:cs="Times New Roman"/>
          <w:b/>
          <w:bCs/>
        </w:rPr>
      </w:pPr>
      <w:r>
        <w:rPr>
          <w:rFonts w:ascii="Times New Roman" w:hAnsi="Times New Roman" w:eastAsia="Arial" w:cs="Times New Roman"/>
          <w:b/>
          <w:bCs/>
          <w:shd w:val="clear" w:color="auto" w:fill="FFFFFF"/>
        </w:rPr>
        <w:t>2.5.4 Hypothesis Testing</w:t>
      </w:r>
    </w:p>
    <w:p w14:paraId="077F0789">
      <w:pPr>
        <w:pStyle w:val="5"/>
        <w:spacing w:after="213" w:line="360" w:lineRule="auto"/>
        <w:jc w:val="both"/>
        <w:textAlignment w:val="baseline"/>
        <w:rPr>
          <w:rFonts w:ascii="Times New Roman" w:hAnsi="Times New Roman" w:cs="Times New Roman"/>
        </w:rPr>
      </w:pPr>
      <w:r>
        <w:rPr>
          <w:rFonts w:ascii="Times New Roman" w:hAnsi="Times New Roman" w:eastAsia="Arial" w:cs="Times New Roman"/>
          <w:shd w:val="clear" w:color="auto" w:fill="FFFFFF"/>
        </w:rPr>
        <w:t>The F1-score was selected as the primary metric for statistical comparison because it balances Precision and Recall and is particularly suitable for classification problems with class imbalance.</w:t>
      </w:r>
    </w:p>
    <w:p w14:paraId="2F50C5CC">
      <w:pPr>
        <w:pStyle w:val="5"/>
        <w:spacing w:after="213" w:line="360" w:lineRule="auto"/>
        <w:jc w:val="both"/>
        <w:textAlignment w:val="baseline"/>
        <w:rPr>
          <w:rFonts w:ascii="Times New Roman" w:hAnsi="Times New Roman" w:cs="Times New Roman"/>
        </w:rPr>
      </w:pPr>
      <w:r>
        <w:rPr>
          <w:rFonts w:ascii="Times New Roman" w:hAnsi="Times New Roman" w:eastAsia="Arial" w:cs="Times New Roman"/>
          <w:shd w:val="clear" w:color="auto" w:fill="FFFFFF"/>
        </w:rPr>
        <w:t>To evaluate whether the best-performing ANN-SVM</w:t>
      </w:r>
      <w:r>
        <w:rPr>
          <w:rFonts w:ascii="Times New Roman" w:hAnsi="Times New Roman" w:eastAsia="Arial" w:cs="Times New Roman"/>
          <w:b/>
          <w:bCs/>
          <w:shd w:val="clear" w:color="auto" w:fill="FFFFFF"/>
        </w:rPr>
        <w:t xml:space="preserve"> </w:t>
      </w:r>
      <w:r>
        <w:rPr>
          <w:rFonts w:ascii="Times New Roman" w:hAnsi="Times New Roman" w:eastAsia="Arial" w:cs="Times New Roman"/>
          <w:shd w:val="clear" w:color="auto" w:fill="FFFFFF"/>
        </w:rPr>
        <w:t>model significantly outperformed the baseline SVM model,</w:t>
      </w:r>
      <w:r>
        <w:rPr>
          <w:rFonts w:ascii="Times New Roman" w:hAnsi="Times New Roman" w:eastAsia="Arial" w:cs="Times New Roman"/>
          <w:b/>
          <w:bCs/>
          <w:shd w:val="clear" w:color="auto" w:fill="FFFFFF"/>
        </w:rPr>
        <w:t xml:space="preserve"> repeated stratified 5-fold cross-validation </w:t>
      </w:r>
      <w:r>
        <w:rPr>
          <w:rFonts w:ascii="Times New Roman" w:hAnsi="Times New Roman" w:eastAsia="Arial" w:cs="Times New Roman"/>
          <w:shd w:val="clear" w:color="auto" w:fill="FFFFFF"/>
        </w:rPr>
        <w:t xml:space="preserve">was employed. The dataset was divided into five folds, and the cross-validation procedure was repeated twice. This resulted in 10 F1-score observations for the baseline SVM model and 10 F1-score observations for the best-performing ANN-SVM model, giving </w:t>
      </w:r>
      <w:r>
        <w:rPr>
          <w:rFonts w:ascii="Times New Roman" w:hAnsi="Times New Roman" w:eastAsia="Arial" w:cs="Times New Roman"/>
          <w:b/>
          <w:bCs/>
          <w:shd w:val="clear" w:color="auto" w:fill="FFFFFF"/>
        </w:rPr>
        <w:t>a total of 20 F1-score</w:t>
      </w:r>
      <w:r>
        <w:rPr>
          <w:rFonts w:ascii="Times New Roman" w:hAnsi="Times New Roman" w:eastAsia="Arial" w:cs="Times New Roman"/>
          <w:shd w:val="clear" w:color="auto" w:fill="FFFFFF"/>
        </w:rPr>
        <w:t xml:space="preserve"> observations for statistical analysis. </w:t>
      </w:r>
    </w:p>
    <w:p w14:paraId="48C0F156">
      <w:pPr>
        <w:pStyle w:val="5"/>
        <w:spacing w:after="213" w:line="360" w:lineRule="auto"/>
        <w:jc w:val="both"/>
        <w:textAlignment w:val="baseline"/>
        <w:rPr>
          <w:rFonts w:ascii="Times New Roman" w:hAnsi="Times New Roman" w:cs="Times New Roman"/>
        </w:rPr>
      </w:pPr>
      <w:r>
        <w:rPr>
          <w:rFonts w:ascii="Times New Roman" w:hAnsi="Times New Roman" w:eastAsia="Arial" w:cs="Times New Roman"/>
          <w:shd w:val="clear" w:color="auto" w:fill="FFFFFF"/>
        </w:rPr>
        <w:t xml:space="preserve">Since the F1-score samples obtained from cross-validation may not satisfy the normality assumption required for parametric tests and the sample size was relatively small, the </w:t>
      </w:r>
      <w:r>
        <w:rPr>
          <w:rFonts w:ascii="Times New Roman" w:hAnsi="Times New Roman" w:eastAsia="Arial" w:cs="Times New Roman"/>
          <w:b/>
          <w:bCs/>
          <w:shd w:val="clear" w:color="auto" w:fill="FFFFFF"/>
        </w:rPr>
        <w:t xml:space="preserve">Wilcoxon Signed-Rank Test </w:t>
      </w:r>
      <w:r>
        <w:rPr>
          <w:rFonts w:ascii="Times New Roman" w:hAnsi="Times New Roman" w:eastAsia="Arial" w:cs="Times New Roman"/>
          <w:shd w:val="clear" w:color="auto" w:fill="FFFFFF"/>
        </w:rPr>
        <w:t>was used to compare the performance of the two models. The Wilcoxon Signed-Rank Test is used to compare two paired or related samples when the data may not follow a normal distribution. It determines whether there is a statistically significant difference between the median values of the paired observations.</w:t>
      </w:r>
    </w:p>
    <w:p w14:paraId="2CF73BFF">
      <w:pPr>
        <w:pStyle w:val="5"/>
        <w:spacing w:after="213" w:line="360" w:lineRule="auto"/>
        <w:jc w:val="both"/>
        <w:textAlignment w:val="baseline"/>
        <w:rPr>
          <w:rFonts w:ascii="Times New Roman" w:hAnsi="Times New Roman" w:cs="Times New Roman"/>
        </w:rPr>
      </w:pPr>
      <w:r>
        <w:rPr>
          <w:rFonts w:ascii="Times New Roman" w:hAnsi="Times New Roman" w:eastAsia="Arial" w:cs="Times New Roman"/>
          <w:shd w:val="clear" w:color="auto" w:fill="FFFFFF"/>
        </w:rPr>
        <w:t>The hypotheses tested were:</w:t>
      </w:r>
    </w:p>
    <w:p w14:paraId="23C5719E">
      <w:pPr>
        <w:pStyle w:val="5"/>
        <w:spacing w:after="213" w:line="360" w:lineRule="auto"/>
        <w:jc w:val="both"/>
        <w:textAlignment w:val="baseline"/>
        <w:rPr>
          <w:rFonts w:ascii="Times New Roman" w:hAnsi="Times New Roman" w:cs="Times New Roman"/>
        </w:rPr>
      </w:pPr>
      <w:r>
        <w:rPr>
          <w:rFonts w:ascii="Times New Roman" w:hAnsi="Times New Roman" w:eastAsia="Arial" w:cs="Times New Roman"/>
          <w:b/>
          <w:bCs/>
          <w:shd w:val="clear" w:color="auto" w:fill="FFFFFF"/>
        </w:rPr>
        <w:t>Null Hypothesis (H₀):</w:t>
      </w:r>
      <w:r>
        <w:rPr>
          <w:rFonts w:ascii="Times New Roman" w:hAnsi="Times New Roman" w:eastAsia="Times New Roman" w:cs="Times New Roman"/>
          <w:shd w:val="clear" w:color="auto" w:fill="FFFFFF"/>
        </w:rPr>
        <w:t> </w:t>
      </w:r>
      <w:r>
        <w:rPr>
          <w:rFonts w:ascii="Times New Roman" w:hAnsi="Times New Roman" w:eastAsia="Times New Roman" w:cs="Times New Roman"/>
          <w:shd w:val="clear" w:color="auto" w:fill="FFFFFF"/>
        </w:rPr>
        <w:br w:type="textWrapping"/>
      </w:r>
      <w:r>
        <w:rPr>
          <w:rFonts w:ascii="Times New Roman" w:hAnsi="Times New Roman" w:eastAsia="Arial" w:cs="Times New Roman"/>
          <w:shd w:val="clear" w:color="auto" w:fill="FFFFFF"/>
        </w:rPr>
        <w:t>There is no significant difference in the median F1-score between the baseline SVM model and the best-performing ANN-SVM model.</w:t>
      </w:r>
    </w:p>
    <w:p w14:paraId="68A474EA">
      <w:pPr>
        <w:pStyle w:val="5"/>
        <w:spacing w:after="213" w:line="360" w:lineRule="auto"/>
        <w:jc w:val="both"/>
        <w:textAlignment w:val="baseline"/>
        <w:rPr>
          <w:rFonts w:ascii="Times New Roman" w:hAnsi="Times New Roman" w:cs="Times New Roman"/>
        </w:rPr>
      </w:pPr>
      <w:r>
        <w:rPr>
          <w:rFonts w:ascii="Times New Roman" w:hAnsi="Times New Roman" w:eastAsia="Arial" w:cs="Times New Roman"/>
          <w:b/>
          <w:bCs/>
          <w:shd w:val="clear" w:color="auto" w:fill="FFFFFF"/>
        </w:rPr>
        <w:t>Alternative Hypothesis (H₁):</w:t>
      </w:r>
      <w:r>
        <w:rPr>
          <w:rFonts w:ascii="Times New Roman" w:hAnsi="Times New Roman" w:eastAsia="Times New Roman" w:cs="Times New Roman"/>
          <w:shd w:val="clear" w:color="auto" w:fill="FFFFFF"/>
        </w:rPr>
        <w:t> </w:t>
      </w:r>
      <w:r>
        <w:rPr>
          <w:rFonts w:ascii="Times New Roman" w:hAnsi="Times New Roman" w:eastAsia="Times New Roman" w:cs="Times New Roman"/>
          <w:shd w:val="clear" w:color="auto" w:fill="FFFFFF"/>
        </w:rPr>
        <w:br w:type="textWrapping"/>
      </w:r>
      <w:r>
        <w:rPr>
          <w:rFonts w:ascii="Times New Roman" w:hAnsi="Times New Roman" w:eastAsia="Arial" w:cs="Times New Roman"/>
          <w:shd w:val="clear" w:color="auto" w:fill="FFFFFF"/>
        </w:rPr>
        <w:t>The median F1-score of the best-performing ANN-SVM model is significantly greater than that of the baseline SVM model.</w:t>
      </w:r>
    </w:p>
    <w:p w14:paraId="08262FE5">
      <w:pPr>
        <w:pStyle w:val="5"/>
        <w:spacing w:after="213" w:line="360" w:lineRule="auto"/>
        <w:jc w:val="both"/>
        <w:textAlignment w:val="baseline"/>
        <w:rPr>
          <w:rFonts w:ascii="Times New Roman" w:hAnsi="Times New Roman" w:eastAsia="Arial" w:cs="Times New Roman"/>
          <w:shd w:val="clear" w:color="auto" w:fill="FFFFFF"/>
        </w:rPr>
      </w:pPr>
      <w:r>
        <w:rPr>
          <w:rFonts w:ascii="Times New Roman" w:hAnsi="Times New Roman" w:eastAsia="Arial" w:cs="Times New Roman"/>
          <w:shd w:val="clear" w:color="auto" w:fill="FFFFFF"/>
        </w:rPr>
        <w:t>The test was conducted at a significance level of α = 0.05. If the p-value was less than 0.05, the null hypothesis was rejected, indicating that the ANN-SVM model achieved a statistically significant improvement in predictive performance compared to the baseline SVM model.</w:t>
      </w:r>
    </w:p>
    <w:p w14:paraId="61A82F39">
      <w:pPr>
        <w:pStyle w:val="5"/>
        <w:spacing w:after="213" w:line="360" w:lineRule="auto"/>
        <w:jc w:val="both"/>
        <w:textAlignment w:val="baseline"/>
        <w:rPr>
          <w:rFonts w:ascii="Times New Roman" w:hAnsi="Times New Roman" w:cs="Times New Roman"/>
        </w:rPr>
      </w:pPr>
    </w:p>
    <w:p w14:paraId="1FB972F9">
      <w:pPr>
        <w:pStyle w:val="5"/>
        <w:spacing w:before="107" w:after="53" w:line="360" w:lineRule="auto"/>
        <w:jc w:val="both"/>
        <w:textAlignment w:val="baseline"/>
        <w:rPr>
          <w:rFonts w:ascii="Times New Roman" w:hAnsi="Times New Roman" w:eastAsia="Arial" w:cs="Times New Roman"/>
          <w:shd w:val="clear" w:color="auto" w:fill="FFFFFF"/>
        </w:rPr>
      </w:pPr>
      <w:r>
        <w:rPr>
          <w:rFonts w:ascii="Times New Roman" w:hAnsi="Times New Roman" w:eastAsia="Arial" w:cs="Times New Roman"/>
          <w:b/>
          <w:bCs/>
          <w:shd w:val="clear" w:color="auto" w:fill="FFFFFF"/>
        </w:rPr>
        <w:t>2.5.5 Software Used</w:t>
      </w:r>
      <w:r>
        <w:rPr>
          <w:rFonts w:ascii="Times New Roman" w:hAnsi="Times New Roman" w:eastAsia="Arial" w:cs="Times New Roman"/>
          <w:b/>
          <w:bCs/>
          <w:shd w:val="clear" w:color="auto" w:fill="C6C6C6"/>
        </w:rPr>
        <w:t>:</w:t>
      </w:r>
      <w:r>
        <w:rPr>
          <w:rFonts w:ascii="Times New Roman" w:hAnsi="Times New Roman" w:cs="Times New Roman"/>
          <w:b/>
          <w:bCs/>
        </w:rPr>
        <w:t xml:space="preserve"> </w:t>
      </w:r>
      <w:r>
        <w:rPr>
          <w:rFonts w:ascii="Times New Roman" w:hAnsi="Times New Roman" w:cs="Times New Roman"/>
        </w:rPr>
        <w:t>MS</w:t>
      </w:r>
      <w:r>
        <w:rPr>
          <w:rFonts w:ascii="Times New Roman" w:hAnsi="Times New Roman" w:cs="Times New Roman"/>
          <w:b/>
          <w:bCs/>
        </w:rPr>
        <w:t xml:space="preserve"> </w:t>
      </w:r>
      <w:r>
        <w:rPr>
          <w:rFonts w:ascii="Times New Roman" w:hAnsi="Times New Roman" w:eastAsia="Arial" w:cs="Times New Roman"/>
          <w:shd w:val="clear" w:color="auto" w:fill="FFFFFF"/>
        </w:rPr>
        <w:t>Excel</w:t>
      </w:r>
      <w:r>
        <w:rPr>
          <w:rFonts w:ascii="Times New Roman" w:hAnsi="Times New Roman" w:cs="Times New Roman"/>
          <w:b/>
          <w:bCs/>
        </w:rPr>
        <w:t xml:space="preserve">, </w:t>
      </w:r>
      <w:r>
        <w:rPr>
          <w:rFonts w:ascii="Times New Roman" w:hAnsi="Times New Roman" w:eastAsia="Arial" w:cs="Times New Roman"/>
          <w:shd w:val="clear" w:color="auto" w:fill="FFFFFF"/>
        </w:rPr>
        <w:t>Python , Google Colab, Lightning AI Notebook.</w:t>
      </w:r>
    </w:p>
    <w:p w14:paraId="287C773A">
      <w:pPr>
        <w:pStyle w:val="5"/>
        <w:spacing w:before="107" w:after="53" w:line="360" w:lineRule="auto"/>
        <w:jc w:val="both"/>
        <w:textAlignment w:val="baseline"/>
        <w:rPr>
          <w:rFonts w:ascii="Times New Roman" w:hAnsi="Times New Roman" w:eastAsia="Arial" w:cs="Times New Roman"/>
          <w:shd w:val="clear" w:color="auto" w:fill="FFFFFF"/>
        </w:rPr>
      </w:pPr>
    </w:p>
    <w:p w14:paraId="49F6AB76">
      <w:pPr>
        <w:pStyle w:val="5"/>
        <w:spacing w:after="213"/>
        <w:jc w:val="both"/>
        <w:textAlignment w:val="baseline"/>
        <w:rPr>
          <w:rFonts w:ascii="Times New Roman" w:hAnsi="Times New Roman" w:cs="Times New Roman"/>
          <w:b/>
          <w:bCs/>
          <w:u w:val="single"/>
        </w:rPr>
      </w:pPr>
      <w:r>
        <w:rPr>
          <w:rFonts w:ascii="Times New Roman" w:hAnsi="Times New Roman" w:eastAsia="Arial" w:cs="Times New Roman"/>
          <w:b/>
          <w:bCs/>
          <w:u w:val="single"/>
          <w:shd w:val="clear" w:color="auto" w:fill="FFFFFF"/>
        </w:rPr>
        <w:t>3. Results</w:t>
      </w:r>
    </w:p>
    <w:p w14:paraId="171C9AF9">
      <w:pPr>
        <w:pStyle w:val="5"/>
        <w:spacing w:after="213" w:line="360" w:lineRule="auto"/>
        <w:jc w:val="both"/>
        <w:textAlignment w:val="baseline"/>
        <w:rPr>
          <w:rFonts w:ascii="Times New Roman" w:hAnsi="Times New Roman" w:cs="Times New Roman"/>
        </w:rPr>
      </w:pPr>
      <w:r>
        <w:rPr>
          <w:rFonts w:ascii="Times New Roman" w:hAnsi="Times New Roman" w:eastAsia="Arial" w:cs="Times New Roman"/>
          <w:b/>
          <w:bCs/>
          <w:shd w:val="clear" w:color="auto" w:fill="FFFFFF"/>
        </w:rPr>
        <w:t>Compiled Metrics Table for All 3 SVM Models (80:20)</w:t>
      </w:r>
    </w:p>
    <w:tbl>
      <w:tblPr>
        <w:tblStyle w:val="4"/>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Layout w:type="autofit"/>
        <w:tblCellMar>
          <w:top w:w="0" w:type="dxa"/>
          <w:left w:w="0" w:type="dxa"/>
          <w:bottom w:w="0" w:type="dxa"/>
          <w:right w:w="0" w:type="dxa"/>
        </w:tblCellMar>
      </w:tblPr>
      <w:tblGrid>
        <w:gridCol w:w="452"/>
        <w:gridCol w:w="1256"/>
        <w:gridCol w:w="1087"/>
        <w:gridCol w:w="799"/>
        <w:gridCol w:w="770"/>
        <w:gridCol w:w="1044"/>
        <w:gridCol w:w="764"/>
        <w:gridCol w:w="773"/>
        <w:gridCol w:w="1371"/>
      </w:tblGrid>
      <w:tr w14:paraId="78F3C807">
        <w:tc>
          <w:tcPr>
            <w:tcW w:w="560" w:type="dxa"/>
            <w:tcBorders>
              <w:top w:val="single" w:color="auto" w:sz="8" w:space="0"/>
              <w:left w:val="single" w:color="auto" w:sz="8" w:space="0"/>
              <w:bottom w:val="single" w:color="auto" w:sz="8" w:space="0"/>
              <w:right w:val="single" w:color="auto" w:sz="8" w:space="0"/>
            </w:tcBorders>
            <w:vAlign w:val="center"/>
          </w:tcPr>
          <w:p w14:paraId="3F71F269">
            <w:pPr>
              <w:pStyle w:val="5"/>
              <w:spacing w:after="213" w:line="360" w:lineRule="auto"/>
              <w:jc w:val="both"/>
              <w:textAlignment w:val="baseline"/>
              <w:rPr>
                <w:rFonts w:ascii="Times New Roman" w:hAnsi="Times New Roman" w:cs="Times New Roman"/>
              </w:rPr>
            </w:pPr>
            <w:r>
              <w:rPr>
                <w:rFonts w:ascii="Times New Roman" w:hAnsi="Times New Roman" w:cs="Times New Roman"/>
                <w:b/>
                <w:bCs/>
              </w:rPr>
              <w:t>No.</w:t>
            </w:r>
            <w:r>
              <w:rPr>
                <w:rFonts w:ascii="Times New Roman" w:hAnsi="Times New Roman" w:cs="Times New Roman"/>
              </w:rPr>
              <w:t> </w:t>
            </w:r>
          </w:p>
        </w:tc>
        <w:tc>
          <w:tcPr>
            <w:tcW w:w="1700" w:type="dxa"/>
            <w:tcBorders>
              <w:top w:val="single" w:color="auto" w:sz="8" w:space="0"/>
              <w:left w:val="single" w:color="auto" w:sz="8" w:space="0"/>
              <w:bottom w:val="single" w:color="auto" w:sz="8" w:space="0"/>
              <w:right w:val="single" w:color="auto" w:sz="8" w:space="0"/>
            </w:tcBorders>
            <w:vAlign w:val="center"/>
          </w:tcPr>
          <w:p w14:paraId="116D8994">
            <w:pPr>
              <w:pStyle w:val="5"/>
              <w:spacing w:after="213" w:line="360" w:lineRule="auto"/>
              <w:jc w:val="both"/>
              <w:textAlignment w:val="baseline"/>
              <w:rPr>
                <w:rFonts w:ascii="Times New Roman" w:hAnsi="Times New Roman" w:cs="Times New Roman"/>
              </w:rPr>
            </w:pPr>
            <w:r>
              <w:rPr>
                <w:rFonts w:ascii="Times New Roman" w:hAnsi="Times New Roman" w:cs="Times New Roman"/>
                <w:b/>
                <w:bCs/>
              </w:rPr>
              <w:t>Model</w:t>
            </w:r>
            <w:r>
              <w:rPr>
                <w:rFonts w:ascii="Times New Roman" w:hAnsi="Times New Roman" w:cs="Times New Roman"/>
              </w:rPr>
              <w:t> </w:t>
            </w:r>
          </w:p>
        </w:tc>
        <w:tc>
          <w:tcPr>
            <w:tcW w:w="1280" w:type="dxa"/>
            <w:tcBorders>
              <w:top w:val="single" w:color="auto" w:sz="8" w:space="0"/>
              <w:left w:val="single" w:color="auto" w:sz="8" w:space="0"/>
              <w:bottom w:val="single" w:color="auto" w:sz="8" w:space="0"/>
              <w:right w:val="single" w:color="auto" w:sz="8" w:space="0"/>
            </w:tcBorders>
            <w:vAlign w:val="center"/>
          </w:tcPr>
          <w:p w14:paraId="3243A7AB">
            <w:pPr>
              <w:pStyle w:val="5"/>
              <w:spacing w:after="213" w:line="360" w:lineRule="auto"/>
              <w:jc w:val="both"/>
              <w:textAlignment w:val="baseline"/>
              <w:rPr>
                <w:rFonts w:ascii="Times New Roman" w:hAnsi="Times New Roman" w:cs="Times New Roman"/>
              </w:rPr>
            </w:pPr>
            <w:r>
              <w:rPr>
                <w:rFonts w:ascii="Times New Roman" w:hAnsi="Times New Roman" w:cs="Times New Roman"/>
                <w:b/>
                <w:bCs/>
              </w:rPr>
              <w:t>Accuracy</w:t>
            </w:r>
            <w:r>
              <w:rPr>
                <w:rFonts w:ascii="Times New Roman" w:hAnsi="Times New Roman" w:cs="Times New Roman"/>
              </w:rPr>
              <w:t> </w:t>
            </w:r>
          </w:p>
        </w:tc>
        <w:tc>
          <w:tcPr>
            <w:tcW w:w="1140" w:type="dxa"/>
            <w:tcBorders>
              <w:top w:val="single" w:color="auto" w:sz="8" w:space="0"/>
              <w:left w:val="single" w:color="auto" w:sz="8" w:space="0"/>
              <w:bottom w:val="single" w:color="auto" w:sz="8" w:space="0"/>
              <w:right w:val="single" w:color="auto" w:sz="8" w:space="0"/>
            </w:tcBorders>
            <w:vAlign w:val="center"/>
          </w:tcPr>
          <w:p w14:paraId="688407BC">
            <w:pPr>
              <w:pStyle w:val="5"/>
              <w:spacing w:after="213" w:line="360" w:lineRule="auto"/>
              <w:jc w:val="both"/>
              <w:textAlignment w:val="baseline"/>
              <w:rPr>
                <w:rFonts w:ascii="Times New Roman" w:hAnsi="Times New Roman" w:cs="Times New Roman"/>
              </w:rPr>
            </w:pPr>
            <w:r>
              <w:rPr>
                <w:rFonts w:ascii="Times New Roman" w:hAnsi="Times New Roman" w:cs="Times New Roman"/>
                <w:b/>
                <w:bCs/>
              </w:rPr>
              <w:t>Recall</w:t>
            </w:r>
            <w:r>
              <w:rPr>
                <w:rFonts w:ascii="Times New Roman" w:hAnsi="Times New Roman" w:cs="Times New Roman"/>
              </w:rPr>
              <w:t> </w:t>
            </w:r>
          </w:p>
        </w:tc>
        <w:tc>
          <w:tcPr>
            <w:tcW w:w="940" w:type="dxa"/>
            <w:tcBorders>
              <w:top w:val="single" w:color="auto" w:sz="8" w:space="0"/>
              <w:left w:val="single" w:color="auto" w:sz="8" w:space="0"/>
              <w:bottom w:val="single" w:color="auto" w:sz="8" w:space="0"/>
              <w:right w:val="single" w:color="auto" w:sz="8" w:space="0"/>
            </w:tcBorders>
            <w:vAlign w:val="center"/>
          </w:tcPr>
          <w:p w14:paraId="2C29B57A">
            <w:pPr>
              <w:pStyle w:val="5"/>
              <w:spacing w:after="213" w:line="360" w:lineRule="auto"/>
              <w:jc w:val="both"/>
              <w:textAlignment w:val="baseline"/>
              <w:rPr>
                <w:rFonts w:ascii="Times New Roman" w:hAnsi="Times New Roman" w:cs="Times New Roman"/>
              </w:rPr>
            </w:pPr>
            <w:r>
              <w:rPr>
                <w:rFonts w:ascii="Times New Roman" w:hAnsi="Times New Roman" w:cs="Times New Roman"/>
                <w:b/>
                <w:bCs/>
              </w:rPr>
              <w:t>F1-Score</w:t>
            </w:r>
            <w:r>
              <w:rPr>
                <w:rFonts w:ascii="Times New Roman" w:hAnsi="Times New Roman" w:cs="Times New Roman"/>
              </w:rPr>
              <w:t> </w:t>
            </w:r>
          </w:p>
        </w:tc>
        <w:tc>
          <w:tcPr>
            <w:tcW w:w="1140" w:type="dxa"/>
            <w:tcBorders>
              <w:top w:val="single" w:color="auto" w:sz="8" w:space="0"/>
              <w:left w:val="single" w:color="auto" w:sz="8" w:space="0"/>
              <w:bottom w:val="single" w:color="auto" w:sz="8" w:space="0"/>
              <w:right w:val="single" w:color="auto" w:sz="8" w:space="0"/>
            </w:tcBorders>
            <w:vAlign w:val="center"/>
          </w:tcPr>
          <w:p w14:paraId="5723DEAA">
            <w:pPr>
              <w:pStyle w:val="5"/>
              <w:spacing w:after="213" w:line="360" w:lineRule="auto"/>
              <w:jc w:val="both"/>
              <w:textAlignment w:val="baseline"/>
              <w:rPr>
                <w:rFonts w:ascii="Times New Roman" w:hAnsi="Times New Roman" w:cs="Times New Roman"/>
              </w:rPr>
            </w:pPr>
            <w:r>
              <w:rPr>
                <w:rFonts w:ascii="Times New Roman" w:hAnsi="Times New Roman" w:cs="Times New Roman"/>
                <w:b/>
                <w:bCs/>
              </w:rPr>
              <w:t>Precision</w:t>
            </w:r>
            <w:r>
              <w:rPr>
                <w:rFonts w:ascii="Times New Roman" w:hAnsi="Times New Roman" w:cs="Times New Roman"/>
              </w:rPr>
              <w:t> </w:t>
            </w:r>
          </w:p>
        </w:tc>
        <w:tc>
          <w:tcPr>
            <w:tcW w:w="900" w:type="dxa"/>
            <w:tcBorders>
              <w:top w:val="single" w:color="auto" w:sz="8" w:space="0"/>
              <w:left w:val="single" w:color="auto" w:sz="8" w:space="0"/>
              <w:bottom w:val="single" w:color="auto" w:sz="8" w:space="0"/>
              <w:right w:val="single" w:color="auto" w:sz="8" w:space="0"/>
            </w:tcBorders>
            <w:vAlign w:val="center"/>
          </w:tcPr>
          <w:p w14:paraId="1621F554">
            <w:pPr>
              <w:pStyle w:val="5"/>
              <w:spacing w:after="213" w:line="360" w:lineRule="auto"/>
              <w:jc w:val="both"/>
              <w:textAlignment w:val="baseline"/>
              <w:rPr>
                <w:rFonts w:ascii="Times New Roman" w:hAnsi="Times New Roman" w:cs="Times New Roman"/>
              </w:rPr>
            </w:pPr>
            <w:r>
              <w:rPr>
                <w:rFonts w:ascii="Times New Roman" w:hAnsi="Times New Roman" w:cs="Times New Roman"/>
                <w:b/>
                <w:bCs/>
              </w:rPr>
              <w:t>ROC-AUC</w:t>
            </w:r>
            <w:r>
              <w:rPr>
                <w:rFonts w:ascii="Times New Roman" w:hAnsi="Times New Roman" w:cs="Times New Roman"/>
              </w:rPr>
              <w:t> </w:t>
            </w:r>
          </w:p>
        </w:tc>
        <w:tc>
          <w:tcPr>
            <w:tcW w:w="960" w:type="dxa"/>
            <w:tcBorders>
              <w:top w:val="single" w:color="auto" w:sz="8" w:space="0"/>
              <w:left w:val="single" w:color="auto" w:sz="8" w:space="0"/>
              <w:bottom w:val="single" w:color="auto" w:sz="8" w:space="0"/>
              <w:right w:val="single" w:color="auto" w:sz="8" w:space="0"/>
            </w:tcBorders>
            <w:vAlign w:val="center"/>
          </w:tcPr>
          <w:p w14:paraId="2FCD5BA0">
            <w:pPr>
              <w:pStyle w:val="5"/>
              <w:spacing w:after="213" w:line="360" w:lineRule="auto"/>
              <w:jc w:val="both"/>
              <w:textAlignment w:val="baseline"/>
              <w:rPr>
                <w:rFonts w:ascii="Times New Roman" w:hAnsi="Times New Roman" w:cs="Times New Roman"/>
              </w:rPr>
            </w:pPr>
            <w:r>
              <w:rPr>
                <w:rFonts w:ascii="Times New Roman" w:hAnsi="Times New Roman" w:cs="Times New Roman"/>
                <w:b/>
                <w:bCs/>
              </w:rPr>
              <w:t>Kappa Score</w:t>
            </w:r>
            <w:r>
              <w:rPr>
                <w:rFonts w:ascii="Times New Roman" w:hAnsi="Times New Roman" w:cs="Times New Roman"/>
              </w:rPr>
              <w:t> </w:t>
            </w:r>
          </w:p>
        </w:tc>
        <w:tc>
          <w:tcPr>
            <w:tcW w:w="4240" w:type="dxa"/>
            <w:tcBorders>
              <w:top w:val="single" w:color="auto" w:sz="8" w:space="0"/>
              <w:left w:val="single" w:color="auto" w:sz="8" w:space="0"/>
              <w:bottom w:val="single" w:color="auto" w:sz="8" w:space="0"/>
              <w:right w:val="single" w:color="auto" w:sz="8" w:space="0"/>
            </w:tcBorders>
            <w:vAlign w:val="center"/>
          </w:tcPr>
          <w:p w14:paraId="7440E73B">
            <w:pPr>
              <w:pStyle w:val="5"/>
              <w:spacing w:after="213" w:line="360" w:lineRule="auto"/>
              <w:jc w:val="both"/>
              <w:textAlignment w:val="baseline"/>
              <w:rPr>
                <w:rFonts w:ascii="Times New Roman" w:hAnsi="Times New Roman" w:cs="Times New Roman"/>
              </w:rPr>
            </w:pPr>
            <w:r>
              <w:rPr>
                <w:rFonts w:ascii="Times New Roman" w:hAnsi="Times New Roman" w:cs="Times New Roman"/>
                <w:b/>
                <w:bCs/>
              </w:rPr>
              <w:t xml:space="preserve">Average </w:t>
            </w:r>
          </w:p>
        </w:tc>
      </w:tr>
      <w:tr w14:paraId="24634D81">
        <w:tc>
          <w:tcPr>
            <w:tcW w:w="560" w:type="dxa"/>
            <w:tcBorders>
              <w:top w:val="single" w:color="auto" w:sz="8" w:space="0"/>
              <w:left w:val="single" w:color="auto" w:sz="8" w:space="0"/>
              <w:bottom w:val="single" w:color="auto" w:sz="8" w:space="0"/>
              <w:right w:val="single" w:color="auto" w:sz="8" w:space="0"/>
            </w:tcBorders>
            <w:vAlign w:val="center"/>
          </w:tcPr>
          <w:p w14:paraId="3B4DAFA7">
            <w:pPr>
              <w:pStyle w:val="5"/>
              <w:spacing w:after="213" w:line="360" w:lineRule="auto"/>
              <w:jc w:val="both"/>
              <w:textAlignment w:val="baseline"/>
              <w:rPr>
                <w:rFonts w:ascii="Times New Roman" w:hAnsi="Times New Roman" w:cs="Times New Roman"/>
              </w:rPr>
            </w:pPr>
            <w:r>
              <w:rPr>
                <w:rFonts w:ascii="Times New Roman" w:hAnsi="Times New Roman" w:cs="Times New Roman"/>
              </w:rPr>
              <w:t>1 </w:t>
            </w:r>
          </w:p>
        </w:tc>
        <w:tc>
          <w:tcPr>
            <w:tcW w:w="1700" w:type="dxa"/>
            <w:tcBorders>
              <w:top w:val="single" w:color="auto" w:sz="8" w:space="0"/>
              <w:left w:val="single" w:color="auto" w:sz="8" w:space="0"/>
              <w:bottom w:val="single" w:color="auto" w:sz="8" w:space="0"/>
              <w:right w:val="single" w:color="auto" w:sz="8" w:space="0"/>
            </w:tcBorders>
            <w:vAlign w:val="center"/>
          </w:tcPr>
          <w:p w14:paraId="2E585DEE">
            <w:pPr>
              <w:pStyle w:val="5"/>
              <w:spacing w:after="213" w:line="360" w:lineRule="auto"/>
              <w:jc w:val="both"/>
              <w:textAlignment w:val="baseline"/>
              <w:rPr>
                <w:rFonts w:ascii="Times New Roman" w:hAnsi="Times New Roman" w:cs="Times New Roman"/>
              </w:rPr>
            </w:pPr>
            <w:r>
              <w:rPr>
                <w:rFonts w:ascii="Times New Roman" w:hAnsi="Times New Roman" w:cs="Times New Roman"/>
                <w:shd w:val="clear" w:color="auto" w:fill="FFFF00"/>
              </w:rPr>
              <w:t>Linear SVM</w:t>
            </w:r>
            <w:r>
              <w:rPr>
                <w:rFonts w:ascii="Times New Roman" w:hAnsi="Times New Roman" w:cs="Times New Roman"/>
              </w:rPr>
              <w:t> </w:t>
            </w:r>
          </w:p>
        </w:tc>
        <w:tc>
          <w:tcPr>
            <w:tcW w:w="1280" w:type="dxa"/>
            <w:tcBorders>
              <w:top w:val="single" w:color="auto" w:sz="8" w:space="0"/>
              <w:left w:val="single" w:color="auto" w:sz="8" w:space="0"/>
              <w:bottom w:val="single" w:color="auto" w:sz="8" w:space="0"/>
              <w:right w:val="single" w:color="auto" w:sz="8" w:space="0"/>
            </w:tcBorders>
            <w:vAlign w:val="center"/>
          </w:tcPr>
          <w:p w14:paraId="0F183926">
            <w:pPr>
              <w:pStyle w:val="5"/>
              <w:spacing w:after="213" w:line="360" w:lineRule="auto"/>
              <w:jc w:val="both"/>
              <w:textAlignment w:val="baseline"/>
              <w:rPr>
                <w:rFonts w:ascii="Times New Roman" w:hAnsi="Times New Roman" w:cs="Times New Roman"/>
              </w:rPr>
            </w:pPr>
            <w:r>
              <w:rPr>
                <w:rFonts w:ascii="Times New Roman" w:hAnsi="Times New Roman" w:cs="Times New Roman"/>
                <w:shd w:val="clear" w:color="auto" w:fill="FFFF00"/>
              </w:rPr>
              <w:t>0.8929</w:t>
            </w:r>
            <w:r>
              <w:rPr>
                <w:rFonts w:ascii="Times New Roman" w:hAnsi="Times New Roman" w:cs="Times New Roman"/>
              </w:rPr>
              <w:t> </w:t>
            </w:r>
          </w:p>
        </w:tc>
        <w:tc>
          <w:tcPr>
            <w:tcW w:w="1140" w:type="dxa"/>
            <w:tcBorders>
              <w:top w:val="single" w:color="auto" w:sz="8" w:space="0"/>
              <w:left w:val="single" w:color="auto" w:sz="8" w:space="0"/>
              <w:bottom w:val="single" w:color="auto" w:sz="8" w:space="0"/>
              <w:right w:val="single" w:color="auto" w:sz="8" w:space="0"/>
            </w:tcBorders>
            <w:vAlign w:val="center"/>
          </w:tcPr>
          <w:p w14:paraId="2F55176F">
            <w:pPr>
              <w:pStyle w:val="5"/>
              <w:spacing w:after="213" w:line="360" w:lineRule="auto"/>
              <w:jc w:val="both"/>
              <w:textAlignment w:val="baseline"/>
              <w:rPr>
                <w:rFonts w:ascii="Times New Roman" w:hAnsi="Times New Roman" w:cs="Times New Roman"/>
              </w:rPr>
            </w:pPr>
            <w:r>
              <w:rPr>
                <w:rFonts w:ascii="Times New Roman" w:hAnsi="Times New Roman" w:cs="Times New Roman"/>
                <w:shd w:val="clear" w:color="auto" w:fill="FFFF00"/>
              </w:rPr>
              <w:t>0.3433</w:t>
            </w:r>
            <w:r>
              <w:rPr>
                <w:rFonts w:ascii="Times New Roman" w:hAnsi="Times New Roman" w:cs="Times New Roman"/>
              </w:rPr>
              <w:t> </w:t>
            </w:r>
          </w:p>
        </w:tc>
        <w:tc>
          <w:tcPr>
            <w:tcW w:w="940" w:type="dxa"/>
            <w:tcBorders>
              <w:top w:val="single" w:color="auto" w:sz="8" w:space="0"/>
              <w:left w:val="single" w:color="auto" w:sz="8" w:space="0"/>
              <w:bottom w:val="single" w:color="auto" w:sz="8" w:space="0"/>
              <w:right w:val="single" w:color="auto" w:sz="8" w:space="0"/>
            </w:tcBorders>
            <w:vAlign w:val="center"/>
          </w:tcPr>
          <w:p w14:paraId="6E70D2BD">
            <w:pPr>
              <w:pStyle w:val="5"/>
              <w:spacing w:after="213" w:line="360" w:lineRule="auto"/>
              <w:jc w:val="both"/>
              <w:textAlignment w:val="baseline"/>
              <w:rPr>
                <w:rFonts w:ascii="Times New Roman" w:hAnsi="Times New Roman" w:cs="Times New Roman"/>
              </w:rPr>
            </w:pPr>
            <w:r>
              <w:rPr>
                <w:rFonts w:ascii="Times New Roman" w:hAnsi="Times New Roman" w:cs="Times New Roman"/>
                <w:shd w:val="clear" w:color="auto" w:fill="FFFF00"/>
              </w:rPr>
              <w:t>0.4894</w:t>
            </w:r>
            <w:r>
              <w:rPr>
                <w:rFonts w:ascii="Times New Roman" w:hAnsi="Times New Roman" w:cs="Times New Roman"/>
              </w:rPr>
              <w:t> </w:t>
            </w:r>
          </w:p>
        </w:tc>
        <w:tc>
          <w:tcPr>
            <w:tcW w:w="1140" w:type="dxa"/>
            <w:tcBorders>
              <w:top w:val="single" w:color="auto" w:sz="8" w:space="0"/>
              <w:left w:val="single" w:color="auto" w:sz="8" w:space="0"/>
              <w:bottom w:val="single" w:color="auto" w:sz="8" w:space="0"/>
              <w:right w:val="single" w:color="auto" w:sz="8" w:space="0"/>
            </w:tcBorders>
            <w:vAlign w:val="center"/>
          </w:tcPr>
          <w:p w14:paraId="79519F8F">
            <w:pPr>
              <w:pStyle w:val="5"/>
              <w:spacing w:after="213" w:line="360" w:lineRule="auto"/>
              <w:jc w:val="both"/>
              <w:textAlignment w:val="baseline"/>
              <w:rPr>
                <w:rFonts w:ascii="Times New Roman" w:hAnsi="Times New Roman" w:cs="Times New Roman"/>
              </w:rPr>
            </w:pPr>
            <w:r>
              <w:rPr>
                <w:rFonts w:ascii="Times New Roman" w:hAnsi="Times New Roman" w:cs="Times New Roman"/>
                <w:shd w:val="clear" w:color="auto" w:fill="FFFF00"/>
              </w:rPr>
              <w:t>0.8519</w:t>
            </w:r>
            <w:r>
              <w:rPr>
                <w:rFonts w:ascii="Times New Roman" w:hAnsi="Times New Roman" w:cs="Times New Roman"/>
              </w:rPr>
              <w:t> </w:t>
            </w:r>
          </w:p>
        </w:tc>
        <w:tc>
          <w:tcPr>
            <w:tcW w:w="900" w:type="dxa"/>
            <w:tcBorders>
              <w:top w:val="single" w:color="auto" w:sz="8" w:space="0"/>
              <w:left w:val="single" w:color="auto" w:sz="8" w:space="0"/>
              <w:bottom w:val="single" w:color="auto" w:sz="8" w:space="0"/>
              <w:right w:val="single" w:color="auto" w:sz="8" w:space="0"/>
            </w:tcBorders>
            <w:vAlign w:val="center"/>
          </w:tcPr>
          <w:p w14:paraId="4B631760">
            <w:pPr>
              <w:pStyle w:val="5"/>
              <w:spacing w:after="213" w:line="360" w:lineRule="auto"/>
              <w:jc w:val="both"/>
              <w:textAlignment w:val="baseline"/>
              <w:rPr>
                <w:rFonts w:ascii="Times New Roman" w:hAnsi="Times New Roman" w:cs="Times New Roman"/>
              </w:rPr>
            </w:pPr>
            <w:r>
              <w:rPr>
                <w:rFonts w:ascii="Times New Roman" w:hAnsi="Times New Roman" w:cs="Times New Roman"/>
                <w:shd w:val="clear" w:color="auto" w:fill="FFFF00"/>
              </w:rPr>
              <w:t>0.8591</w:t>
            </w:r>
            <w:r>
              <w:rPr>
                <w:rFonts w:ascii="Times New Roman" w:hAnsi="Times New Roman" w:cs="Times New Roman"/>
              </w:rPr>
              <w:t> </w:t>
            </w:r>
          </w:p>
        </w:tc>
        <w:tc>
          <w:tcPr>
            <w:tcW w:w="960" w:type="dxa"/>
            <w:tcBorders>
              <w:top w:val="single" w:color="auto" w:sz="8" w:space="0"/>
              <w:left w:val="single" w:color="auto" w:sz="8" w:space="0"/>
              <w:bottom w:val="single" w:color="auto" w:sz="8" w:space="0"/>
              <w:right w:val="single" w:color="auto" w:sz="8" w:space="0"/>
            </w:tcBorders>
            <w:vAlign w:val="center"/>
          </w:tcPr>
          <w:p w14:paraId="3384A367">
            <w:pPr>
              <w:pStyle w:val="5"/>
              <w:spacing w:after="213" w:line="360" w:lineRule="auto"/>
              <w:jc w:val="both"/>
              <w:textAlignment w:val="baseline"/>
              <w:rPr>
                <w:rFonts w:ascii="Times New Roman" w:hAnsi="Times New Roman" w:cs="Times New Roman"/>
              </w:rPr>
            </w:pPr>
            <w:r>
              <w:rPr>
                <w:rFonts w:ascii="Times New Roman" w:hAnsi="Times New Roman" w:cs="Times New Roman"/>
                <w:shd w:val="clear" w:color="auto" w:fill="FFFF00"/>
              </w:rPr>
              <w:t>0.4414</w:t>
            </w:r>
            <w:r>
              <w:rPr>
                <w:rFonts w:ascii="Times New Roman" w:hAnsi="Times New Roman" w:cs="Times New Roman"/>
              </w:rPr>
              <w:t> </w:t>
            </w:r>
          </w:p>
        </w:tc>
        <w:tc>
          <w:tcPr>
            <w:tcW w:w="4240" w:type="dxa"/>
            <w:tcBorders>
              <w:top w:val="single" w:color="auto" w:sz="8" w:space="0"/>
              <w:left w:val="single" w:color="auto" w:sz="8" w:space="0"/>
              <w:bottom w:val="single" w:color="auto" w:sz="8" w:space="0"/>
              <w:right w:val="single" w:color="auto" w:sz="8" w:space="0"/>
            </w:tcBorders>
            <w:vAlign w:val="center"/>
          </w:tcPr>
          <w:p w14:paraId="027D84FB">
            <w:pPr>
              <w:pStyle w:val="5"/>
              <w:spacing w:after="213" w:line="360" w:lineRule="auto"/>
              <w:jc w:val="both"/>
              <w:textAlignment w:val="baseline"/>
              <w:rPr>
                <w:rFonts w:ascii="Times New Roman" w:hAnsi="Times New Roman" w:cs="Times New Roman"/>
              </w:rPr>
            </w:pPr>
            <w:r>
              <w:rPr>
                <w:rFonts w:ascii="Times New Roman" w:hAnsi="Times New Roman" w:cs="Times New Roman"/>
                <w:b/>
                <w:bCs/>
                <w:shd w:val="clear" w:color="auto" w:fill="FFFF00"/>
              </w:rPr>
              <w:t>0.6037</w:t>
            </w:r>
            <w:r>
              <w:rPr>
                <w:rFonts w:ascii="Times New Roman" w:hAnsi="Times New Roman" w:cs="Times New Roman"/>
              </w:rPr>
              <w:t> </w:t>
            </w:r>
          </w:p>
        </w:tc>
      </w:tr>
      <w:tr w14:paraId="5FF179CF">
        <w:tc>
          <w:tcPr>
            <w:tcW w:w="560" w:type="dxa"/>
            <w:tcBorders>
              <w:top w:val="single" w:color="auto" w:sz="8" w:space="0"/>
              <w:left w:val="single" w:color="auto" w:sz="8" w:space="0"/>
              <w:bottom w:val="single" w:color="auto" w:sz="8" w:space="0"/>
              <w:right w:val="single" w:color="auto" w:sz="8" w:space="0"/>
            </w:tcBorders>
            <w:vAlign w:val="center"/>
          </w:tcPr>
          <w:p w14:paraId="10A109D0">
            <w:pPr>
              <w:pStyle w:val="5"/>
              <w:spacing w:after="213" w:line="360" w:lineRule="auto"/>
              <w:jc w:val="both"/>
              <w:textAlignment w:val="baseline"/>
              <w:rPr>
                <w:rFonts w:ascii="Times New Roman" w:hAnsi="Times New Roman" w:cs="Times New Roman"/>
              </w:rPr>
            </w:pPr>
            <w:r>
              <w:rPr>
                <w:rFonts w:ascii="Times New Roman" w:hAnsi="Times New Roman" w:cs="Times New Roman"/>
              </w:rPr>
              <w:t>2 </w:t>
            </w:r>
          </w:p>
        </w:tc>
        <w:tc>
          <w:tcPr>
            <w:tcW w:w="1700" w:type="dxa"/>
            <w:tcBorders>
              <w:top w:val="single" w:color="auto" w:sz="8" w:space="0"/>
              <w:left w:val="single" w:color="auto" w:sz="8" w:space="0"/>
              <w:bottom w:val="single" w:color="auto" w:sz="8" w:space="0"/>
              <w:right w:val="single" w:color="auto" w:sz="8" w:space="0"/>
            </w:tcBorders>
            <w:vAlign w:val="center"/>
          </w:tcPr>
          <w:p w14:paraId="0D0220AB">
            <w:pPr>
              <w:pStyle w:val="5"/>
              <w:spacing w:after="213" w:line="360" w:lineRule="auto"/>
              <w:jc w:val="both"/>
              <w:textAlignment w:val="baseline"/>
              <w:rPr>
                <w:rFonts w:ascii="Times New Roman" w:hAnsi="Times New Roman" w:cs="Times New Roman"/>
              </w:rPr>
            </w:pPr>
            <w:r>
              <w:rPr>
                <w:rFonts w:ascii="Times New Roman" w:hAnsi="Times New Roman" w:cs="Times New Roman"/>
              </w:rPr>
              <w:t>Exponential Kernel SVM </w:t>
            </w:r>
          </w:p>
        </w:tc>
        <w:tc>
          <w:tcPr>
            <w:tcW w:w="1280" w:type="dxa"/>
            <w:tcBorders>
              <w:top w:val="single" w:color="auto" w:sz="8" w:space="0"/>
              <w:left w:val="single" w:color="auto" w:sz="8" w:space="0"/>
              <w:bottom w:val="single" w:color="auto" w:sz="8" w:space="0"/>
              <w:right w:val="single" w:color="auto" w:sz="8" w:space="0"/>
            </w:tcBorders>
            <w:vAlign w:val="center"/>
          </w:tcPr>
          <w:p w14:paraId="25AC0B20">
            <w:pPr>
              <w:pStyle w:val="5"/>
              <w:spacing w:after="213" w:line="360" w:lineRule="auto"/>
              <w:jc w:val="both"/>
              <w:textAlignment w:val="baseline"/>
              <w:rPr>
                <w:rFonts w:ascii="Times New Roman" w:hAnsi="Times New Roman" w:cs="Times New Roman"/>
              </w:rPr>
            </w:pPr>
            <w:r>
              <w:rPr>
                <w:rFonts w:ascii="Times New Roman" w:hAnsi="Times New Roman" w:cs="Times New Roman"/>
              </w:rPr>
              <w:t>0.8772 </w:t>
            </w:r>
          </w:p>
        </w:tc>
        <w:tc>
          <w:tcPr>
            <w:tcW w:w="1140" w:type="dxa"/>
            <w:tcBorders>
              <w:top w:val="single" w:color="auto" w:sz="8" w:space="0"/>
              <w:left w:val="single" w:color="auto" w:sz="8" w:space="0"/>
              <w:bottom w:val="single" w:color="auto" w:sz="8" w:space="0"/>
              <w:right w:val="single" w:color="auto" w:sz="8" w:space="0"/>
            </w:tcBorders>
            <w:vAlign w:val="center"/>
          </w:tcPr>
          <w:p w14:paraId="54339DA5">
            <w:pPr>
              <w:pStyle w:val="5"/>
              <w:spacing w:after="213" w:line="360" w:lineRule="auto"/>
              <w:jc w:val="both"/>
              <w:textAlignment w:val="baseline"/>
              <w:rPr>
                <w:rFonts w:ascii="Times New Roman" w:hAnsi="Times New Roman" w:cs="Times New Roman"/>
              </w:rPr>
            </w:pPr>
            <w:r>
              <w:rPr>
                <w:rFonts w:ascii="Times New Roman" w:hAnsi="Times New Roman" w:cs="Times New Roman"/>
              </w:rPr>
              <w:t>0.2388 </w:t>
            </w:r>
          </w:p>
        </w:tc>
        <w:tc>
          <w:tcPr>
            <w:tcW w:w="940" w:type="dxa"/>
            <w:tcBorders>
              <w:top w:val="single" w:color="auto" w:sz="8" w:space="0"/>
              <w:left w:val="single" w:color="auto" w:sz="8" w:space="0"/>
              <w:bottom w:val="single" w:color="auto" w:sz="8" w:space="0"/>
              <w:right w:val="single" w:color="auto" w:sz="8" w:space="0"/>
            </w:tcBorders>
            <w:vAlign w:val="center"/>
          </w:tcPr>
          <w:p w14:paraId="5B33A6AB">
            <w:pPr>
              <w:pStyle w:val="5"/>
              <w:spacing w:after="213" w:line="360" w:lineRule="auto"/>
              <w:jc w:val="both"/>
              <w:textAlignment w:val="baseline"/>
              <w:rPr>
                <w:rFonts w:ascii="Times New Roman" w:hAnsi="Times New Roman" w:cs="Times New Roman"/>
              </w:rPr>
            </w:pPr>
            <w:r>
              <w:rPr>
                <w:rFonts w:ascii="Times New Roman" w:hAnsi="Times New Roman" w:cs="Times New Roman"/>
              </w:rPr>
              <w:t>0.3678 </w:t>
            </w:r>
          </w:p>
        </w:tc>
        <w:tc>
          <w:tcPr>
            <w:tcW w:w="1140" w:type="dxa"/>
            <w:tcBorders>
              <w:top w:val="single" w:color="auto" w:sz="8" w:space="0"/>
              <w:left w:val="single" w:color="auto" w:sz="8" w:space="0"/>
              <w:bottom w:val="single" w:color="auto" w:sz="8" w:space="0"/>
              <w:right w:val="single" w:color="auto" w:sz="8" w:space="0"/>
            </w:tcBorders>
            <w:vAlign w:val="center"/>
          </w:tcPr>
          <w:p w14:paraId="678DE541">
            <w:pPr>
              <w:pStyle w:val="5"/>
              <w:spacing w:after="213" w:line="360" w:lineRule="auto"/>
              <w:jc w:val="both"/>
              <w:textAlignment w:val="baseline"/>
              <w:rPr>
                <w:rFonts w:ascii="Times New Roman" w:hAnsi="Times New Roman" w:cs="Times New Roman"/>
              </w:rPr>
            </w:pPr>
            <w:r>
              <w:rPr>
                <w:rFonts w:ascii="Times New Roman" w:hAnsi="Times New Roman" w:cs="Times New Roman"/>
              </w:rPr>
              <w:t>0.8 </w:t>
            </w:r>
          </w:p>
        </w:tc>
        <w:tc>
          <w:tcPr>
            <w:tcW w:w="900" w:type="dxa"/>
            <w:tcBorders>
              <w:top w:val="single" w:color="auto" w:sz="8" w:space="0"/>
              <w:left w:val="single" w:color="auto" w:sz="8" w:space="0"/>
              <w:bottom w:val="single" w:color="auto" w:sz="8" w:space="0"/>
              <w:right w:val="single" w:color="auto" w:sz="8" w:space="0"/>
            </w:tcBorders>
            <w:vAlign w:val="center"/>
          </w:tcPr>
          <w:p w14:paraId="49A0E779">
            <w:pPr>
              <w:pStyle w:val="5"/>
              <w:spacing w:after="213" w:line="360" w:lineRule="auto"/>
              <w:jc w:val="both"/>
              <w:textAlignment w:val="baseline"/>
              <w:rPr>
                <w:rFonts w:ascii="Times New Roman" w:hAnsi="Times New Roman" w:cs="Times New Roman"/>
              </w:rPr>
            </w:pPr>
            <w:r>
              <w:rPr>
                <w:rFonts w:ascii="Times New Roman" w:hAnsi="Times New Roman" w:cs="Times New Roman"/>
              </w:rPr>
              <w:t>0.8625 </w:t>
            </w:r>
          </w:p>
        </w:tc>
        <w:tc>
          <w:tcPr>
            <w:tcW w:w="960" w:type="dxa"/>
            <w:tcBorders>
              <w:top w:val="single" w:color="auto" w:sz="8" w:space="0"/>
              <w:left w:val="single" w:color="auto" w:sz="8" w:space="0"/>
              <w:bottom w:val="single" w:color="auto" w:sz="8" w:space="0"/>
              <w:right w:val="single" w:color="auto" w:sz="8" w:space="0"/>
            </w:tcBorders>
            <w:vAlign w:val="center"/>
          </w:tcPr>
          <w:p w14:paraId="3CDCE646">
            <w:pPr>
              <w:pStyle w:val="5"/>
              <w:spacing w:after="213" w:line="360" w:lineRule="auto"/>
              <w:jc w:val="both"/>
              <w:textAlignment w:val="baseline"/>
              <w:rPr>
                <w:rFonts w:ascii="Times New Roman" w:hAnsi="Times New Roman" w:cs="Times New Roman"/>
              </w:rPr>
            </w:pPr>
            <w:r>
              <w:rPr>
                <w:rFonts w:ascii="Times New Roman" w:hAnsi="Times New Roman" w:cs="Times New Roman"/>
              </w:rPr>
              <w:t>0.3211 </w:t>
            </w:r>
          </w:p>
        </w:tc>
        <w:tc>
          <w:tcPr>
            <w:tcW w:w="4240" w:type="dxa"/>
            <w:tcBorders>
              <w:top w:val="single" w:color="auto" w:sz="8" w:space="0"/>
              <w:left w:val="single" w:color="auto" w:sz="8" w:space="0"/>
              <w:bottom w:val="single" w:color="auto" w:sz="8" w:space="0"/>
              <w:right w:val="single" w:color="auto" w:sz="8" w:space="0"/>
            </w:tcBorders>
            <w:vAlign w:val="center"/>
          </w:tcPr>
          <w:p w14:paraId="017AD2B1">
            <w:pPr>
              <w:pStyle w:val="5"/>
              <w:spacing w:after="213" w:line="360" w:lineRule="auto"/>
              <w:jc w:val="both"/>
              <w:textAlignment w:val="baseline"/>
              <w:rPr>
                <w:rFonts w:ascii="Times New Roman" w:hAnsi="Times New Roman" w:cs="Times New Roman"/>
              </w:rPr>
            </w:pPr>
            <w:r>
              <w:rPr>
                <w:rFonts w:ascii="Times New Roman" w:hAnsi="Times New Roman" w:cs="Times New Roman"/>
                <w:b/>
                <w:bCs/>
              </w:rPr>
              <w:t>0.5209</w:t>
            </w:r>
            <w:r>
              <w:rPr>
                <w:rFonts w:ascii="Times New Roman" w:hAnsi="Times New Roman" w:cs="Times New Roman"/>
              </w:rPr>
              <w:t> </w:t>
            </w:r>
          </w:p>
        </w:tc>
      </w:tr>
      <w:tr w14:paraId="0FDD9EFC">
        <w:tc>
          <w:tcPr>
            <w:tcW w:w="560" w:type="dxa"/>
            <w:tcBorders>
              <w:top w:val="single" w:color="auto" w:sz="8" w:space="0"/>
              <w:left w:val="single" w:color="auto" w:sz="8" w:space="0"/>
              <w:bottom w:val="single" w:color="auto" w:sz="8" w:space="0"/>
              <w:right w:val="single" w:color="auto" w:sz="8" w:space="0"/>
            </w:tcBorders>
            <w:vAlign w:val="center"/>
          </w:tcPr>
          <w:p w14:paraId="4DDAEC2A">
            <w:pPr>
              <w:pStyle w:val="5"/>
              <w:spacing w:after="213" w:line="360" w:lineRule="auto"/>
              <w:jc w:val="both"/>
              <w:textAlignment w:val="baseline"/>
              <w:rPr>
                <w:rFonts w:ascii="Times New Roman" w:hAnsi="Times New Roman" w:cs="Times New Roman"/>
              </w:rPr>
            </w:pPr>
            <w:r>
              <w:rPr>
                <w:rFonts w:ascii="Times New Roman" w:hAnsi="Times New Roman" w:cs="Times New Roman"/>
              </w:rPr>
              <w:t>3 </w:t>
            </w:r>
          </w:p>
        </w:tc>
        <w:tc>
          <w:tcPr>
            <w:tcW w:w="1700" w:type="dxa"/>
            <w:tcBorders>
              <w:top w:val="single" w:color="auto" w:sz="8" w:space="0"/>
              <w:left w:val="single" w:color="auto" w:sz="8" w:space="0"/>
              <w:bottom w:val="single" w:color="auto" w:sz="8" w:space="0"/>
              <w:right w:val="single" w:color="auto" w:sz="8" w:space="0"/>
            </w:tcBorders>
            <w:vAlign w:val="center"/>
          </w:tcPr>
          <w:p w14:paraId="62A2F720">
            <w:pPr>
              <w:pStyle w:val="5"/>
              <w:spacing w:after="213" w:line="360" w:lineRule="auto"/>
              <w:jc w:val="both"/>
              <w:textAlignment w:val="baseline"/>
              <w:rPr>
                <w:rFonts w:ascii="Times New Roman" w:hAnsi="Times New Roman" w:cs="Times New Roman"/>
              </w:rPr>
            </w:pPr>
            <w:r>
              <w:rPr>
                <w:rFonts w:ascii="Times New Roman" w:hAnsi="Times New Roman" w:cs="Times New Roman"/>
              </w:rPr>
              <w:t>RBF Kernel SVM </w:t>
            </w:r>
          </w:p>
        </w:tc>
        <w:tc>
          <w:tcPr>
            <w:tcW w:w="1280" w:type="dxa"/>
            <w:tcBorders>
              <w:top w:val="single" w:color="auto" w:sz="8" w:space="0"/>
              <w:left w:val="single" w:color="auto" w:sz="8" w:space="0"/>
              <w:bottom w:val="single" w:color="auto" w:sz="8" w:space="0"/>
              <w:right w:val="single" w:color="auto" w:sz="8" w:space="0"/>
            </w:tcBorders>
            <w:vAlign w:val="center"/>
          </w:tcPr>
          <w:p w14:paraId="20EF67BC">
            <w:pPr>
              <w:pStyle w:val="5"/>
              <w:spacing w:after="213" w:line="360" w:lineRule="auto"/>
              <w:jc w:val="both"/>
              <w:textAlignment w:val="baseline"/>
              <w:rPr>
                <w:rFonts w:ascii="Times New Roman" w:hAnsi="Times New Roman" w:cs="Times New Roman"/>
              </w:rPr>
            </w:pPr>
            <w:r>
              <w:rPr>
                <w:rFonts w:ascii="Times New Roman" w:hAnsi="Times New Roman" w:cs="Times New Roman"/>
              </w:rPr>
              <w:t>0.8728 </w:t>
            </w:r>
          </w:p>
        </w:tc>
        <w:tc>
          <w:tcPr>
            <w:tcW w:w="1140" w:type="dxa"/>
            <w:tcBorders>
              <w:top w:val="single" w:color="auto" w:sz="8" w:space="0"/>
              <w:left w:val="single" w:color="auto" w:sz="8" w:space="0"/>
              <w:bottom w:val="single" w:color="auto" w:sz="8" w:space="0"/>
              <w:right w:val="single" w:color="auto" w:sz="8" w:space="0"/>
            </w:tcBorders>
            <w:vAlign w:val="center"/>
          </w:tcPr>
          <w:p w14:paraId="1B6B5A5C">
            <w:pPr>
              <w:pStyle w:val="5"/>
              <w:spacing w:after="213" w:line="360" w:lineRule="auto"/>
              <w:jc w:val="both"/>
              <w:textAlignment w:val="baseline"/>
              <w:rPr>
                <w:rFonts w:ascii="Times New Roman" w:hAnsi="Times New Roman" w:cs="Times New Roman"/>
              </w:rPr>
            </w:pPr>
            <w:r>
              <w:rPr>
                <w:rFonts w:ascii="Times New Roman" w:hAnsi="Times New Roman" w:cs="Times New Roman"/>
              </w:rPr>
              <w:t>0.2388 </w:t>
            </w:r>
          </w:p>
        </w:tc>
        <w:tc>
          <w:tcPr>
            <w:tcW w:w="940" w:type="dxa"/>
            <w:tcBorders>
              <w:top w:val="single" w:color="auto" w:sz="8" w:space="0"/>
              <w:left w:val="single" w:color="auto" w:sz="8" w:space="0"/>
              <w:bottom w:val="single" w:color="auto" w:sz="8" w:space="0"/>
              <w:right w:val="single" w:color="auto" w:sz="8" w:space="0"/>
            </w:tcBorders>
            <w:vAlign w:val="center"/>
          </w:tcPr>
          <w:p w14:paraId="007644B5">
            <w:pPr>
              <w:pStyle w:val="5"/>
              <w:spacing w:after="213" w:line="360" w:lineRule="auto"/>
              <w:jc w:val="both"/>
              <w:textAlignment w:val="baseline"/>
              <w:rPr>
                <w:rFonts w:ascii="Times New Roman" w:hAnsi="Times New Roman" w:cs="Times New Roman"/>
              </w:rPr>
            </w:pPr>
            <w:r>
              <w:rPr>
                <w:rFonts w:ascii="Times New Roman" w:hAnsi="Times New Roman" w:cs="Times New Roman"/>
              </w:rPr>
              <w:t>0.3596 </w:t>
            </w:r>
          </w:p>
        </w:tc>
        <w:tc>
          <w:tcPr>
            <w:tcW w:w="1140" w:type="dxa"/>
            <w:tcBorders>
              <w:top w:val="single" w:color="auto" w:sz="8" w:space="0"/>
              <w:left w:val="single" w:color="auto" w:sz="8" w:space="0"/>
              <w:bottom w:val="single" w:color="auto" w:sz="8" w:space="0"/>
              <w:right w:val="single" w:color="auto" w:sz="8" w:space="0"/>
            </w:tcBorders>
            <w:vAlign w:val="center"/>
          </w:tcPr>
          <w:p w14:paraId="54367997">
            <w:pPr>
              <w:pStyle w:val="5"/>
              <w:spacing w:after="213" w:line="360" w:lineRule="auto"/>
              <w:jc w:val="both"/>
              <w:textAlignment w:val="baseline"/>
              <w:rPr>
                <w:rFonts w:ascii="Times New Roman" w:hAnsi="Times New Roman" w:cs="Times New Roman"/>
              </w:rPr>
            </w:pPr>
            <w:r>
              <w:rPr>
                <w:rFonts w:ascii="Times New Roman" w:hAnsi="Times New Roman" w:cs="Times New Roman"/>
              </w:rPr>
              <w:t>0.7273 </w:t>
            </w:r>
          </w:p>
        </w:tc>
        <w:tc>
          <w:tcPr>
            <w:tcW w:w="900" w:type="dxa"/>
            <w:tcBorders>
              <w:top w:val="single" w:color="auto" w:sz="8" w:space="0"/>
              <w:left w:val="single" w:color="auto" w:sz="8" w:space="0"/>
              <w:bottom w:val="single" w:color="auto" w:sz="8" w:space="0"/>
              <w:right w:val="single" w:color="auto" w:sz="8" w:space="0"/>
            </w:tcBorders>
            <w:vAlign w:val="center"/>
          </w:tcPr>
          <w:p w14:paraId="48E38BA5">
            <w:pPr>
              <w:pStyle w:val="5"/>
              <w:spacing w:after="213" w:line="360" w:lineRule="auto"/>
              <w:jc w:val="both"/>
              <w:textAlignment w:val="baseline"/>
              <w:rPr>
                <w:rFonts w:ascii="Times New Roman" w:hAnsi="Times New Roman" w:cs="Times New Roman"/>
              </w:rPr>
            </w:pPr>
            <w:r>
              <w:rPr>
                <w:rFonts w:ascii="Times New Roman" w:hAnsi="Times New Roman" w:cs="Times New Roman"/>
              </w:rPr>
              <w:t>0.8781 </w:t>
            </w:r>
          </w:p>
        </w:tc>
        <w:tc>
          <w:tcPr>
            <w:tcW w:w="960" w:type="dxa"/>
            <w:tcBorders>
              <w:top w:val="single" w:color="auto" w:sz="8" w:space="0"/>
              <w:left w:val="single" w:color="auto" w:sz="8" w:space="0"/>
              <w:bottom w:val="single" w:color="auto" w:sz="8" w:space="0"/>
              <w:right w:val="single" w:color="auto" w:sz="8" w:space="0"/>
            </w:tcBorders>
            <w:vAlign w:val="center"/>
          </w:tcPr>
          <w:p w14:paraId="5C710C8F">
            <w:pPr>
              <w:pStyle w:val="5"/>
              <w:spacing w:after="213" w:line="360" w:lineRule="auto"/>
              <w:jc w:val="both"/>
              <w:textAlignment w:val="baseline"/>
              <w:rPr>
                <w:rFonts w:ascii="Times New Roman" w:hAnsi="Times New Roman" w:cs="Times New Roman"/>
              </w:rPr>
            </w:pPr>
            <w:r>
              <w:rPr>
                <w:rFonts w:ascii="Times New Roman" w:hAnsi="Times New Roman" w:cs="Times New Roman"/>
              </w:rPr>
              <w:t>0.3084 </w:t>
            </w:r>
          </w:p>
        </w:tc>
        <w:tc>
          <w:tcPr>
            <w:tcW w:w="4240" w:type="dxa"/>
            <w:tcBorders>
              <w:top w:val="single" w:color="auto" w:sz="8" w:space="0"/>
              <w:left w:val="single" w:color="auto" w:sz="8" w:space="0"/>
              <w:bottom w:val="single" w:color="auto" w:sz="8" w:space="0"/>
              <w:right w:val="single" w:color="auto" w:sz="8" w:space="0"/>
            </w:tcBorders>
            <w:vAlign w:val="center"/>
          </w:tcPr>
          <w:p w14:paraId="77FBBF0F">
            <w:pPr>
              <w:pStyle w:val="5"/>
              <w:spacing w:after="213" w:line="360" w:lineRule="auto"/>
              <w:jc w:val="both"/>
              <w:textAlignment w:val="baseline"/>
              <w:rPr>
                <w:rFonts w:ascii="Times New Roman" w:hAnsi="Times New Roman" w:cs="Times New Roman"/>
              </w:rPr>
            </w:pPr>
            <w:r>
              <w:rPr>
                <w:rFonts w:ascii="Times New Roman" w:hAnsi="Times New Roman" w:cs="Times New Roman"/>
                <w:b/>
                <w:bCs/>
              </w:rPr>
              <w:t>0.5013</w:t>
            </w:r>
            <w:r>
              <w:rPr>
                <w:rFonts w:ascii="Times New Roman" w:hAnsi="Times New Roman" w:cs="Times New Roman"/>
              </w:rPr>
              <w:t> </w:t>
            </w:r>
          </w:p>
        </w:tc>
      </w:tr>
    </w:tbl>
    <w:p w14:paraId="4428D8D4">
      <w:pPr>
        <w:pStyle w:val="5"/>
        <w:spacing w:after="213" w:line="360" w:lineRule="auto"/>
        <w:jc w:val="both"/>
        <w:textAlignment w:val="baseline"/>
        <w:rPr>
          <w:rFonts w:ascii="Times New Roman" w:hAnsi="Times New Roman" w:cs="Times New Roman"/>
        </w:rPr>
      </w:pPr>
    </w:p>
    <w:p w14:paraId="6E130817">
      <w:pPr>
        <w:pStyle w:val="5"/>
        <w:spacing w:after="213" w:line="360" w:lineRule="auto"/>
        <w:jc w:val="both"/>
        <w:textAlignment w:val="baseline"/>
        <w:rPr>
          <w:rFonts w:ascii="Times New Roman" w:hAnsi="Times New Roman" w:cs="Times New Roman"/>
        </w:rPr>
      </w:pPr>
      <w:r>
        <w:rPr>
          <w:rFonts w:ascii="Times New Roman" w:hAnsi="Times New Roman" w:eastAsia="Arial" w:cs="Times New Roman"/>
          <w:b/>
          <w:bCs/>
          <w:shd w:val="clear" w:color="auto" w:fill="FFFFFF"/>
        </w:rPr>
        <w:t>Compiled Metrics Table for All 3 SVM Models (70:30)</w:t>
      </w:r>
    </w:p>
    <w:tbl>
      <w:tblPr>
        <w:tblStyle w:val="4"/>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Layout w:type="autofit"/>
        <w:tblCellMar>
          <w:top w:w="0" w:type="dxa"/>
          <w:left w:w="0" w:type="dxa"/>
          <w:bottom w:w="0" w:type="dxa"/>
          <w:right w:w="0" w:type="dxa"/>
        </w:tblCellMar>
      </w:tblPr>
      <w:tblGrid>
        <w:gridCol w:w="458"/>
        <w:gridCol w:w="1245"/>
        <w:gridCol w:w="1090"/>
        <w:gridCol w:w="1038"/>
        <w:gridCol w:w="767"/>
        <w:gridCol w:w="794"/>
        <w:gridCol w:w="773"/>
        <w:gridCol w:w="779"/>
        <w:gridCol w:w="1372"/>
      </w:tblGrid>
      <w:tr w14:paraId="791AA02B">
        <w:tc>
          <w:tcPr>
            <w:tcW w:w="60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B2A5AB5">
            <w:pPr>
              <w:pStyle w:val="5"/>
              <w:spacing w:after="213" w:line="360" w:lineRule="auto"/>
              <w:jc w:val="both"/>
              <w:textAlignment w:val="baseline"/>
              <w:rPr>
                <w:rFonts w:ascii="Times New Roman" w:hAnsi="Times New Roman" w:cs="Times New Roman"/>
              </w:rPr>
            </w:pPr>
            <w:r>
              <w:rPr>
                <w:rFonts w:ascii="Times New Roman" w:hAnsi="Times New Roman" w:cs="Times New Roman"/>
                <w:b/>
                <w:bCs/>
                <w:color w:val="000000"/>
              </w:rPr>
              <w:t>No.</w:t>
            </w:r>
            <w:r>
              <w:rPr>
                <w:rFonts w:ascii="Times New Roman" w:hAnsi="Times New Roman" w:cs="Times New Roman"/>
                <w:color w:val="000000"/>
              </w:rPr>
              <w:t> </w:t>
            </w:r>
          </w:p>
        </w:tc>
        <w:tc>
          <w:tcPr>
            <w:tcW w:w="162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2E6B170">
            <w:pPr>
              <w:pStyle w:val="5"/>
              <w:spacing w:after="213" w:line="360" w:lineRule="auto"/>
              <w:jc w:val="both"/>
              <w:textAlignment w:val="baseline"/>
              <w:rPr>
                <w:rFonts w:ascii="Times New Roman" w:hAnsi="Times New Roman" w:cs="Times New Roman"/>
              </w:rPr>
            </w:pPr>
            <w:r>
              <w:rPr>
                <w:rFonts w:ascii="Times New Roman" w:hAnsi="Times New Roman" w:cs="Times New Roman"/>
                <w:b/>
                <w:bCs/>
                <w:color w:val="000000"/>
              </w:rPr>
              <w:t>Model</w:t>
            </w:r>
            <w:r>
              <w:rPr>
                <w:rFonts w:ascii="Times New Roman" w:hAnsi="Times New Roman" w:cs="Times New Roman"/>
                <w:color w:val="000000"/>
              </w:rPr>
              <w:t> </w:t>
            </w:r>
          </w:p>
        </w:tc>
        <w:tc>
          <w:tcPr>
            <w:tcW w:w="130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731EDE0">
            <w:pPr>
              <w:pStyle w:val="5"/>
              <w:spacing w:after="213" w:line="360" w:lineRule="auto"/>
              <w:jc w:val="both"/>
              <w:textAlignment w:val="baseline"/>
              <w:rPr>
                <w:rFonts w:ascii="Times New Roman" w:hAnsi="Times New Roman" w:cs="Times New Roman"/>
              </w:rPr>
            </w:pPr>
            <w:r>
              <w:rPr>
                <w:rFonts w:ascii="Times New Roman" w:hAnsi="Times New Roman" w:cs="Times New Roman"/>
                <w:b/>
                <w:bCs/>
                <w:color w:val="000000"/>
              </w:rPr>
              <w:t>Accuracy</w:t>
            </w:r>
            <w:r>
              <w:rPr>
                <w:rFonts w:ascii="Times New Roman" w:hAnsi="Times New Roman" w:cs="Times New Roman"/>
                <w:color w:val="000000"/>
              </w:rPr>
              <w:t> </w:t>
            </w:r>
          </w:p>
        </w:tc>
        <w:tc>
          <w:tcPr>
            <w:tcW w:w="110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17FA28F">
            <w:pPr>
              <w:pStyle w:val="5"/>
              <w:spacing w:after="213" w:line="360" w:lineRule="auto"/>
              <w:jc w:val="both"/>
              <w:textAlignment w:val="baseline"/>
              <w:rPr>
                <w:rFonts w:ascii="Times New Roman" w:hAnsi="Times New Roman" w:cs="Times New Roman"/>
              </w:rPr>
            </w:pPr>
            <w:r>
              <w:rPr>
                <w:rFonts w:ascii="Times New Roman" w:hAnsi="Times New Roman" w:cs="Times New Roman"/>
                <w:b/>
                <w:bCs/>
                <w:color w:val="000000"/>
              </w:rPr>
              <w:t>Precision</w:t>
            </w:r>
            <w:r>
              <w:rPr>
                <w:rFonts w:ascii="Times New Roman" w:hAnsi="Times New Roman" w:cs="Times New Roman"/>
                <w:color w:val="000000"/>
              </w:rPr>
              <w:t> </w:t>
            </w:r>
          </w:p>
        </w:tc>
        <w:tc>
          <w:tcPr>
            <w:tcW w:w="92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88C2F47">
            <w:pPr>
              <w:pStyle w:val="5"/>
              <w:spacing w:after="213" w:line="360" w:lineRule="auto"/>
              <w:jc w:val="both"/>
              <w:textAlignment w:val="baseline"/>
              <w:rPr>
                <w:rFonts w:ascii="Times New Roman" w:hAnsi="Times New Roman" w:cs="Times New Roman"/>
              </w:rPr>
            </w:pPr>
            <w:r>
              <w:rPr>
                <w:rFonts w:ascii="Times New Roman" w:hAnsi="Times New Roman" w:cs="Times New Roman"/>
                <w:b/>
                <w:bCs/>
                <w:color w:val="000000"/>
              </w:rPr>
              <w:t>Recall</w:t>
            </w:r>
            <w:r>
              <w:rPr>
                <w:rFonts w:ascii="Times New Roman" w:hAnsi="Times New Roman" w:cs="Times New Roman"/>
                <w:color w:val="000000"/>
              </w:rPr>
              <w:t> </w:t>
            </w:r>
          </w:p>
        </w:tc>
        <w:tc>
          <w:tcPr>
            <w:tcW w:w="110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4FE7CC7">
            <w:pPr>
              <w:pStyle w:val="5"/>
              <w:spacing w:after="213" w:line="360" w:lineRule="auto"/>
              <w:jc w:val="both"/>
              <w:textAlignment w:val="baseline"/>
              <w:rPr>
                <w:rFonts w:ascii="Times New Roman" w:hAnsi="Times New Roman" w:cs="Times New Roman"/>
              </w:rPr>
            </w:pPr>
            <w:r>
              <w:rPr>
                <w:rFonts w:ascii="Times New Roman" w:hAnsi="Times New Roman" w:cs="Times New Roman"/>
                <w:b/>
                <w:bCs/>
                <w:color w:val="000000"/>
              </w:rPr>
              <w:t>F1-Score</w:t>
            </w:r>
            <w:r>
              <w:rPr>
                <w:rFonts w:ascii="Times New Roman" w:hAnsi="Times New Roman" w:cs="Times New Roman"/>
                <w:color w:val="000000"/>
              </w:rPr>
              <w:t> </w:t>
            </w:r>
          </w:p>
        </w:tc>
        <w:tc>
          <w:tcPr>
            <w:tcW w:w="96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205AACB">
            <w:pPr>
              <w:pStyle w:val="5"/>
              <w:spacing w:after="213" w:line="360" w:lineRule="auto"/>
              <w:jc w:val="both"/>
              <w:textAlignment w:val="baseline"/>
              <w:rPr>
                <w:rFonts w:ascii="Times New Roman" w:hAnsi="Times New Roman" w:cs="Times New Roman"/>
              </w:rPr>
            </w:pPr>
            <w:r>
              <w:rPr>
                <w:rFonts w:ascii="Times New Roman" w:hAnsi="Times New Roman" w:cs="Times New Roman"/>
                <w:b/>
                <w:bCs/>
                <w:color w:val="000000"/>
              </w:rPr>
              <w:t>ROC-AUC</w:t>
            </w:r>
            <w:r>
              <w:rPr>
                <w:rFonts w:ascii="Times New Roman" w:hAnsi="Times New Roman" w:cs="Times New Roman"/>
                <w:color w:val="000000"/>
              </w:rPr>
              <w:t> </w:t>
            </w:r>
          </w:p>
        </w:tc>
        <w:tc>
          <w:tcPr>
            <w:tcW w:w="100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E76190B">
            <w:pPr>
              <w:pStyle w:val="5"/>
              <w:spacing w:after="213" w:line="360" w:lineRule="auto"/>
              <w:jc w:val="both"/>
              <w:textAlignment w:val="baseline"/>
              <w:rPr>
                <w:rFonts w:ascii="Times New Roman" w:hAnsi="Times New Roman" w:cs="Times New Roman"/>
              </w:rPr>
            </w:pPr>
            <w:r>
              <w:rPr>
                <w:rFonts w:ascii="Times New Roman" w:hAnsi="Times New Roman" w:cs="Times New Roman"/>
                <w:b/>
                <w:bCs/>
                <w:color w:val="000000"/>
              </w:rPr>
              <w:t>Kappa Score</w:t>
            </w:r>
            <w:r>
              <w:rPr>
                <w:rFonts w:ascii="Times New Roman" w:hAnsi="Times New Roman" w:cs="Times New Roman"/>
                <w:color w:val="000000"/>
              </w:rPr>
              <w:t> </w:t>
            </w:r>
          </w:p>
        </w:tc>
        <w:tc>
          <w:tcPr>
            <w:tcW w:w="422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3AB9908">
            <w:pPr>
              <w:pStyle w:val="5"/>
              <w:spacing w:after="213" w:line="360" w:lineRule="auto"/>
              <w:jc w:val="both"/>
              <w:textAlignment w:val="baseline"/>
              <w:rPr>
                <w:rFonts w:ascii="Times New Roman" w:hAnsi="Times New Roman" w:cs="Times New Roman"/>
              </w:rPr>
            </w:pPr>
            <w:r>
              <w:rPr>
                <w:rFonts w:ascii="Times New Roman" w:hAnsi="Times New Roman" w:cs="Times New Roman"/>
                <w:b/>
                <w:bCs/>
                <w:color w:val="000000"/>
              </w:rPr>
              <w:t xml:space="preserve">Average </w:t>
            </w:r>
          </w:p>
        </w:tc>
      </w:tr>
      <w:tr w14:paraId="05F4760B">
        <w:tc>
          <w:tcPr>
            <w:tcW w:w="600" w:type="dxa"/>
            <w:tcBorders>
              <w:top w:val="single" w:color="auto" w:sz="8" w:space="0"/>
              <w:left w:val="single" w:color="auto" w:sz="8" w:space="0"/>
              <w:bottom w:val="single" w:color="auto" w:sz="8" w:space="0"/>
              <w:right w:val="single" w:color="auto" w:sz="8" w:space="0"/>
            </w:tcBorders>
            <w:shd w:val="clear" w:color="auto" w:fill="FFFFFF"/>
            <w:vAlign w:val="center"/>
          </w:tcPr>
          <w:p w14:paraId="0D7F90C7">
            <w:pPr>
              <w:pStyle w:val="5"/>
              <w:spacing w:after="213" w:line="360" w:lineRule="auto"/>
              <w:jc w:val="both"/>
              <w:textAlignment w:val="baseline"/>
              <w:rPr>
                <w:rFonts w:ascii="Times New Roman" w:hAnsi="Times New Roman" w:cs="Times New Roman"/>
              </w:rPr>
            </w:pPr>
            <w:r>
              <w:rPr>
                <w:rFonts w:ascii="Times New Roman" w:hAnsi="Times New Roman" w:cs="Times New Roman"/>
                <w:color w:val="000000"/>
              </w:rPr>
              <w:t>1 </w:t>
            </w:r>
          </w:p>
        </w:tc>
        <w:tc>
          <w:tcPr>
            <w:tcW w:w="1620" w:type="dxa"/>
            <w:tcBorders>
              <w:top w:val="single" w:color="auto" w:sz="8" w:space="0"/>
              <w:left w:val="single" w:color="auto" w:sz="8" w:space="0"/>
              <w:bottom w:val="single" w:color="auto" w:sz="8" w:space="0"/>
              <w:right w:val="single" w:color="auto" w:sz="8" w:space="0"/>
            </w:tcBorders>
            <w:shd w:val="clear" w:color="auto" w:fill="FFFFFF"/>
            <w:vAlign w:val="center"/>
          </w:tcPr>
          <w:p w14:paraId="71E1DF35">
            <w:pPr>
              <w:pStyle w:val="5"/>
              <w:spacing w:after="213" w:line="360" w:lineRule="auto"/>
              <w:jc w:val="both"/>
              <w:textAlignment w:val="baseline"/>
              <w:rPr>
                <w:rFonts w:ascii="Times New Roman" w:hAnsi="Times New Roman" w:cs="Times New Roman"/>
              </w:rPr>
            </w:pPr>
            <w:r>
              <w:rPr>
                <w:rFonts w:ascii="Times New Roman" w:hAnsi="Times New Roman" w:cs="Times New Roman"/>
              </w:rPr>
              <w:t>Linear SVM </w:t>
            </w:r>
          </w:p>
        </w:tc>
        <w:tc>
          <w:tcPr>
            <w:tcW w:w="1300" w:type="dxa"/>
            <w:tcBorders>
              <w:top w:val="single" w:color="auto" w:sz="8" w:space="0"/>
              <w:left w:val="single" w:color="auto" w:sz="8" w:space="0"/>
              <w:bottom w:val="single" w:color="auto" w:sz="8" w:space="0"/>
              <w:right w:val="single" w:color="auto" w:sz="8" w:space="0"/>
            </w:tcBorders>
            <w:shd w:val="clear" w:color="auto" w:fill="FFFFFF"/>
            <w:vAlign w:val="center"/>
          </w:tcPr>
          <w:p w14:paraId="013CE7F3">
            <w:pPr>
              <w:pStyle w:val="5"/>
              <w:spacing w:after="213" w:line="360" w:lineRule="auto"/>
              <w:jc w:val="both"/>
              <w:textAlignment w:val="baseline"/>
              <w:rPr>
                <w:rFonts w:ascii="Times New Roman" w:hAnsi="Times New Roman" w:cs="Times New Roman"/>
              </w:rPr>
            </w:pPr>
            <w:r>
              <w:rPr>
                <w:rFonts w:ascii="Times New Roman" w:hAnsi="Times New Roman" w:cs="Times New Roman"/>
              </w:rPr>
              <w:t>0.8854 </w:t>
            </w:r>
          </w:p>
        </w:tc>
        <w:tc>
          <w:tcPr>
            <w:tcW w:w="1100" w:type="dxa"/>
            <w:tcBorders>
              <w:top w:val="single" w:color="auto" w:sz="8" w:space="0"/>
              <w:left w:val="single" w:color="auto" w:sz="8" w:space="0"/>
              <w:bottom w:val="single" w:color="auto" w:sz="8" w:space="0"/>
              <w:right w:val="single" w:color="auto" w:sz="8" w:space="0"/>
            </w:tcBorders>
            <w:shd w:val="clear" w:color="auto" w:fill="FFFFFF"/>
            <w:vAlign w:val="center"/>
          </w:tcPr>
          <w:p w14:paraId="189AF3C7">
            <w:pPr>
              <w:pStyle w:val="5"/>
              <w:spacing w:after="213" w:line="360" w:lineRule="auto"/>
              <w:jc w:val="both"/>
              <w:textAlignment w:val="baseline"/>
              <w:rPr>
                <w:rFonts w:ascii="Times New Roman" w:hAnsi="Times New Roman" w:cs="Times New Roman"/>
              </w:rPr>
            </w:pPr>
            <w:r>
              <w:rPr>
                <w:rFonts w:ascii="Times New Roman" w:hAnsi="Times New Roman" w:cs="Times New Roman"/>
              </w:rPr>
              <w:t>0.7556 </w:t>
            </w:r>
          </w:p>
        </w:tc>
        <w:tc>
          <w:tcPr>
            <w:tcW w:w="920" w:type="dxa"/>
            <w:tcBorders>
              <w:top w:val="single" w:color="auto" w:sz="8" w:space="0"/>
              <w:left w:val="single" w:color="auto" w:sz="8" w:space="0"/>
              <w:bottom w:val="single" w:color="auto" w:sz="8" w:space="0"/>
              <w:right w:val="single" w:color="auto" w:sz="8" w:space="0"/>
            </w:tcBorders>
            <w:shd w:val="clear" w:color="auto" w:fill="FFFFFF"/>
            <w:vAlign w:val="center"/>
          </w:tcPr>
          <w:p w14:paraId="0B86CA00">
            <w:pPr>
              <w:pStyle w:val="5"/>
              <w:spacing w:after="213" w:line="360" w:lineRule="auto"/>
              <w:jc w:val="both"/>
              <w:textAlignment w:val="baseline"/>
              <w:rPr>
                <w:rFonts w:ascii="Times New Roman" w:hAnsi="Times New Roman" w:cs="Times New Roman"/>
              </w:rPr>
            </w:pPr>
            <w:r>
              <w:rPr>
                <w:rFonts w:ascii="Times New Roman" w:hAnsi="Times New Roman" w:cs="Times New Roman"/>
              </w:rPr>
              <w:t>0.3400 </w:t>
            </w:r>
          </w:p>
        </w:tc>
        <w:tc>
          <w:tcPr>
            <w:tcW w:w="1100" w:type="dxa"/>
            <w:tcBorders>
              <w:top w:val="single" w:color="auto" w:sz="8" w:space="0"/>
              <w:left w:val="single" w:color="auto" w:sz="8" w:space="0"/>
              <w:bottom w:val="single" w:color="auto" w:sz="8" w:space="0"/>
              <w:right w:val="single" w:color="auto" w:sz="8" w:space="0"/>
            </w:tcBorders>
            <w:shd w:val="clear" w:color="auto" w:fill="FFFFFF"/>
            <w:vAlign w:val="center"/>
          </w:tcPr>
          <w:p w14:paraId="4D002386">
            <w:pPr>
              <w:pStyle w:val="5"/>
              <w:spacing w:after="213" w:line="360" w:lineRule="auto"/>
              <w:jc w:val="both"/>
              <w:textAlignment w:val="baseline"/>
              <w:rPr>
                <w:rFonts w:ascii="Times New Roman" w:hAnsi="Times New Roman" w:cs="Times New Roman"/>
              </w:rPr>
            </w:pPr>
            <w:r>
              <w:rPr>
                <w:rFonts w:ascii="Times New Roman" w:hAnsi="Times New Roman" w:cs="Times New Roman"/>
              </w:rPr>
              <w:t>0.469 </w:t>
            </w:r>
          </w:p>
        </w:tc>
        <w:tc>
          <w:tcPr>
            <w:tcW w:w="960" w:type="dxa"/>
            <w:tcBorders>
              <w:top w:val="single" w:color="auto" w:sz="8" w:space="0"/>
              <w:left w:val="single" w:color="auto" w:sz="8" w:space="0"/>
              <w:bottom w:val="single" w:color="auto" w:sz="8" w:space="0"/>
              <w:right w:val="single" w:color="auto" w:sz="8" w:space="0"/>
            </w:tcBorders>
            <w:shd w:val="clear" w:color="auto" w:fill="FFFFFF"/>
            <w:vAlign w:val="center"/>
          </w:tcPr>
          <w:p w14:paraId="195FB2BF">
            <w:pPr>
              <w:pStyle w:val="5"/>
              <w:spacing w:after="213" w:line="360" w:lineRule="auto"/>
              <w:jc w:val="both"/>
              <w:textAlignment w:val="baseline"/>
              <w:rPr>
                <w:rFonts w:ascii="Times New Roman" w:hAnsi="Times New Roman" w:cs="Times New Roman"/>
              </w:rPr>
            </w:pPr>
            <w:r>
              <w:rPr>
                <w:rFonts w:ascii="Times New Roman" w:hAnsi="Times New Roman" w:cs="Times New Roman"/>
              </w:rPr>
              <w:t>0.8638 </w:t>
            </w:r>
          </w:p>
        </w:tc>
        <w:tc>
          <w:tcPr>
            <w:tcW w:w="1000" w:type="dxa"/>
            <w:tcBorders>
              <w:top w:val="single" w:color="auto" w:sz="8" w:space="0"/>
              <w:left w:val="single" w:color="auto" w:sz="8" w:space="0"/>
              <w:bottom w:val="single" w:color="auto" w:sz="8" w:space="0"/>
              <w:right w:val="single" w:color="auto" w:sz="8" w:space="0"/>
            </w:tcBorders>
            <w:shd w:val="clear" w:color="auto" w:fill="FFFFFF"/>
            <w:vAlign w:val="center"/>
          </w:tcPr>
          <w:p w14:paraId="07590A21">
            <w:pPr>
              <w:pStyle w:val="5"/>
              <w:spacing w:after="213" w:line="360" w:lineRule="auto"/>
              <w:jc w:val="both"/>
              <w:textAlignment w:val="baseline"/>
              <w:rPr>
                <w:rFonts w:ascii="Times New Roman" w:hAnsi="Times New Roman" w:cs="Times New Roman"/>
              </w:rPr>
            </w:pPr>
            <w:r>
              <w:rPr>
                <w:rFonts w:ascii="Times New Roman" w:hAnsi="Times New Roman" w:cs="Times New Roman"/>
              </w:rPr>
              <w:t>0.4149 </w:t>
            </w:r>
          </w:p>
        </w:tc>
        <w:tc>
          <w:tcPr>
            <w:tcW w:w="4220" w:type="dxa"/>
            <w:tcBorders>
              <w:top w:val="single" w:color="auto" w:sz="8" w:space="0"/>
              <w:left w:val="single" w:color="auto" w:sz="8" w:space="0"/>
              <w:bottom w:val="single" w:color="auto" w:sz="8" w:space="0"/>
              <w:right w:val="single" w:color="auto" w:sz="8" w:space="0"/>
            </w:tcBorders>
            <w:shd w:val="clear" w:color="auto" w:fill="FFFFFF"/>
            <w:vAlign w:val="center"/>
          </w:tcPr>
          <w:p w14:paraId="7DE64510">
            <w:pPr>
              <w:pStyle w:val="5"/>
              <w:spacing w:after="213" w:line="360" w:lineRule="auto"/>
              <w:jc w:val="both"/>
              <w:textAlignment w:val="baseline"/>
              <w:rPr>
                <w:rFonts w:ascii="Times New Roman" w:hAnsi="Times New Roman" w:cs="Times New Roman"/>
              </w:rPr>
            </w:pPr>
            <w:r>
              <w:rPr>
                <w:rFonts w:ascii="Times New Roman" w:hAnsi="Times New Roman" w:cs="Times New Roman"/>
                <w:b/>
                <w:bCs/>
              </w:rPr>
              <w:t>0.57298</w:t>
            </w:r>
            <w:r>
              <w:rPr>
                <w:rFonts w:ascii="Times New Roman" w:hAnsi="Times New Roman" w:cs="Times New Roman"/>
              </w:rPr>
              <w:t> </w:t>
            </w:r>
          </w:p>
        </w:tc>
      </w:tr>
      <w:tr w14:paraId="2B5CFB5A">
        <w:tc>
          <w:tcPr>
            <w:tcW w:w="600" w:type="dxa"/>
            <w:tcBorders>
              <w:top w:val="single" w:color="auto" w:sz="8" w:space="0"/>
              <w:left w:val="single" w:color="auto" w:sz="8" w:space="0"/>
              <w:bottom w:val="single" w:color="auto" w:sz="8" w:space="0"/>
              <w:right w:val="single" w:color="auto" w:sz="8" w:space="0"/>
            </w:tcBorders>
            <w:shd w:val="clear" w:color="auto" w:fill="FFFFFF"/>
            <w:vAlign w:val="center"/>
          </w:tcPr>
          <w:p w14:paraId="0E6147F6">
            <w:pPr>
              <w:pStyle w:val="5"/>
              <w:spacing w:after="213" w:line="360" w:lineRule="auto"/>
              <w:jc w:val="both"/>
              <w:textAlignment w:val="baseline"/>
              <w:rPr>
                <w:rFonts w:ascii="Times New Roman" w:hAnsi="Times New Roman" w:cs="Times New Roman"/>
              </w:rPr>
            </w:pPr>
            <w:r>
              <w:rPr>
                <w:rFonts w:ascii="Times New Roman" w:hAnsi="Times New Roman" w:cs="Times New Roman"/>
                <w:color w:val="000000"/>
              </w:rPr>
              <w:t>2 </w:t>
            </w:r>
          </w:p>
        </w:tc>
        <w:tc>
          <w:tcPr>
            <w:tcW w:w="1620" w:type="dxa"/>
            <w:tcBorders>
              <w:top w:val="single" w:color="auto" w:sz="8" w:space="0"/>
              <w:left w:val="single" w:color="auto" w:sz="8" w:space="0"/>
              <w:bottom w:val="single" w:color="auto" w:sz="8" w:space="0"/>
              <w:right w:val="single" w:color="auto" w:sz="8" w:space="0"/>
            </w:tcBorders>
            <w:shd w:val="clear" w:color="auto" w:fill="FFFFFF"/>
            <w:vAlign w:val="center"/>
          </w:tcPr>
          <w:p w14:paraId="4512522D">
            <w:pPr>
              <w:pStyle w:val="5"/>
              <w:spacing w:after="213" w:line="360" w:lineRule="auto"/>
              <w:jc w:val="both"/>
              <w:textAlignment w:val="baseline"/>
              <w:rPr>
                <w:rFonts w:ascii="Times New Roman" w:hAnsi="Times New Roman" w:cs="Times New Roman"/>
              </w:rPr>
            </w:pPr>
            <w:r>
              <w:rPr>
                <w:rFonts w:ascii="Times New Roman" w:hAnsi="Times New Roman" w:cs="Times New Roman"/>
                <w:color w:val="000000"/>
              </w:rPr>
              <w:t>Exponential Kernel SVM </w:t>
            </w:r>
          </w:p>
        </w:tc>
        <w:tc>
          <w:tcPr>
            <w:tcW w:w="1300" w:type="dxa"/>
            <w:tcBorders>
              <w:top w:val="single" w:color="auto" w:sz="8" w:space="0"/>
              <w:left w:val="single" w:color="auto" w:sz="8" w:space="0"/>
              <w:bottom w:val="single" w:color="auto" w:sz="8" w:space="0"/>
              <w:right w:val="single" w:color="auto" w:sz="8" w:space="0"/>
            </w:tcBorders>
            <w:shd w:val="clear" w:color="auto" w:fill="FFFFFF"/>
            <w:vAlign w:val="center"/>
          </w:tcPr>
          <w:p w14:paraId="6AE76FD2">
            <w:pPr>
              <w:pStyle w:val="5"/>
              <w:spacing w:after="213" w:line="360" w:lineRule="auto"/>
              <w:jc w:val="both"/>
              <w:textAlignment w:val="baseline"/>
              <w:rPr>
                <w:rFonts w:ascii="Times New Roman" w:hAnsi="Times New Roman" w:cs="Times New Roman"/>
              </w:rPr>
            </w:pPr>
            <w:r>
              <w:rPr>
                <w:rFonts w:ascii="Times New Roman" w:hAnsi="Times New Roman" w:cs="Times New Roman"/>
                <w:color w:val="000000"/>
              </w:rPr>
              <w:t>0.8765 </w:t>
            </w:r>
          </w:p>
        </w:tc>
        <w:tc>
          <w:tcPr>
            <w:tcW w:w="1100" w:type="dxa"/>
            <w:tcBorders>
              <w:top w:val="single" w:color="auto" w:sz="8" w:space="0"/>
              <w:left w:val="single" w:color="auto" w:sz="8" w:space="0"/>
              <w:bottom w:val="single" w:color="auto" w:sz="8" w:space="0"/>
              <w:right w:val="single" w:color="auto" w:sz="8" w:space="0"/>
            </w:tcBorders>
            <w:shd w:val="clear" w:color="auto" w:fill="FFFFFF"/>
            <w:vAlign w:val="center"/>
          </w:tcPr>
          <w:p w14:paraId="4BB9C592">
            <w:pPr>
              <w:pStyle w:val="5"/>
              <w:spacing w:after="213" w:line="360" w:lineRule="auto"/>
              <w:jc w:val="both"/>
              <w:textAlignment w:val="baseline"/>
              <w:rPr>
                <w:rFonts w:ascii="Times New Roman" w:hAnsi="Times New Roman" w:cs="Times New Roman"/>
              </w:rPr>
            </w:pPr>
            <w:r>
              <w:rPr>
                <w:rFonts w:ascii="Times New Roman" w:hAnsi="Times New Roman" w:cs="Times New Roman"/>
                <w:color w:val="000000"/>
              </w:rPr>
              <w:t>0.8148 </w:t>
            </w:r>
          </w:p>
        </w:tc>
        <w:tc>
          <w:tcPr>
            <w:tcW w:w="920" w:type="dxa"/>
            <w:tcBorders>
              <w:top w:val="single" w:color="auto" w:sz="8" w:space="0"/>
              <w:left w:val="single" w:color="auto" w:sz="8" w:space="0"/>
              <w:bottom w:val="single" w:color="auto" w:sz="8" w:space="0"/>
              <w:right w:val="single" w:color="auto" w:sz="8" w:space="0"/>
            </w:tcBorders>
            <w:shd w:val="clear" w:color="auto" w:fill="FFFFFF"/>
            <w:vAlign w:val="center"/>
          </w:tcPr>
          <w:p w14:paraId="30DD5CAA">
            <w:pPr>
              <w:pStyle w:val="5"/>
              <w:spacing w:after="213" w:line="360" w:lineRule="auto"/>
              <w:jc w:val="both"/>
              <w:textAlignment w:val="baseline"/>
              <w:rPr>
                <w:rFonts w:ascii="Times New Roman" w:hAnsi="Times New Roman" w:cs="Times New Roman"/>
              </w:rPr>
            </w:pPr>
            <w:r>
              <w:rPr>
                <w:rFonts w:ascii="Times New Roman" w:hAnsi="Times New Roman" w:cs="Times New Roman"/>
                <w:color w:val="000000"/>
              </w:rPr>
              <w:t>0.22 </w:t>
            </w:r>
          </w:p>
        </w:tc>
        <w:tc>
          <w:tcPr>
            <w:tcW w:w="1100" w:type="dxa"/>
            <w:tcBorders>
              <w:top w:val="single" w:color="auto" w:sz="8" w:space="0"/>
              <w:left w:val="single" w:color="auto" w:sz="8" w:space="0"/>
              <w:bottom w:val="single" w:color="auto" w:sz="8" w:space="0"/>
              <w:right w:val="single" w:color="auto" w:sz="8" w:space="0"/>
            </w:tcBorders>
            <w:shd w:val="clear" w:color="auto" w:fill="FFFFFF"/>
            <w:vAlign w:val="center"/>
          </w:tcPr>
          <w:p w14:paraId="3738AB71">
            <w:pPr>
              <w:pStyle w:val="5"/>
              <w:spacing w:after="213" w:line="360" w:lineRule="auto"/>
              <w:jc w:val="both"/>
              <w:textAlignment w:val="baseline"/>
              <w:rPr>
                <w:rFonts w:ascii="Times New Roman" w:hAnsi="Times New Roman" w:cs="Times New Roman"/>
              </w:rPr>
            </w:pPr>
            <w:r>
              <w:rPr>
                <w:rFonts w:ascii="Times New Roman" w:hAnsi="Times New Roman" w:cs="Times New Roman"/>
                <w:color w:val="000000"/>
              </w:rPr>
              <w:t>0.3465 </w:t>
            </w:r>
          </w:p>
        </w:tc>
        <w:tc>
          <w:tcPr>
            <w:tcW w:w="960" w:type="dxa"/>
            <w:tcBorders>
              <w:top w:val="single" w:color="auto" w:sz="8" w:space="0"/>
              <w:left w:val="single" w:color="auto" w:sz="8" w:space="0"/>
              <w:bottom w:val="single" w:color="auto" w:sz="8" w:space="0"/>
              <w:right w:val="single" w:color="auto" w:sz="8" w:space="0"/>
            </w:tcBorders>
            <w:shd w:val="clear" w:color="auto" w:fill="FFFFFF"/>
            <w:vAlign w:val="center"/>
          </w:tcPr>
          <w:p w14:paraId="1415E50C">
            <w:pPr>
              <w:pStyle w:val="5"/>
              <w:spacing w:after="213" w:line="360" w:lineRule="auto"/>
              <w:jc w:val="both"/>
              <w:textAlignment w:val="baseline"/>
              <w:rPr>
                <w:rFonts w:ascii="Times New Roman" w:hAnsi="Times New Roman" w:cs="Times New Roman"/>
              </w:rPr>
            </w:pPr>
            <w:r>
              <w:rPr>
                <w:rFonts w:ascii="Times New Roman" w:hAnsi="Times New Roman" w:cs="Times New Roman"/>
                <w:color w:val="000000"/>
              </w:rPr>
              <w:t>0.8637 </w:t>
            </w:r>
          </w:p>
        </w:tc>
        <w:tc>
          <w:tcPr>
            <w:tcW w:w="1000" w:type="dxa"/>
            <w:tcBorders>
              <w:top w:val="single" w:color="auto" w:sz="8" w:space="0"/>
              <w:left w:val="single" w:color="auto" w:sz="8" w:space="0"/>
              <w:bottom w:val="single" w:color="auto" w:sz="8" w:space="0"/>
              <w:right w:val="single" w:color="auto" w:sz="8" w:space="0"/>
            </w:tcBorders>
            <w:shd w:val="clear" w:color="auto" w:fill="FFFFFF"/>
            <w:vAlign w:val="center"/>
          </w:tcPr>
          <w:p w14:paraId="2700AC6B">
            <w:pPr>
              <w:pStyle w:val="5"/>
              <w:spacing w:after="213" w:line="360" w:lineRule="auto"/>
              <w:jc w:val="both"/>
              <w:textAlignment w:val="baseline"/>
              <w:rPr>
                <w:rFonts w:ascii="Times New Roman" w:hAnsi="Times New Roman" w:cs="Times New Roman"/>
              </w:rPr>
            </w:pPr>
            <w:r>
              <w:rPr>
                <w:rFonts w:ascii="Times New Roman" w:hAnsi="Times New Roman" w:cs="Times New Roman"/>
                <w:color w:val="000000"/>
              </w:rPr>
              <w:t>0.3023 </w:t>
            </w:r>
          </w:p>
        </w:tc>
        <w:tc>
          <w:tcPr>
            <w:tcW w:w="4220" w:type="dxa"/>
            <w:tcBorders>
              <w:top w:val="single" w:color="auto" w:sz="8" w:space="0"/>
              <w:left w:val="single" w:color="auto" w:sz="8" w:space="0"/>
              <w:bottom w:val="single" w:color="auto" w:sz="8" w:space="0"/>
              <w:right w:val="single" w:color="auto" w:sz="8" w:space="0"/>
            </w:tcBorders>
            <w:shd w:val="clear" w:color="auto" w:fill="FFFFFF"/>
            <w:vAlign w:val="center"/>
          </w:tcPr>
          <w:p w14:paraId="5FE33B0B">
            <w:pPr>
              <w:pStyle w:val="5"/>
              <w:spacing w:after="213" w:line="360" w:lineRule="auto"/>
              <w:jc w:val="both"/>
              <w:textAlignment w:val="baseline"/>
              <w:rPr>
                <w:rFonts w:ascii="Times New Roman" w:hAnsi="Times New Roman" w:cs="Times New Roman"/>
              </w:rPr>
            </w:pPr>
            <w:r>
              <w:rPr>
                <w:rFonts w:ascii="Times New Roman" w:hAnsi="Times New Roman" w:cs="Times New Roman"/>
                <w:b/>
                <w:bCs/>
                <w:color w:val="000000"/>
              </w:rPr>
              <w:t>0.51202</w:t>
            </w:r>
            <w:r>
              <w:rPr>
                <w:rFonts w:ascii="Times New Roman" w:hAnsi="Times New Roman" w:cs="Times New Roman"/>
                <w:color w:val="000000"/>
              </w:rPr>
              <w:t> </w:t>
            </w:r>
          </w:p>
        </w:tc>
      </w:tr>
      <w:tr w14:paraId="380572B6">
        <w:tc>
          <w:tcPr>
            <w:tcW w:w="600" w:type="dxa"/>
            <w:tcBorders>
              <w:top w:val="single" w:color="auto" w:sz="8" w:space="0"/>
              <w:left w:val="single" w:color="auto" w:sz="8" w:space="0"/>
              <w:bottom w:val="single" w:color="auto" w:sz="8" w:space="0"/>
              <w:right w:val="single" w:color="auto" w:sz="8" w:space="0"/>
            </w:tcBorders>
            <w:shd w:val="clear" w:color="auto" w:fill="FFFFFF"/>
            <w:vAlign w:val="center"/>
          </w:tcPr>
          <w:p w14:paraId="292363D1">
            <w:pPr>
              <w:pStyle w:val="5"/>
              <w:spacing w:after="213" w:line="360" w:lineRule="auto"/>
              <w:jc w:val="both"/>
              <w:textAlignment w:val="baseline"/>
              <w:rPr>
                <w:rFonts w:ascii="Times New Roman" w:hAnsi="Times New Roman" w:cs="Times New Roman"/>
              </w:rPr>
            </w:pPr>
            <w:r>
              <w:rPr>
                <w:rFonts w:ascii="Times New Roman" w:hAnsi="Times New Roman" w:cs="Times New Roman"/>
                <w:color w:val="000000"/>
              </w:rPr>
              <w:t>3 </w:t>
            </w:r>
          </w:p>
        </w:tc>
        <w:tc>
          <w:tcPr>
            <w:tcW w:w="1620" w:type="dxa"/>
            <w:tcBorders>
              <w:top w:val="single" w:color="auto" w:sz="8" w:space="0"/>
              <w:left w:val="single" w:color="auto" w:sz="8" w:space="0"/>
              <w:bottom w:val="single" w:color="auto" w:sz="8" w:space="0"/>
              <w:right w:val="single" w:color="auto" w:sz="8" w:space="0"/>
            </w:tcBorders>
            <w:shd w:val="clear" w:color="auto" w:fill="FFFFFF"/>
            <w:vAlign w:val="center"/>
          </w:tcPr>
          <w:p w14:paraId="4DB924A3">
            <w:pPr>
              <w:pStyle w:val="5"/>
              <w:spacing w:after="213" w:line="360" w:lineRule="auto"/>
              <w:jc w:val="both"/>
              <w:textAlignment w:val="baseline"/>
              <w:rPr>
                <w:rFonts w:ascii="Times New Roman" w:hAnsi="Times New Roman" w:cs="Times New Roman"/>
              </w:rPr>
            </w:pPr>
            <w:r>
              <w:rPr>
                <w:rFonts w:ascii="Times New Roman" w:hAnsi="Times New Roman" w:cs="Times New Roman"/>
                <w:color w:val="000000"/>
              </w:rPr>
              <w:t>RBF Kernel SVM </w:t>
            </w:r>
          </w:p>
        </w:tc>
        <w:tc>
          <w:tcPr>
            <w:tcW w:w="1300" w:type="dxa"/>
            <w:tcBorders>
              <w:top w:val="single" w:color="auto" w:sz="8" w:space="0"/>
              <w:left w:val="single" w:color="auto" w:sz="8" w:space="0"/>
              <w:bottom w:val="single" w:color="auto" w:sz="8" w:space="0"/>
              <w:right w:val="single" w:color="auto" w:sz="8" w:space="0"/>
            </w:tcBorders>
            <w:shd w:val="clear" w:color="auto" w:fill="FFFFFF"/>
            <w:vAlign w:val="center"/>
          </w:tcPr>
          <w:p w14:paraId="52BF67A4">
            <w:pPr>
              <w:pStyle w:val="5"/>
              <w:spacing w:after="213" w:line="360" w:lineRule="auto"/>
              <w:jc w:val="both"/>
              <w:textAlignment w:val="baseline"/>
              <w:rPr>
                <w:rFonts w:ascii="Times New Roman" w:hAnsi="Times New Roman" w:cs="Times New Roman"/>
              </w:rPr>
            </w:pPr>
            <w:r>
              <w:rPr>
                <w:rFonts w:ascii="Times New Roman" w:hAnsi="Times New Roman" w:cs="Times New Roman"/>
                <w:color w:val="000000"/>
              </w:rPr>
              <w:t>0.8824 </w:t>
            </w:r>
          </w:p>
        </w:tc>
        <w:tc>
          <w:tcPr>
            <w:tcW w:w="1100" w:type="dxa"/>
            <w:tcBorders>
              <w:top w:val="single" w:color="auto" w:sz="8" w:space="0"/>
              <w:left w:val="single" w:color="auto" w:sz="8" w:space="0"/>
              <w:bottom w:val="single" w:color="auto" w:sz="8" w:space="0"/>
              <w:right w:val="single" w:color="auto" w:sz="8" w:space="0"/>
            </w:tcBorders>
            <w:shd w:val="clear" w:color="auto" w:fill="FFFFFF"/>
            <w:vAlign w:val="center"/>
          </w:tcPr>
          <w:p w14:paraId="13F7E409">
            <w:pPr>
              <w:pStyle w:val="5"/>
              <w:spacing w:after="213" w:line="360" w:lineRule="auto"/>
              <w:jc w:val="both"/>
              <w:textAlignment w:val="baseline"/>
              <w:rPr>
                <w:rFonts w:ascii="Times New Roman" w:hAnsi="Times New Roman" w:cs="Times New Roman"/>
              </w:rPr>
            </w:pPr>
            <w:r>
              <w:rPr>
                <w:rFonts w:ascii="Times New Roman" w:hAnsi="Times New Roman" w:cs="Times New Roman"/>
                <w:color w:val="000000"/>
              </w:rPr>
              <w:t>0.7838 </w:t>
            </w:r>
          </w:p>
        </w:tc>
        <w:tc>
          <w:tcPr>
            <w:tcW w:w="920" w:type="dxa"/>
            <w:tcBorders>
              <w:top w:val="single" w:color="auto" w:sz="8" w:space="0"/>
              <w:left w:val="single" w:color="auto" w:sz="8" w:space="0"/>
              <w:bottom w:val="single" w:color="auto" w:sz="8" w:space="0"/>
              <w:right w:val="single" w:color="auto" w:sz="8" w:space="0"/>
            </w:tcBorders>
            <w:shd w:val="clear" w:color="auto" w:fill="FFFFFF"/>
            <w:vAlign w:val="center"/>
          </w:tcPr>
          <w:p w14:paraId="27F3DE80">
            <w:pPr>
              <w:pStyle w:val="5"/>
              <w:spacing w:after="213" w:line="360" w:lineRule="auto"/>
              <w:jc w:val="both"/>
              <w:textAlignment w:val="baseline"/>
              <w:rPr>
                <w:rFonts w:ascii="Times New Roman" w:hAnsi="Times New Roman" w:cs="Times New Roman"/>
              </w:rPr>
            </w:pPr>
            <w:r>
              <w:rPr>
                <w:rFonts w:ascii="Times New Roman" w:hAnsi="Times New Roman" w:cs="Times New Roman"/>
                <w:color w:val="000000"/>
              </w:rPr>
              <w:t>0.2900 </w:t>
            </w:r>
          </w:p>
        </w:tc>
        <w:tc>
          <w:tcPr>
            <w:tcW w:w="1100" w:type="dxa"/>
            <w:tcBorders>
              <w:top w:val="single" w:color="auto" w:sz="8" w:space="0"/>
              <w:left w:val="single" w:color="auto" w:sz="8" w:space="0"/>
              <w:bottom w:val="single" w:color="auto" w:sz="8" w:space="0"/>
              <w:right w:val="single" w:color="auto" w:sz="8" w:space="0"/>
            </w:tcBorders>
            <w:shd w:val="clear" w:color="auto" w:fill="FFFFFF"/>
            <w:vAlign w:val="center"/>
          </w:tcPr>
          <w:p w14:paraId="51AB94F0">
            <w:pPr>
              <w:pStyle w:val="5"/>
              <w:spacing w:after="213" w:line="360" w:lineRule="auto"/>
              <w:jc w:val="both"/>
              <w:textAlignment w:val="baseline"/>
              <w:rPr>
                <w:rFonts w:ascii="Times New Roman" w:hAnsi="Times New Roman" w:cs="Times New Roman"/>
              </w:rPr>
            </w:pPr>
            <w:r>
              <w:rPr>
                <w:rFonts w:ascii="Times New Roman" w:hAnsi="Times New Roman" w:cs="Times New Roman"/>
                <w:color w:val="000000"/>
              </w:rPr>
              <w:t>0.4234 </w:t>
            </w:r>
          </w:p>
        </w:tc>
        <w:tc>
          <w:tcPr>
            <w:tcW w:w="960" w:type="dxa"/>
            <w:tcBorders>
              <w:top w:val="single" w:color="auto" w:sz="8" w:space="0"/>
              <w:left w:val="single" w:color="auto" w:sz="8" w:space="0"/>
              <w:bottom w:val="single" w:color="auto" w:sz="8" w:space="0"/>
              <w:right w:val="single" w:color="auto" w:sz="8" w:space="0"/>
            </w:tcBorders>
            <w:shd w:val="clear" w:color="auto" w:fill="FFFFFF"/>
            <w:vAlign w:val="center"/>
          </w:tcPr>
          <w:p w14:paraId="3E7D9D1F">
            <w:pPr>
              <w:pStyle w:val="5"/>
              <w:spacing w:after="213" w:line="360" w:lineRule="auto"/>
              <w:jc w:val="both"/>
              <w:textAlignment w:val="baseline"/>
              <w:rPr>
                <w:rFonts w:ascii="Times New Roman" w:hAnsi="Times New Roman" w:cs="Times New Roman"/>
              </w:rPr>
            </w:pPr>
            <w:r>
              <w:rPr>
                <w:rFonts w:ascii="Times New Roman" w:hAnsi="Times New Roman" w:cs="Times New Roman"/>
                <w:color w:val="000000"/>
              </w:rPr>
              <w:t>0.8671 </w:t>
            </w:r>
          </w:p>
        </w:tc>
        <w:tc>
          <w:tcPr>
            <w:tcW w:w="1000" w:type="dxa"/>
            <w:tcBorders>
              <w:top w:val="single" w:color="auto" w:sz="8" w:space="0"/>
              <w:left w:val="single" w:color="auto" w:sz="8" w:space="0"/>
              <w:bottom w:val="single" w:color="auto" w:sz="8" w:space="0"/>
              <w:right w:val="single" w:color="auto" w:sz="8" w:space="0"/>
            </w:tcBorders>
            <w:shd w:val="clear" w:color="auto" w:fill="FFFFFF"/>
            <w:vAlign w:val="center"/>
          </w:tcPr>
          <w:p w14:paraId="7401713F">
            <w:pPr>
              <w:pStyle w:val="5"/>
              <w:spacing w:after="213" w:line="360" w:lineRule="auto"/>
              <w:jc w:val="both"/>
              <w:textAlignment w:val="baseline"/>
              <w:rPr>
                <w:rFonts w:ascii="Times New Roman" w:hAnsi="Times New Roman" w:cs="Times New Roman"/>
              </w:rPr>
            </w:pPr>
            <w:r>
              <w:rPr>
                <w:rFonts w:ascii="Times New Roman" w:hAnsi="Times New Roman" w:cs="Times New Roman"/>
                <w:color w:val="000000"/>
              </w:rPr>
              <w:t>0.373 </w:t>
            </w:r>
          </w:p>
        </w:tc>
        <w:tc>
          <w:tcPr>
            <w:tcW w:w="4220" w:type="dxa"/>
            <w:tcBorders>
              <w:top w:val="single" w:color="auto" w:sz="8" w:space="0"/>
              <w:left w:val="single" w:color="auto" w:sz="8" w:space="0"/>
              <w:bottom w:val="single" w:color="auto" w:sz="8" w:space="0"/>
              <w:right w:val="single" w:color="auto" w:sz="8" w:space="0"/>
            </w:tcBorders>
            <w:shd w:val="clear" w:color="auto" w:fill="FFFFFF"/>
            <w:vAlign w:val="center"/>
          </w:tcPr>
          <w:p w14:paraId="7662668F">
            <w:pPr>
              <w:pStyle w:val="5"/>
              <w:spacing w:after="213" w:line="360" w:lineRule="auto"/>
              <w:jc w:val="both"/>
              <w:textAlignment w:val="baseline"/>
              <w:rPr>
                <w:rFonts w:ascii="Times New Roman" w:hAnsi="Times New Roman" w:cs="Times New Roman"/>
              </w:rPr>
            </w:pPr>
            <w:r>
              <w:rPr>
                <w:rFonts w:ascii="Times New Roman" w:hAnsi="Times New Roman" w:cs="Times New Roman"/>
                <w:b/>
                <w:bCs/>
              </w:rPr>
              <w:t>0.55052</w:t>
            </w:r>
            <w:r>
              <w:rPr>
                <w:rFonts w:ascii="Times New Roman" w:hAnsi="Times New Roman" w:cs="Times New Roman"/>
              </w:rPr>
              <w:t> </w:t>
            </w:r>
          </w:p>
        </w:tc>
      </w:tr>
    </w:tbl>
    <w:p w14:paraId="440E8636">
      <w:pPr>
        <w:pStyle w:val="5"/>
        <w:spacing w:after="213" w:line="360" w:lineRule="auto"/>
        <w:jc w:val="both"/>
        <w:textAlignment w:val="baseline"/>
        <w:rPr>
          <w:rFonts w:ascii="Times New Roman" w:hAnsi="Times New Roman" w:cs="Times New Roman"/>
        </w:rPr>
      </w:pPr>
    </w:p>
    <w:p w14:paraId="653D24B0">
      <w:pPr>
        <w:pStyle w:val="5"/>
        <w:spacing w:after="213" w:line="360" w:lineRule="auto"/>
        <w:jc w:val="both"/>
        <w:textAlignment w:val="baseline"/>
        <w:rPr>
          <w:rFonts w:ascii="Times New Roman" w:hAnsi="Times New Roman" w:eastAsia="Arial" w:cs="Times New Roman"/>
          <w:b/>
          <w:bCs/>
          <w:shd w:val="clear" w:color="auto" w:fill="FFFFFF"/>
        </w:rPr>
      </w:pPr>
    </w:p>
    <w:p w14:paraId="499D8422">
      <w:pPr>
        <w:pStyle w:val="5"/>
        <w:spacing w:after="213" w:line="360" w:lineRule="auto"/>
        <w:jc w:val="both"/>
        <w:textAlignment w:val="baseline"/>
        <w:rPr>
          <w:rFonts w:ascii="Times New Roman" w:hAnsi="Times New Roman" w:eastAsia="Arial" w:cs="Times New Roman"/>
          <w:b/>
          <w:bCs/>
          <w:shd w:val="clear" w:color="auto" w:fill="FFFFFF"/>
        </w:rPr>
      </w:pPr>
    </w:p>
    <w:p w14:paraId="2FC21F29">
      <w:pPr>
        <w:pStyle w:val="5"/>
        <w:spacing w:after="213" w:line="360" w:lineRule="auto"/>
        <w:jc w:val="both"/>
        <w:textAlignment w:val="baseline"/>
        <w:rPr>
          <w:rFonts w:ascii="Times New Roman" w:hAnsi="Times New Roman" w:eastAsia="Arial" w:cs="Times New Roman"/>
          <w:b/>
          <w:bCs/>
          <w:shd w:val="clear" w:color="auto" w:fill="FFFFFF"/>
        </w:rPr>
      </w:pPr>
    </w:p>
    <w:p w14:paraId="32DFE8AE">
      <w:pPr>
        <w:pStyle w:val="5"/>
        <w:spacing w:after="213" w:line="360" w:lineRule="auto"/>
        <w:jc w:val="both"/>
        <w:textAlignment w:val="baseline"/>
        <w:rPr>
          <w:rFonts w:ascii="Times New Roman" w:hAnsi="Times New Roman" w:eastAsia="Arial" w:cs="Times New Roman"/>
          <w:b/>
          <w:bCs/>
          <w:shd w:val="clear" w:color="auto" w:fill="FFFFFF"/>
        </w:rPr>
      </w:pPr>
    </w:p>
    <w:p w14:paraId="13DE2EC8">
      <w:pPr>
        <w:pStyle w:val="5"/>
        <w:spacing w:after="213" w:line="360" w:lineRule="auto"/>
        <w:jc w:val="both"/>
        <w:textAlignment w:val="baseline"/>
        <w:rPr>
          <w:rFonts w:ascii="Times New Roman" w:hAnsi="Times New Roman" w:eastAsia="Arial" w:cs="Times New Roman"/>
          <w:b/>
          <w:bCs/>
          <w:shd w:val="clear" w:color="auto" w:fill="FFFFFF"/>
        </w:rPr>
      </w:pPr>
    </w:p>
    <w:p w14:paraId="44992BF8">
      <w:pPr>
        <w:pStyle w:val="5"/>
        <w:spacing w:after="213" w:line="360" w:lineRule="auto"/>
        <w:jc w:val="both"/>
        <w:textAlignment w:val="baseline"/>
        <w:rPr>
          <w:rFonts w:ascii="Times New Roman" w:hAnsi="Times New Roman" w:eastAsia="Arial" w:cs="Times New Roman"/>
          <w:b/>
          <w:bCs/>
          <w:shd w:val="clear" w:color="auto" w:fill="FFFFFF"/>
        </w:rPr>
      </w:pPr>
    </w:p>
    <w:p w14:paraId="7C3F9424">
      <w:pPr>
        <w:pStyle w:val="5"/>
        <w:spacing w:after="213" w:line="360" w:lineRule="auto"/>
        <w:jc w:val="both"/>
        <w:textAlignment w:val="baseline"/>
        <w:rPr>
          <w:rFonts w:ascii="Times New Roman" w:hAnsi="Times New Roman" w:cs="Times New Roman"/>
        </w:rPr>
      </w:pPr>
      <w:r>
        <w:rPr>
          <w:rFonts w:ascii="Times New Roman" w:hAnsi="Times New Roman" w:eastAsia="Arial" w:cs="Times New Roman"/>
          <w:b/>
          <w:bCs/>
          <w:shd w:val="clear" w:color="auto" w:fill="FFFFFF"/>
        </w:rPr>
        <w:t>Compiled Metrics Table for All 3 SVM Models (90:10)</w:t>
      </w:r>
    </w:p>
    <w:tbl>
      <w:tblPr>
        <w:tblStyle w:val="4"/>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Layout w:type="autofit"/>
        <w:tblCellMar>
          <w:top w:w="0" w:type="dxa"/>
          <w:left w:w="0" w:type="dxa"/>
          <w:bottom w:w="0" w:type="dxa"/>
          <w:right w:w="0" w:type="dxa"/>
        </w:tblCellMar>
      </w:tblPr>
      <w:tblGrid>
        <w:gridCol w:w="271"/>
        <w:gridCol w:w="1275"/>
        <w:gridCol w:w="1098"/>
        <w:gridCol w:w="1045"/>
        <w:gridCol w:w="776"/>
        <w:gridCol w:w="811"/>
        <w:gridCol w:w="783"/>
        <w:gridCol w:w="795"/>
        <w:gridCol w:w="1462"/>
      </w:tblGrid>
      <w:tr w14:paraId="7D211D96">
        <w:trPr>
          <w:trHeight w:val="1000" w:hRule="atLeast"/>
        </w:trPr>
        <w:tc>
          <w:tcPr>
            <w:tcW w:w="56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E2310B5">
            <w:pPr>
              <w:pStyle w:val="5"/>
              <w:spacing w:after="213" w:line="360" w:lineRule="auto"/>
              <w:jc w:val="both"/>
              <w:textAlignment w:val="baseline"/>
              <w:rPr>
                <w:rFonts w:ascii="Times New Roman" w:hAnsi="Times New Roman" w:cs="Times New Roman"/>
              </w:rPr>
            </w:pPr>
            <w:r>
              <w:rPr>
                <w:rFonts w:ascii="Times New Roman" w:hAnsi="Times New Roman" w:cs="Times New Roman"/>
                <w:color w:val="000000"/>
              </w:rPr>
              <w:t> </w:t>
            </w:r>
          </w:p>
          <w:p w14:paraId="1244AB53">
            <w:pPr>
              <w:pStyle w:val="5"/>
              <w:spacing w:after="213" w:line="360" w:lineRule="auto"/>
              <w:jc w:val="both"/>
              <w:textAlignment w:val="baseline"/>
              <w:rPr>
                <w:rFonts w:ascii="Times New Roman" w:hAnsi="Times New Roman" w:cs="Times New Roman"/>
              </w:rPr>
            </w:pPr>
            <w:r>
              <w:rPr>
                <w:rFonts w:ascii="Times New Roman" w:hAnsi="Times New Roman" w:cs="Times New Roman"/>
                <w:color w:val="000000"/>
              </w:rPr>
              <w:t> </w:t>
            </w:r>
          </w:p>
        </w:tc>
        <w:tc>
          <w:tcPr>
            <w:tcW w:w="166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F6D5223">
            <w:pPr>
              <w:pStyle w:val="5"/>
              <w:spacing w:after="213" w:line="360" w:lineRule="auto"/>
              <w:jc w:val="both"/>
              <w:textAlignment w:val="baseline"/>
              <w:rPr>
                <w:rFonts w:ascii="Times New Roman" w:hAnsi="Times New Roman" w:cs="Times New Roman"/>
              </w:rPr>
            </w:pPr>
            <w:r>
              <w:rPr>
                <w:rFonts w:ascii="Times New Roman" w:hAnsi="Times New Roman" w:cs="Times New Roman"/>
                <w:b/>
                <w:bCs/>
                <w:color w:val="000000"/>
              </w:rPr>
              <w:t>Model</w:t>
            </w:r>
            <w:r>
              <w:rPr>
                <w:rFonts w:ascii="Times New Roman" w:hAnsi="Times New Roman" w:cs="Times New Roman"/>
                <w:color w:val="000000"/>
              </w:rPr>
              <w:t> </w:t>
            </w:r>
          </w:p>
        </w:tc>
        <w:tc>
          <w:tcPr>
            <w:tcW w:w="128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FF4F164">
            <w:pPr>
              <w:pStyle w:val="5"/>
              <w:spacing w:after="213" w:line="360" w:lineRule="auto"/>
              <w:jc w:val="both"/>
              <w:textAlignment w:val="baseline"/>
              <w:rPr>
                <w:rFonts w:ascii="Times New Roman" w:hAnsi="Times New Roman" w:cs="Times New Roman"/>
              </w:rPr>
            </w:pPr>
            <w:r>
              <w:rPr>
                <w:rFonts w:ascii="Times New Roman" w:hAnsi="Times New Roman" w:cs="Times New Roman"/>
                <w:b/>
                <w:bCs/>
                <w:color w:val="000000"/>
              </w:rPr>
              <w:t>Accuracy</w:t>
            </w:r>
            <w:r>
              <w:rPr>
                <w:rFonts w:ascii="Times New Roman" w:hAnsi="Times New Roman" w:cs="Times New Roman"/>
                <w:color w:val="000000"/>
              </w:rPr>
              <w:t> </w:t>
            </w:r>
          </w:p>
        </w:tc>
        <w:tc>
          <w:tcPr>
            <w:tcW w:w="112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2DD59BB">
            <w:pPr>
              <w:pStyle w:val="5"/>
              <w:spacing w:after="213" w:line="360" w:lineRule="auto"/>
              <w:jc w:val="both"/>
              <w:textAlignment w:val="baseline"/>
              <w:rPr>
                <w:rFonts w:ascii="Times New Roman" w:hAnsi="Times New Roman" w:cs="Times New Roman"/>
              </w:rPr>
            </w:pPr>
            <w:r>
              <w:rPr>
                <w:rFonts w:ascii="Times New Roman" w:hAnsi="Times New Roman" w:cs="Times New Roman"/>
                <w:b/>
                <w:bCs/>
                <w:color w:val="000000"/>
              </w:rPr>
              <w:t>Precision</w:t>
            </w:r>
            <w:r>
              <w:rPr>
                <w:rFonts w:ascii="Times New Roman" w:hAnsi="Times New Roman" w:cs="Times New Roman"/>
                <w:color w:val="000000"/>
              </w:rPr>
              <w:t> </w:t>
            </w:r>
          </w:p>
        </w:tc>
        <w:tc>
          <w:tcPr>
            <w:tcW w:w="92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0C80A98">
            <w:pPr>
              <w:pStyle w:val="5"/>
              <w:spacing w:after="213" w:line="360" w:lineRule="auto"/>
              <w:jc w:val="both"/>
              <w:textAlignment w:val="baseline"/>
              <w:rPr>
                <w:rFonts w:ascii="Times New Roman" w:hAnsi="Times New Roman" w:cs="Times New Roman"/>
              </w:rPr>
            </w:pPr>
            <w:r>
              <w:rPr>
                <w:rFonts w:ascii="Times New Roman" w:hAnsi="Times New Roman" w:cs="Times New Roman"/>
                <w:b/>
                <w:bCs/>
                <w:color w:val="000000"/>
              </w:rPr>
              <w:t>Recall</w:t>
            </w:r>
            <w:r>
              <w:rPr>
                <w:rFonts w:ascii="Times New Roman" w:hAnsi="Times New Roman" w:cs="Times New Roman"/>
                <w:color w:val="000000"/>
              </w:rPr>
              <w:t> </w:t>
            </w:r>
          </w:p>
        </w:tc>
        <w:tc>
          <w:tcPr>
            <w:tcW w:w="110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54B0A6B">
            <w:pPr>
              <w:pStyle w:val="5"/>
              <w:spacing w:after="213" w:line="360" w:lineRule="auto"/>
              <w:jc w:val="both"/>
              <w:textAlignment w:val="baseline"/>
              <w:rPr>
                <w:rFonts w:ascii="Times New Roman" w:hAnsi="Times New Roman" w:cs="Times New Roman"/>
              </w:rPr>
            </w:pPr>
            <w:r>
              <w:rPr>
                <w:rFonts w:ascii="Times New Roman" w:hAnsi="Times New Roman" w:cs="Times New Roman"/>
                <w:b/>
                <w:bCs/>
                <w:color w:val="000000"/>
              </w:rPr>
              <w:t>F1-Score</w:t>
            </w:r>
            <w:r>
              <w:rPr>
                <w:rFonts w:ascii="Times New Roman" w:hAnsi="Times New Roman" w:cs="Times New Roman"/>
                <w:color w:val="000000"/>
              </w:rPr>
              <w:t> </w:t>
            </w:r>
          </w:p>
        </w:tc>
        <w:tc>
          <w:tcPr>
            <w:tcW w:w="96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ADB60E3">
            <w:pPr>
              <w:pStyle w:val="5"/>
              <w:spacing w:after="213" w:line="360" w:lineRule="auto"/>
              <w:jc w:val="both"/>
              <w:textAlignment w:val="baseline"/>
              <w:rPr>
                <w:rFonts w:ascii="Times New Roman" w:hAnsi="Times New Roman" w:cs="Times New Roman"/>
              </w:rPr>
            </w:pPr>
            <w:r>
              <w:rPr>
                <w:rFonts w:ascii="Times New Roman" w:hAnsi="Times New Roman" w:cs="Times New Roman"/>
                <w:b/>
                <w:bCs/>
                <w:color w:val="000000"/>
              </w:rPr>
              <w:t>ROC-AUC</w:t>
            </w:r>
            <w:r>
              <w:rPr>
                <w:rFonts w:ascii="Times New Roman" w:hAnsi="Times New Roman" w:cs="Times New Roman"/>
                <w:color w:val="000000"/>
              </w:rPr>
              <w:t> </w:t>
            </w:r>
          </w:p>
        </w:tc>
        <w:tc>
          <w:tcPr>
            <w:tcW w:w="102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D20D01E">
            <w:pPr>
              <w:pStyle w:val="5"/>
              <w:spacing w:after="213" w:line="360" w:lineRule="auto"/>
              <w:jc w:val="both"/>
              <w:textAlignment w:val="baseline"/>
              <w:rPr>
                <w:rFonts w:ascii="Times New Roman" w:hAnsi="Times New Roman" w:cs="Times New Roman"/>
              </w:rPr>
            </w:pPr>
            <w:r>
              <w:rPr>
                <w:rFonts w:ascii="Times New Roman" w:hAnsi="Times New Roman" w:cs="Times New Roman"/>
                <w:b/>
                <w:bCs/>
                <w:color w:val="000000"/>
              </w:rPr>
              <w:t>Kappa Score</w:t>
            </w:r>
            <w:r>
              <w:rPr>
                <w:rFonts w:ascii="Times New Roman" w:hAnsi="Times New Roman" w:cs="Times New Roman"/>
                <w:color w:val="000000"/>
              </w:rPr>
              <w:t> </w:t>
            </w:r>
          </w:p>
        </w:tc>
        <w:tc>
          <w:tcPr>
            <w:tcW w:w="386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EDCF147">
            <w:pPr>
              <w:pStyle w:val="5"/>
              <w:spacing w:after="213" w:line="360" w:lineRule="auto"/>
              <w:jc w:val="both"/>
              <w:textAlignment w:val="baseline"/>
              <w:rPr>
                <w:rFonts w:ascii="Times New Roman" w:hAnsi="Times New Roman" w:cs="Times New Roman"/>
              </w:rPr>
            </w:pPr>
            <w:r>
              <w:rPr>
                <w:rFonts w:ascii="Times New Roman" w:hAnsi="Times New Roman" w:cs="Times New Roman"/>
                <w:b/>
                <w:bCs/>
                <w:color w:val="000000"/>
              </w:rPr>
              <w:t xml:space="preserve">Average </w:t>
            </w:r>
          </w:p>
        </w:tc>
      </w:tr>
      <w:tr w14:paraId="4BA3F68E">
        <w:trPr>
          <w:trHeight w:val="1000" w:hRule="atLeast"/>
        </w:trPr>
        <w:tc>
          <w:tcPr>
            <w:tcW w:w="56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A78F9CD">
            <w:pPr>
              <w:pStyle w:val="5"/>
              <w:spacing w:after="213" w:line="360" w:lineRule="auto"/>
              <w:jc w:val="both"/>
              <w:textAlignment w:val="baseline"/>
              <w:rPr>
                <w:rFonts w:ascii="Times New Roman" w:hAnsi="Times New Roman" w:cs="Times New Roman"/>
              </w:rPr>
            </w:pPr>
            <w:r>
              <w:rPr>
                <w:rFonts w:ascii="Times New Roman" w:hAnsi="Times New Roman" w:cs="Times New Roman"/>
                <w:color w:val="000000"/>
              </w:rPr>
              <w:t>1 </w:t>
            </w:r>
          </w:p>
        </w:tc>
        <w:tc>
          <w:tcPr>
            <w:tcW w:w="166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E14267C">
            <w:pPr>
              <w:pStyle w:val="5"/>
              <w:spacing w:after="213" w:line="360" w:lineRule="auto"/>
              <w:jc w:val="both"/>
              <w:textAlignment w:val="baseline"/>
              <w:rPr>
                <w:rFonts w:ascii="Times New Roman" w:hAnsi="Times New Roman" w:cs="Times New Roman"/>
              </w:rPr>
            </w:pPr>
            <w:r>
              <w:rPr>
                <w:rFonts w:ascii="Times New Roman" w:hAnsi="Times New Roman" w:cs="Times New Roman"/>
                <w:color w:val="000000"/>
              </w:rPr>
              <w:t>Linear SVM  </w:t>
            </w:r>
          </w:p>
        </w:tc>
        <w:tc>
          <w:tcPr>
            <w:tcW w:w="128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6152403">
            <w:pPr>
              <w:pStyle w:val="5"/>
              <w:spacing w:after="213" w:line="360" w:lineRule="auto"/>
              <w:jc w:val="both"/>
              <w:textAlignment w:val="baseline"/>
              <w:rPr>
                <w:rFonts w:ascii="Times New Roman" w:hAnsi="Times New Roman" w:cs="Times New Roman"/>
              </w:rPr>
            </w:pPr>
            <w:r>
              <w:rPr>
                <w:rFonts w:ascii="Times New Roman" w:hAnsi="Times New Roman" w:cs="Times New Roman"/>
                <w:color w:val="000000"/>
              </w:rPr>
              <w:t>0.8795 </w:t>
            </w:r>
          </w:p>
        </w:tc>
        <w:tc>
          <w:tcPr>
            <w:tcW w:w="112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4134D12">
            <w:pPr>
              <w:pStyle w:val="5"/>
              <w:spacing w:after="213" w:line="360" w:lineRule="auto"/>
              <w:jc w:val="both"/>
              <w:textAlignment w:val="baseline"/>
              <w:rPr>
                <w:rFonts w:ascii="Times New Roman" w:hAnsi="Times New Roman" w:cs="Times New Roman"/>
              </w:rPr>
            </w:pPr>
            <w:r>
              <w:rPr>
                <w:rFonts w:ascii="Times New Roman" w:hAnsi="Times New Roman" w:cs="Times New Roman"/>
                <w:color w:val="000000"/>
              </w:rPr>
              <w:t>0.7143 </w:t>
            </w:r>
          </w:p>
        </w:tc>
        <w:tc>
          <w:tcPr>
            <w:tcW w:w="92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3809E67">
            <w:pPr>
              <w:pStyle w:val="5"/>
              <w:spacing w:after="213" w:line="360" w:lineRule="auto"/>
              <w:jc w:val="both"/>
              <w:textAlignment w:val="baseline"/>
              <w:rPr>
                <w:rFonts w:ascii="Times New Roman" w:hAnsi="Times New Roman" w:cs="Times New Roman"/>
              </w:rPr>
            </w:pPr>
            <w:r>
              <w:rPr>
                <w:rFonts w:ascii="Times New Roman" w:hAnsi="Times New Roman" w:cs="Times New Roman"/>
                <w:color w:val="000000"/>
              </w:rPr>
              <w:t>0.303 </w:t>
            </w:r>
          </w:p>
        </w:tc>
        <w:tc>
          <w:tcPr>
            <w:tcW w:w="110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849C0B8">
            <w:pPr>
              <w:pStyle w:val="5"/>
              <w:spacing w:after="213" w:line="360" w:lineRule="auto"/>
              <w:jc w:val="both"/>
              <w:textAlignment w:val="baseline"/>
              <w:rPr>
                <w:rFonts w:ascii="Times New Roman" w:hAnsi="Times New Roman" w:cs="Times New Roman"/>
              </w:rPr>
            </w:pPr>
            <w:r>
              <w:rPr>
                <w:rFonts w:ascii="Times New Roman" w:hAnsi="Times New Roman" w:cs="Times New Roman"/>
                <w:color w:val="000000"/>
              </w:rPr>
              <w:t>0.4255 </w:t>
            </w:r>
          </w:p>
        </w:tc>
        <w:tc>
          <w:tcPr>
            <w:tcW w:w="96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0730A85">
            <w:pPr>
              <w:pStyle w:val="5"/>
              <w:spacing w:after="213" w:line="360" w:lineRule="auto"/>
              <w:jc w:val="both"/>
              <w:textAlignment w:val="baseline"/>
              <w:rPr>
                <w:rFonts w:ascii="Times New Roman" w:hAnsi="Times New Roman" w:cs="Times New Roman"/>
              </w:rPr>
            </w:pPr>
            <w:r>
              <w:rPr>
                <w:rFonts w:ascii="Times New Roman" w:hAnsi="Times New Roman" w:cs="Times New Roman"/>
                <w:color w:val="000000"/>
              </w:rPr>
              <w:t>0.8255 </w:t>
            </w:r>
          </w:p>
        </w:tc>
        <w:tc>
          <w:tcPr>
            <w:tcW w:w="102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8674238">
            <w:pPr>
              <w:pStyle w:val="5"/>
              <w:spacing w:after="213" w:line="360" w:lineRule="auto"/>
              <w:jc w:val="both"/>
              <w:textAlignment w:val="baseline"/>
              <w:rPr>
                <w:rFonts w:ascii="Times New Roman" w:hAnsi="Times New Roman" w:cs="Times New Roman"/>
              </w:rPr>
            </w:pPr>
            <w:r>
              <w:rPr>
                <w:rFonts w:ascii="Times New Roman" w:hAnsi="Times New Roman" w:cs="Times New Roman"/>
                <w:color w:val="000000"/>
              </w:rPr>
              <w:t>0.3703 </w:t>
            </w:r>
          </w:p>
        </w:tc>
        <w:tc>
          <w:tcPr>
            <w:tcW w:w="386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C643723">
            <w:pPr>
              <w:pStyle w:val="5"/>
              <w:spacing w:after="213" w:line="360" w:lineRule="auto"/>
              <w:jc w:val="both"/>
              <w:textAlignment w:val="baseline"/>
              <w:rPr>
                <w:rFonts w:ascii="Times New Roman" w:hAnsi="Times New Roman" w:cs="Times New Roman"/>
              </w:rPr>
            </w:pPr>
            <w:r>
              <w:rPr>
                <w:rFonts w:ascii="Times New Roman" w:hAnsi="Times New Roman" w:cs="Times New Roman"/>
                <w:b/>
                <w:bCs/>
                <w:color w:val="000000"/>
              </w:rPr>
              <w:t>0.53852</w:t>
            </w:r>
            <w:r>
              <w:rPr>
                <w:rFonts w:ascii="Times New Roman" w:hAnsi="Times New Roman" w:cs="Times New Roman"/>
                <w:color w:val="000000"/>
              </w:rPr>
              <w:t> </w:t>
            </w:r>
          </w:p>
        </w:tc>
      </w:tr>
      <w:tr w14:paraId="134EE68D">
        <w:trPr>
          <w:trHeight w:val="1000" w:hRule="atLeast"/>
        </w:trPr>
        <w:tc>
          <w:tcPr>
            <w:tcW w:w="56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C36924E">
            <w:pPr>
              <w:pStyle w:val="5"/>
              <w:spacing w:after="213" w:line="360" w:lineRule="auto"/>
              <w:jc w:val="both"/>
              <w:textAlignment w:val="baseline"/>
              <w:rPr>
                <w:rFonts w:ascii="Times New Roman" w:hAnsi="Times New Roman" w:cs="Times New Roman"/>
              </w:rPr>
            </w:pPr>
            <w:r>
              <w:rPr>
                <w:rFonts w:ascii="Times New Roman" w:hAnsi="Times New Roman" w:cs="Times New Roman"/>
                <w:color w:val="000000"/>
              </w:rPr>
              <w:t>2 </w:t>
            </w:r>
          </w:p>
        </w:tc>
        <w:tc>
          <w:tcPr>
            <w:tcW w:w="166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497A9AF">
            <w:pPr>
              <w:pStyle w:val="5"/>
              <w:spacing w:after="213" w:line="360" w:lineRule="auto"/>
              <w:jc w:val="both"/>
              <w:textAlignment w:val="baseline"/>
              <w:rPr>
                <w:rFonts w:ascii="Times New Roman" w:hAnsi="Times New Roman" w:cs="Times New Roman"/>
              </w:rPr>
            </w:pPr>
            <w:r>
              <w:rPr>
                <w:rFonts w:ascii="Times New Roman" w:hAnsi="Times New Roman" w:cs="Times New Roman"/>
                <w:color w:val="000000"/>
              </w:rPr>
              <w:t>Exponential Kernel SVM </w:t>
            </w:r>
          </w:p>
        </w:tc>
        <w:tc>
          <w:tcPr>
            <w:tcW w:w="128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9554F0D">
            <w:pPr>
              <w:pStyle w:val="5"/>
              <w:spacing w:after="213" w:line="360" w:lineRule="auto"/>
              <w:jc w:val="both"/>
              <w:textAlignment w:val="baseline"/>
              <w:rPr>
                <w:rFonts w:ascii="Times New Roman" w:hAnsi="Times New Roman" w:cs="Times New Roman"/>
              </w:rPr>
            </w:pPr>
            <w:r>
              <w:rPr>
                <w:rFonts w:ascii="Times New Roman" w:hAnsi="Times New Roman" w:cs="Times New Roman"/>
                <w:color w:val="000000"/>
              </w:rPr>
              <w:t>0.875 </w:t>
            </w:r>
          </w:p>
        </w:tc>
        <w:tc>
          <w:tcPr>
            <w:tcW w:w="112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8C69391">
            <w:pPr>
              <w:pStyle w:val="5"/>
              <w:spacing w:after="213" w:line="360" w:lineRule="auto"/>
              <w:jc w:val="both"/>
              <w:textAlignment w:val="baseline"/>
              <w:rPr>
                <w:rFonts w:ascii="Times New Roman" w:hAnsi="Times New Roman" w:cs="Times New Roman"/>
              </w:rPr>
            </w:pPr>
            <w:r>
              <w:rPr>
                <w:rFonts w:ascii="Times New Roman" w:hAnsi="Times New Roman" w:cs="Times New Roman"/>
                <w:color w:val="000000"/>
              </w:rPr>
              <w:t>0.8571 </w:t>
            </w:r>
          </w:p>
        </w:tc>
        <w:tc>
          <w:tcPr>
            <w:tcW w:w="92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5180675">
            <w:pPr>
              <w:pStyle w:val="5"/>
              <w:spacing w:after="213" w:line="360" w:lineRule="auto"/>
              <w:jc w:val="both"/>
              <w:textAlignment w:val="baseline"/>
              <w:rPr>
                <w:rFonts w:ascii="Times New Roman" w:hAnsi="Times New Roman" w:cs="Times New Roman"/>
              </w:rPr>
            </w:pPr>
            <w:r>
              <w:rPr>
                <w:rFonts w:ascii="Times New Roman" w:hAnsi="Times New Roman" w:cs="Times New Roman"/>
                <w:color w:val="000000"/>
              </w:rPr>
              <w:t>0.1818 </w:t>
            </w:r>
          </w:p>
        </w:tc>
        <w:tc>
          <w:tcPr>
            <w:tcW w:w="110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5BC75BF">
            <w:pPr>
              <w:pStyle w:val="5"/>
              <w:spacing w:after="213" w:line="360" w:lineRule="auto"/>
              <w:jc w:val="both"/>
              <w:textAlignment w:val="baseline"/>
              <w:rPr>
                <w:rFonts w:ascii="Times New Roman" w:hAnsi="Times New Roman" w:cs="Times New Roman"/>
              </w:rPr>
            </w:pPr>
            <w:r>
              <w:rPr>
                <w:rFonts w:ascii="Times New Roman" w:hAnsi="Times New Roman" w:cs="Times New Roman"/>
                <w:color w:val="000000"/>
              </w:rPr>
              <w:t>0.3 </w:t>
            </w:r>
          </w:p>
        </w:tc>
        <w:tc>
          <w:tcPr>
            <w:tcW w:w="96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9FDDF8D">
            <w:pPr>
              <w:pStyle w:val="5"/>
              <w:spacing w:after="213" w:line="360" w:lineRule="auto"/>
              <w:jc w:val="both"/>
              <w:textAlignment w:val="baseline"/>
              <w:rPr>
                <w:rFonts w:ascii="Times New Roman" w:hAnsi="Times New Roman" w:cs="Times New Roman"/>
              </w:rPr>
            </w:pPr>
            <w:r>
              <w:rPr>
                <w:rFonts w:ascii="Times New Roman" w:hAnsi="Times New Roman" w:cs="Times New Roman"/>
                <w:color w:val="000000"/>
              </w:rPr>
              <w:t>0.8374 </w:t>
            </w:r>
          </w:p>
        </w:tc>
        <w:tc>
          <w:tcPr>
            <w:tcW w:w="102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B7602C9">
            <w:pPr>
              <w:pStyle w:val="5"/>
              <w:spacing w:after="213" w:line="360" w:lineRule="auto"/>
              <w:jc w:val="both"/>
              <w:textAlignment w:val="baseline"/>
              <w:rPr>
                <w:rFonts w:ascii="Times New Roman" w:hAnsi="Times New Roman" w:cs="Times New Roman"/>
              </w:rPr>
            </w:pPr>
            <w:r>
              <w:rPr>
                <w:rFonts w:ascii="Times New Roman" w:hAnsi="Times New Roman" w:cs="Times New Roman"/>
                <w:color w:val="000000"/>
              </w:rPr>
              <w:t>0.2619 </w:t>
            </w:r>
          </w:p>
        </w:tc>
        <w:tc>
          <w:tcPr>
            <w:tcW w:w="386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9559556">
            <w:pPr>
              <w:pStyle w:val="5"/>
              <w:spacing w:after="213" w:line="360" w:lineRule="auto"/>
              <w:jc w:val="both"/>
              <w:textAlignment w:val="baseline"/>
              <w:rPr>
                <w:rFonts w:ascii="Times New Roman" w:hAnsi="Times New Roman" w:cs="Times New Roman"/>
              </w:rPr>
            </w:pPr>
            <w:r>
              <w:rPr>
                <w:rFonts w:ascii="Times New Roman" w:hAnsi="Times New Roman" w:cs="Times New Roman"/>
                <w:b/>
                <w:bCs/>
                <w:color w:val="000000"/>
              </w:rPr>
              <w:t>0.49516</w:t>
            </w:r>
            <w:r>
              <w:rPr>
                <w:rFonts w:ascii="Times New Roman" w:hAnsi="Times New Roman" w:cs="Times New Roman"/>
                <w:color w:val="000000"/>
              </w:rPr>
              <w:t> </w:t>
            </w:r>
          </w:p>
        </w:tc>
      </w:tr>
      <w:tr w14:paraId="170A96D5">
        <w:trPr>
          <w:trHeight w:val="1000" w:hRule="atLeast"/>
        </w:trPr>
        <w:tc>
          <w:tcPr>
            <w:tcW w:w="56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4EF6EB0">
            <w:pPr>
              <w:pStyle w:val="5"/>
              <w:spacing w:after="213" w:line="360" w:lineRule="auto"/>
              <w:jc w:val="both"/>
              <w:textAlignment w:val="baseline"/>
              <w:rPr>
                <w:rFonts w:ascii="Times New Roman" w:hAnsi="Times New Roman" w:cs="Times New Roman"/>
              </w:rPr>
            </w:pPr>
            <w:r>
              <w:rPr>
                <w:rFonts w:ascii="Times New Roman" w:hAnsi="Times New Roman" w:cs="Times New Roman"/>
                <w:color w:val="000000"/>
              </w:rPr>
              <w:t>3 </w:t>
            </w:r>
          </w:p>
        </w:tc>
        <w:tc>
          <w:tcPr>
            <w:tcW w:w="166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0762A03">
            <w:pPr>
              <w:pStyle w:val="5"/>
              <w:spacing w:after="213" w:line="360" w:lineRule="auto"/>
              <w:jc w:val="both"/>
              <w:textAlignment w:val="baseline"/>
              <w:rPr>
                <w:rFonts w:ascii="Times New Roman" w:hAnsi="Times New Roman" w:cs="Times New Roman"/>
              </w:rPr>
            </w:pPr>
            <w:r>
              <w:rPr>
                <w:rFonts w:ascii="Times New Roman" w:hAnsi="Times New Roman" w:cs="Times New Roman"/>
                <w:color w:val="000000"/>
              </w:rPr>
              <w:t>RBF Kernel SVM </w:t>
            </w:r>
          </w:p>
        </w:tc>
        <w:tc>
          <w:tcPr>
            <w:tcW w:w="128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03660EC">
            <w:pPr>
              <w:pStyle w:val="5"/>
              <w:spacing w:after="213" w:line="360" w:lineRule="auto"/>
              <w:jc w:val="both"/>
              <w:textAlignment w:val="baseline"/>
              <w:rPr>
                <w:rFonts w:ascii="Times New Roman" w:hAnsi="Times New Roman" w:cs="Times New Roman"/>
              </w:rPr>
            </w:pPr>
            <w:r>
              <w:rPr>
                <w:rFonts w:ascii="Times New Roman" w:hAnsi="Times New Roman" w:cs="Times New Roman"/>
                <w:color w:val="000000"/>
              </w:rPr>
              <w:t>0.8705 </w:t>
            </w:r>
          </w:p>
        </w:tc>
        <w:tc>
          <w:tcPr>
            <w:tcW w:w="112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131218A">
            <w:pPr>
              <w:pStyle w:val="5"/>
              <w:spacing w:after="213" w:line="360" w:lineRule="auto"/>
              <w:jc w:val="both"/>
              <w:textAlignment w:val="baseline"/>
              <w:rPr>
                <w:rFonts w:ascii="Times New Roman" w:hAnsi="Times New Roman" w:cs="Times New Roman"/>
              </w:rPr>
            </w:pPr>
            <w:r>
              <w:rPr>
                <w:rFonts w:ascii="Times New Roman" w:hAnsi="Times New Roman" w:cs="Times New Roman"/>
                <w:color w:val="000000"/>
              </w:rPr>
              <w:t>0.7000 </w:t>
            </w:r>
          </w:p>
        </w:tc>
        <w:tc>
          <w:tcPr>
            <w:tcW w:w="92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4E08E56">
            <w:pPr>
              <w:pStyle w:val="5"/>
              <w:spacing w:after="213" w:line="360" w:lineRule="auto"/>
              <w:jc w:val="both"/>
              <w:textAlignment w:val="baseline"/>
              <w:rPr>
                <w:rFonts w:ascii="Times New Roman" w:hAnsi="Times New Roman" w:cs="Times New Roman"/>
              </w:rPr>
            </w:pPr>
            <w:r>
              <w:rPr>
                <w:rFonts w:ascii="Times New Roman" w:hAnsi="Times New Roman" w:cs="Times New Roman"/>
                <w:color w:val="000000"/>
              </w:rPr>
              <w:t>0.2121 </w:t>
            </w:r>
          </w:p>
        </w:tc>
        <w:tc>
          <w:tcPr>
            <w:tcW w:w="110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5C165F7">
            <w:pPr>
              <w:pStyle w:val="5"/>
              <w:spacing w:after="213" w:line="360" w:lineRule="auto"/>
              <w:jc w:val="both"/>
              <w:textAlignment w:val="baseline"/>
              <w:rPr>
                <w:rFonts w:ascii="Times New Roman" w:hAnsi="Times New Roman" w:cs="Times New Roman"/>
              </w:rPr>
            </w:pPr>
            <w:r>
              <w:rPr>
                <w:rFonts w:ascii="Times New Roman" w:hAnsi="Times New Roman" w:cs="Times New Roman"/>
                <w:color w:val="000000"/>
              </w:rPr>
              <w:t>0.3256 </w:t>
            </w:r>
          </w:p>
        </w:tc>
        <w:tc>
          <w:tcPr>
            <w:tcW w:w="96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7717DB6">
            <w:pPr>
              <w:pStyle w:val="5"/>
              <w:spacing w:after="213" w:line="360" w:lineRule="auto"/>
              <w:jc w:val="both"/>
              <w:textAlignment w:val="baseline"/>
              <w:rPr>
                <w:rFonts w:ascii="Times New Roman" w:hAnsi="Times New Roman" w:cs="Times New Roman"/>
              </w:rPr>
            </w:pPr>
            <w:r>
              <w:rPr>
                <w:rFonts w:ascii="Times New Roman" w:hAnsi="Times New Roman" w:cs="Times New Roman"/>
                <w:color w:val="000000"/>
              </w:rPr>
              <w:t>0.8701 </w:t>
            </w:r>
          </w:p>
        </w:tc>
        <w:tc>
          <w:tcPr>
            <w:tcW w:w="102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7F085D0">
            <w:pPr>
              <w:pStyle w:val="5"/>
              <w:spacing w:after="213" w:line="360" w:lineRule="auto"/>
              <w:jc w:val="both"/>
              <w:textAlignment w:val="baseline"/>
              <w:rPr>
                <w:rFonts w:ascii="Times New Roman" w:hAnsi="Times New Roman" w:cs="Times New Roman"/>
              </w:rPr>
            </w:pPr>
            <w:r>
              <w:rPr>
                <w:rFonts w:ascii="Times New Roman" w:hAnsi="Times New Roman" w:cs="Times New Roman"/>
                <w:color w:val="000000"/>
              </w:rPr>
              <w:t>0.2760 </w:t>
            </w:r>
          </w:p>
        </w:tc>
        <w:tc>
          <w:tcPr>
            <w:tcW w:w="386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14A361D">
            <w:pPr>
              <w:pStyle w:val="5"/>
              <w:spacing w:after="213" w:line="360" w:lineRule="auto"/>
              <w:jc w:val="both"/>
              <w:textAlignment w:val="baseline"/>
              <w:rPr>
                <w:rFonts w:ascii="Times New Roman" w:hAnsi="Times New Roman" w:cs="Times New Roman"/>
              </w:rPr>
            </w:pPr>
            <w:r>
              <w:rPr>
                <w:rFonts w:ascii="Times New Roman" w:hAnsi="Times New Roman" w:cs="Times New Roman"/>
                <w:b/>
                <w:bCs/>
                <w:color w:val="000000"/>
              </w:rPr>
              <w:t>0.4694</w:t>
            </w:r>
            <w:r>
              <w:rPr>
                <w:rFonts w:ascii="Times New Roman" w:hAnsi="Times New Roman" w:cs="Times New Roman"/>
                <w:color w:val="000000"/>
              </w:rPr>
              <w:t> </w:t>
            </w:r>
          </w:p>
        </w:tc>
      </w:tr>
    </w:tbl>
    <w:p w14:paraId="0C4927E0">
      <w:pPr>
        <w:pStyle w:val="5"/>
        <w:spacing w:after="213" w:line="360" w:lineRule="auto"/>
        <w:jc w:val="both"/>
        <w:textAlignment w:val="baseline"/>
        <w:rPr>
          <w:rFonts w:ascii="Times New Roman" w:hAnsi="Times New Roman" w:cs="Times New Roman"/>
        </w:rPr>
      </w:pPr>
    </w:p>
    <w:p w14:paraId="6D8B67B8">
      <w:pPr>
        <w:pStyle w:val="5"/>
        <w:spacing w:after="213" w:line="360" w:lineRule="auto"/>
        <w:jc w:val="both"/>
        <w:textAlignment w:val="baseline"/>
        <w:rPr>
          <w:rFonts w:ascii="Times New Roman" w:hAnsi="Times New Roman" w:eastAsia="sans-serif" w:cs="Times New Roman"/>
          <w:b/>
          <w:bCs/>
          <w:shd w:val="clear" w:color="auto" w:fill="FFFFFF"/>
        </w:rPr>
      </w:pPr>
    </w:p>
    <w:p w14:paraId="1816EDE7">
      <w:pPr>
        <w:pStyle w:val="5"/>
        <w:spacing w:after="213" w:line="360" w:lineRule="auto"/>
        <w:jc w:val="both"/>
        <w:textAlignment w:val="baseline"/>
        <w:rPr>
          <w:rFonts w:ascii="Times New Roman" w:hAnsi="Times New Roman" w:cs="Times New Roman"/>
        </w:rPr>
      </w:pPr>
      <w:r>
        <w:rPr>
          <w:rFonts w:ascii="Times New Roman" w:hAnsi="Times New Roman" w:eastAsia="sans-serif" w:cs="Times New Roman"/>
          <w:b/>
          <w:bCs/>
          <w:shd w:val="clear" w:color="auto" w:fill="FFFFFF"/>
        </w:rPr>
        <w:t>Model Convergence Graph</w:t>
      </w:r>
    </w:p>
    <w:p w14:paraId="42B16FF0">
      <w:pPr>
        <w:pStyle w:val="5"/>
        <w:spacing w:after="213" w:line="360" w:lineRule="auto"/>
        <w:jc w:val="both"/>
        <w:textAlignment w:val="baseline"/>
        <w:rPr>
          <w:rFonts w:ascii="Times New Roman" w:hAnsi="Times New Roman" w:eastAsia="sans-serif" w:cs="Times New Roman"/>
          <w:b/>
          <w:bCs/>
          <w:shd w:val="clear" w:color="auto" w:fill="FFFFFF"/>
        </w:rPr>
      </w:pPr>
    </w:p>
    <w:p w14:paraId="2C202CCB">
      <w:pPr>
        <w:pStyle w:val="5"/>
        <w:spacing w:after="213" w:line="360" w:lineRule="auto"/>
        <w:jc w:val="both"/>
        <w:textAlignment w:val="baseline"/>
        <w:rPr>
          <w:rFonts w:ascii="Times New Roman" w:hAnsi="Times New Roman" w:eastAsia="sans-serif" w:cs="Times New Roman"/>
          <w:b/>
          <w:bCs/>
          <w:shd w:val="clear" w:color="auto" w:fill="FFFFFF"/>
        </w:rPr>
      </w:pPr>
      <w:r>
        <w:rPr>
          <w:rFonts w:ascii="Times New Roman" w:hAnsi="Times New Roman" w:eastAsia="sans-serif" w:cs="Times New Roman"/>
          <w:b/>
          <w:bCs/>
          <w:shd w:val="clear" w:color="auto" w:fill="FFFFFF"/>
        </w:rPr>
        <w:drawing>
          <wp:inline distT="0" distB="0" distL="0" distR="0">
            <wp:extent cx="5181600" cy="3188335"/>
            <wp:effectExtent l="0" t="0" r="0" b="0"/>
            <wp:docPr id="203933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38061" name="Picture 1"/>
                    <pic:cNvPicPr>
                      <a:picLocks noChangeAspect="1" noChangeArrowheads="1"/>
                    </pic:cNvPicPr>
                  </pic:nvPicPr>
                  <pic:blipFill>
                    <a:blip r:embed="rId7">
                      <a:extLst>
                        <a:ext uri="{28A0092B-C50C-407E-A947-70E740481C1C}">
                          <a14:useLocalDpi xmlns:a14="http://schemas.microsoft.com/office/drawing/2010/main" val="0"/>
                        </a:ext>
                      </a:extLst>
                    </a:blip>
                    <a:srcRect t="2788" r="1627"/>
                    <a:stretch>
                      <a:fillRect/>
                    </a:stretch>
                  </pic:blipFill>
                  <pic:spPr>
                    <a:xfrm>
                      <a:off x="0" y="0"/>
                      <a:ext cx="5181600" cy="3188335"/>
                    </a:xfrm>
                    <a:prstGeom prst="rect">
                      <a:avLst/>
                    </a:prstGeom>
                    <a:noFill/>
                    <a:ln>
                      <a:noFill/>
                    </a:ln>
                  </pic:spPr>
                </pic:pic>
              </a:graphicData>
            </a:graphic>
          </wp:inline>
        </w:drawing>
      </w:r>
    </w:p>
    <w:p w14:paraId="69634315">
      <w:pPr>
        <w:pStyle w:val="5"/>
        <w:spacing w:after="213" w:line="360" w:lineRule="auto"/>
        <w:jc w:val="both"/>
        <w:textAlignment w:val="baseline"/>
        <w:rPr>
          <w:rFonts w:ascii="Times New Roman" w:hAnsi="Times New Roman" w:eastAsia="sans-serif" w:cs="Times New Roman"/>
          <w:shd w:val="clear" w:color="auto" w:fill="FFFFFF"/>
        </w:rPr>
      </w:pPr>
      <w:r>
        <w:rPr>
          <w:rFonts w:ascii="Times New Roman" w:hAnsi="Times New Roman" w:eastAsia="sans-serif" w:cs="Times New Roman"/>
          <w:shd w:val="clear" w:color="auto" w:fill="FFFFFF"/>
        </w:rPr>
        <w:t>The validation set results showed that the models converged at 2000 epochs, so each model was trained for the full 2000 epochs before its final, one-time evaluation on the test set.</w:t>
      </w:r>
    </w:p>
    <w:p w14:paraId="20116694">
      <w:pPr>
        <w:pStyle w:val="5"/>
        <w:spacing w:after="213" w:line="360" w:lineRule="auto"/>
        <w:jc w:val="both"/>
        <w:textAlignment w:val="baseline"/>
        <w:rPr>
          <w:rFonts w:ascii="Times New Roman" w:hAnsi="Times New Roman" w:eastAsia="sans-serif" w:cs="Times New Roman"/>
          <w:b/>
          <w:bCs/>
          <w:shd w:val="clear" w:color="auto" w:fill="FFFFFF"/>
        </w:rPr>
      </w:pPr>
    </w:p>
    <w:p w14:paraId="56990F76">
      <w:pPr>
        <w:pStyle w:val="5"/>
        <w:spacing w:after="213" w:line="360" w:lineRule="auto"/>
        <w:jc w:val="both"/>
        <w:textAlignment w:val="baseline"/>
        <w:rPr>
          <w:rFonts w:ascii="Times New Roman" w:hAnsi="Times New Roman" w:eastAsia="sans-serif" w:cs="Times New Roman"/>
          <w:b/>
          <w:bCs/>
          <w:shd w:val="clear" w:color="auto" w:fill="FFFFFF"/>
        </w:rPr>
      </w:pPr>
    </w:p>
    <w:p w14:paraId="48F2F796">
      <w:pPr>
        <w:pStyle w:val="5"/>
        <w:spacing w:after="213" w:line="360" w:lineRule="auto"/>
        <w:jc w:val="both"/>
        <w:textAlignment w:val="baseline"/>
        <w:rPr>
          <w:rFonts w:ascii="Times New Roman" w:hAnsi="Times New Roman" w:eastAsia="sans-serif" w:cs="Times New Roman"/>
          <w:b/>
          <w:bCs/>
          <w:shd w:val="clear" w:color="auto" w:fill="FFFFFF"/>
        </w:rPr>
      </w:pPr>
    </w:p>
    <w:p w14:paraId="1D29AB5B">
      <w:pPr>
        <w:pStyle w:val="5"/>
        <w:spacing w:after="213" w:line="360" w:lineRule="auto"/>
        <w:jc w:val="both"/>
        <w:textAlignment w:val="baseline"/>
        <w:rPr>
          <w:rFonts w:ascii="Times New Roman" w:hAnsi="Times New Roman" w:eastAsia="sans-serif" w:cs="Times New Roman"/>
          <w:b/>
          <w:bCs/>
          <w:shd w:val="clear" w:color="auto" w:fill="FFFFFF"/>
        </w:rPr>
      </w:pPr>
    </w:p>
    <w:p w14:paraId="1F692106">
      <w:pPr>
        <w:pStyle w:val="5"/>
        <w:spacing w:after="213" w:line="360" w:lineRule="auto"/>
        <w:jc w:val="both"/>
        <w:textAlignment w:val="baseline"/>
        <w:rPr>
          <w:rFonts w:ascii="Times New Roman" w:hAnsi="Times New Roman" w:eastAsia="sans-serif" w:cs="Times New Roman"/>
          <w:b/>
          <w:bCs/>
          <w:shd w:val="clear" w:color="auto" w:fill="FFFFFF"/>
        </w:rPr>
      </w:pPr>
    </w:p>
    <w:p w14:paraId="5B63A94E">
      <w:pPr>
        <w:pStyle w:val="5"/>
        <w:spacing w:after="213" w:line="360" w:lineRule="auto"/>
        <w:jc w:val="both"/>
        <w:textAlignment w:val="baseline"/>
        <w:rPr>
          <w:rFonts w:ascii="Times New Roman" w:hAnsi="Times New Roman" w:eastAsia="sans-serif" w:cs="Times New Roman"/>
          <w:b/>
          <w:bCs/>
          <w:shd w:val="clear" w:color="auto" w:fill="FFFFFF"/>
        </w:rPr>
      </w:pPr>
    </w:p>
    <w:p w14:paraId="02C66B4D">
      <w:pPr>
        <w:pStyle w:val="5"/>
        <w:spacing w:after="213" w:line="360" w:lineRule="auto"/>
        <w:jc w:val="both"/>
        <w:textAlignment w:val="baseline"/>
        <w:rPr>
          <w:rFonts w:ascii="Times New Roman" w:hAnsi="Times New Roman" w:eastAsia="sans-serif" w:cs="Times New Roman"/>
          <w:b/>
          <w:bCs/>
          <w:shd w:val="clear" w:color="auto" w:fill="FFFFFF"/>
        </w:rPr>
      </w:pPr>
    </w:p>
    <w:p w14:paraId="0AFA0282">
      <w:pPr>
        <w:pStyle w:val="5"/>
        <w:spacing w:after="213" w:line="360" w:lineRule="auto"/>
        <w:jc w:val="both"/>
        <w:textAlignment w:val="baseline"/>
        <w:rPr>
          <w:rFonts w:ascii="Times New Roman" w:hAnsi="Times New Roman" w:eastAsia="sans-serif" w:cs="Times New Roman"/>
          <w:b/>
          <w:bCs/>
          <w:shd w:val="clear" w:color="auto" w:fill="FFFFFF"/>
        </w:rPr>
      </w:pPr>
    </w:p>
    <w:p w14:paraId="6D102BF2">
      <w:pPr>
        <w:pStyle w:val="5"/>
        <w:spacing w:after="213" w:line="360" w:lineRule="auto"/>
        <w:jc w:val="both"/>
        <w:textAlignment w:val="baseline"/>
        <w:rPr>
          <w:rFonts w:ascii="Times New Roman" w:hAnsi="Times New Roman" w:eastAsia="sans-serif" w:cs="Times New Roman"/>
          <w:b/>
          <w:bCs/>
          <w:shd w:val="clear" w:color="auto" w:fill="FFFFFF"/>
        </w:rPr>
      </w:pPr>
    </w:p>
    <w:p w14:paraId="2C11078A">
      <w:pPr>
        <w:pStyle w:val="5"/>
        <w:spacing w:after="213" w:line="360" w:lineRule="auto"/>
        <w:jc w:val="both"/>
        <w:textAlignment w:val="baseline"/>
        <w:rPr>
          <w:rFonts w:ascii="Times New Roman" w:hAnsi="Times New Roman" w:eastAsia="sans-serif" w:cs="Times New Roman"/>
          <w:b/>
          <w:bCs/>
          <w:shd w:val="clear" w:color="auto" w:fill="FFFFFF"/>
        </w:rPr>
      </w:pPr>
      <w:r>
        <w:rPr>
          <w:rFonts w:ascii="Times New Roman" w:hAnsi="Times New Roman" w:eastAsia="sans-serif" w:cs="Times New Roman"/>
          <w:b/>
          <w:bCs/>
          <w:shd w:val="clear" w:color="auto" w:fill="FFFFFF"/>
        </w:rPr>
        <w:t xml:space="preserve">ANN (2 Hidden Layers) EPOCH = </w:t>
      </w:r>
      <w:r>
        <w:rPr>
          <w:rFonts w:ascii="Times New Roman" w:hAnsi="Times New Roman" w:eastAsia="sans-serif" w:cs="Times New Roman"/>
          <w:b/>
          <w:bCs/>
          <w:shd w:val="clear" w:color="auto" w:fill="FFFFFF"/>
          <w:lang w:val="en-US"/>
        </w:rPr>
        <w:t>2000</w:t>
      </w:r>
    </w:p>
    <w:tbl>
      <w:tblPr>
        <w:tblStyle w:val="7"/>
        <w:tblpPr w:leftFromText="180" w:rightFromText="180" w:vertAnchor="page" w:horzAnchor="page" w:tblpX="1763" w:tblpY="266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0"/>
        <w:gridCol w:w="1240"/>
        <w:gridCol w:w="934"/>
        <w:gridCol w:w="915"/>
        <w:gridCol w:w="703"/>
        <w:gridCol w:w="703"/>
        <w:gridCol w:w="703"/>
        <w:gridCol w:w="728"/>
        <w:gridCol w:w="1416"/>
      </w:tblGrid>
      <w:tr w14:paraId="5E3700A3">
        <w:tc>
          <w:tcPr>
            <w:tcW w:w="866" w:type="dxa"/>
          </w:tcPr>
          <w:p w14:paraId="245B0F01">
            <w:pPr>
              <w:widowControl w:val="0"/>
              <w:jc w:val="center"/>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ANN Architecture</w:t>
            </w:r>
          </w:p>
        </w:tc>
        <w:tc>
          <w:tcPr>
            <w:tcW w:w="927" w:type="dxa"/>
          </w:tcPr>
          <w:p w14:paraId="545B52FB">
            <w:pPr>
              <w:widowControl w:val="0"/>
              <w:jc w:val="center"/>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Hidden Layer for Classification</w:t>
            </w:r>
          </w:p>
        </w:tc>
        <w:tc>
          <w:tcPr>
            <w:tcW w:w="796" w:type="dxa"/>
          </w:tcPr>
          <w:p w14:paraId="4E8B5B2C">
            <w:pPr>
              <w:widowControl w:val="0"/>
              <w:jc w:val="center"/>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Accuracy</w:t>
            </w:r>
          </w:p>
          <w:p w14:paraId="533587B7">
            <w:pPr>
              <w:widowControl w:val="0"/>
              <w:jc w:val="center"/>
              <w:rPr>
                <w:rFonts w:ascii="Times New Roman Regular" w:hAnsi="Times New Roman Regular" w:cs="Times New Roman Regular"/>
                <w:b/>
                <w:bCs/>
                <w:sz w:val="24"/>
                <w:szCs w:val="24"/>
              </w:rPr>
            </w:pPr>
          </w:p>
        </w:tc>
        <w:tc>
          <w:tcPr>
            <w:tcW w:w="796" w:type="dxa"/>
          </w:tcPr>
          <w:p w14:paraId="47A4646D">
            <w:pPr>
              <w:widowControl w:val="0"/>
              <w:jc w:val="center"/>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Precision</w:t>
            </w:r>
          </w:p>
        </w:tc>
        <w:tc>
          <w:tcPr>
            <w:tcW w:w="736" w:type="dxa"/>
          </w:tcPr>
          <w:p w14:paraId="08AD877D">
            <w:pPr>
              <w:widowControl w:val="0"/>
              <w:jc w:val="center"/>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Recall</w:t>
            </w:r>
          </w:p>
        </w:tc>
        <w:tc>
          <w:tcPr>
            <w:tcW w:w="736" w:type="dxa"/>
          </w:tcPr>
          <w:p w14:paraId="04336A61">
            <w:pPr>
              <w:widowControl w:val="0"/>
              <w:jc w:val="center"/>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F1 Score</w:t>
            </w:r>
          </w:p>
        </w:tc>
        <w:tc>
          <w:tcPr>
            <w:tcW w:w="736" w:type="dxa"/>
          </w:tcPr>
          <w:p w14:paraId="4384C5E8">
            <w:pPr>
              <w:widowControl w:val="0"/>
              <w:jc w:val="center"/>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ROC -AUC</w:t>
            </w:r>
          </w:p>
        </w:tc>
        <w:tc>
          <w:tcPr>
            <w:tcW w:w="737" w:type="dxa"/>
          </w:tcPr>
          <w:p w14:paraId="57A937BC">
            <w:pPr>
              <w:widowControl w:val="0"/>
              <w:jc w:val="center"/>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Kappa Score</w:t>
            </w:r>
          </w:p>
        </w:tc>
        <w:tc>
          <w:tcPr>
            <w:tcW w:w="1584" w:type="dxa"/>
          </w:tcPr>
          <w:p w14:paraId="11CC1B10">
            <w:pPr>
              <w:widowControl w:val="0"/>
              <w:jc w:val="center"/>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Average</w:t>
            </w:r>
          </w:p>
        </w:tc>
      </w:tr>
      <w:tr w14:paraId="04AC434E">
        <w:trPr>
          <w:trHeight w:val="408" w:hRule="atLeast"/>
        </w:trPr>
        <w:tc>
          <w:tcPr>
            <w:tcW w:w="866" w:type="dxa"/>
          </w:tcPr>
          <w:p w14:paraId="7F206685">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Input-100-50-SVM</w:t>
            </w:r>
          </w:p>
        </w:tc>
        <w:tc>
          <w:tcPr>
            <w:tcW w:w="927" w:type="dxa"/>
          </w:tcPr>
          <w:p w14:paraId="1909FF72">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1</w:t>
            </w:r>
          </w:p>
        </w:tc>
        <w:tc>
          <w:tcPr>
            <w:tcW w:w="796" w:type="dxa"/>
          </w:tcPr>
          <w:p w14:paraId="2F996719">
            <w:pPr>
              <w:widowControl/>
              <w:jc w:val="center"/>
              <w:rPr>
                <w:rFonts w:ascii="Times New Roman Regular" w:hAnsi="Times New Roman Regular" w:cs="Times New Roman Regular"/>
                <w:sz w:val="24"/>
                <w:szCs w:val="24"/>
              </w:rPr>
            </w:pPr>
            <w:r>
              <w:rPr>
                <w:rFonts w:ascii="Times New Roman Regular" w:hAnsi="Times New Roman Regular" w:cs="Times New Roman Regular"/>
                <w:sz w:val="24"/>
                <w:szCs w:val="24"/>
                <w:lang w:val="en-US" w:bidi="ar"/>
              </w:rPr>
              <w:t>0.8705</w:t>
            </w:r>
          </w:p>
          <w:p w14:paraId="2B14E3C7">
            <w:pPr>
              <w:pStyle w:val="10"/>
              <w:widowControl/>
              <w:jc w:val="center"/>
              <w:rPr>
                <w:rFonts w:ascii="Times New Roman Regular" w:hAnsi="Times New Roman Regular" w:cs="Times New Roman Regular" w:eastAsiaTheme="minorEastAsia"/>
              </w:rPr>
            </w:pPr>
          </w:p>
        </w:tc>
        <w:tc>
          <w:tcPr>
            <w:tcW w:w="796" w:type="dxa"/>
          </w:tcPr>
          <w:p w14:paraId="5B731DE3">
            <w:pPr>
              <w:widowControl/>
              <w:jc w:val="center"/>
              <w:rPr>
                <w:rFonts w:ascii="Times New Roman Regular" w:hAnsi="Times New Roman Regular" w:cs="Times New Roman Regular"/>
                <w:sz w:val="24"/>
                <w:szCs w:val="24"/>
              </w:rPr>
            </w:pPr>
            <w:r>
              <w:rPr>
                <w:rFonts w:ascii="Times New Roman Regular" w:hAnsi="Times New Roman Regular" w:cs="Times New Roman Regular"/>
                <w:sz w:val="24"/>
                <w:szCs w:val="24"/>
                <w:lang w:val="en-US" w:bidi="ar"/>
              </w:rPr>
              <w:t>0.6452</w:t>
            </w:r>
          </w:p>
          <w:p w14:paraId="6A4E6A13">
            <w:pPr>
              <w:pStyle w:val="10"/>
              <w:widowControl/>
              <w:jc w:val="center"/>
              <w:rPr>
                <w:rFonts w:ascii="Times New Roman Regular" w:hAnsi="Times New Roman Regular" w:cs="Times New Roman Regular" w:eastAsiaTheme="minorEastAsia"/>
              </w:rPr>
            </w:pPr>
          </w:p>
        </w:tc>
        <w:tc>
          <w:tcPr>
            <w:tcW w:w="736" w:type="dxa"/>
          </w:tcPr>
          <w:p w14:paraId="5D484839">
            <w:pPr>
              <w:widowControl/>
              <w:jc w:val="center"/>
              <w:rPr>
                <w:rFonts w:ascii="Times New Roman Regular" w:hAnsi="Times New Roman Regular" w:cs="Times New Roman Regular"/>
                <w:sz w:val="24"/>
                <w:szCs w:val="24"/>
              </w:rPr>
            </w:pPr>
            <w:r>
              <w:rPr>
                <w:rFonts w:ascii="Times New Roman Regular" w:hAnsi="Times New Roman Regular" w:cs="Times New Roman Regular"/>
                <w:sz w:val="24"/>
                <w:szCs w:val="24"/>
                <w:lang w:val="en-US" w:bidi="ar"/>
              </w:rPr>
              <w:t>0.2985</w:t>
            </w:r>
          </w:p>
          <w:p w14:paraId="39078D12">
            <w:pPr>
              <w:pStyle w:val="10"/>
              <w:widowControl/>
              <w:jc w:val="center"/>
              <w:rPr>
                <w:rFonts w:ascii="Times New Roman Regular" w:hAnsi="Times New Roman Regular" w:cs="Times New Roman Regular" w:eastAsiaTheme="minorEastAsia"/>
              </w:rPr>
            </w:pPr>
          </w:p>
        </w:tc>
        <w:tc>
          <w:tcPr>
            <w:tcW w:w="736" w:type="dxa"/>
          </w:tcPr>
          <w:p w14:paraId="71BBC7A0">
            <w:pPr>
              <w:widowControl/>
              <w:jc w:val="center"/>
              <w:rPr>
                <w:rFonts w:ascii="Times New Roman Regular" w:hAnsi="Times New Roman Regular" w:cs="Times New Roman Regular"/>
                <w:sz w:val="24"/>
                <w:szCs w:val="24"/>
              </w:rPr>
            </w:pPr>
            <w:r>
              <w:rPr>
                <w:rFonts w:ascii="Times New Roman Regular" w:hAnsi="Times New Roman Regular" w:cs="Times New Roman Regular"/>
                <w:sz w:val="24"/>
                <w:szCs w:val="24"/>
                <w:lang w:val="en-US" w:bidi="ar"/>
              </w:rPr>
              <w:t>0.4082</w:t>
            </w:r>
          </w:p>
          <w:p w14:paraId="4BE62808">
            <w:pPr>
              <w:pStyle w:val="10"/>
              <w:widowControl/>
              <w:jc w:val="center"/>
              <w:rPr>
                <w:rFonts w:ascii="Times New Roman Regular" w:hAnsi="Times New Roman Regular" w:cs="Times New Roman Regular" w:eastAsiaTheme="minorEastAsia"/>
              </w:rPr>
            </w:pPr>
          </w:p>
        </w:tc>
        <w:tc>
          <w:tcPr>
            <w:tcW w:w="736" w:type="dxa"/>
          </w:tcPr>
          <w:p w14:paraId="579A8BC1">
            <w:pPr>
              <w:widowControl/>
              <w:jc w:val="center"/>
              <w:rPr>
                <w:rFonts w:ascii="Times New Roman Regular" w:hAnsi="Times New Roman Regular" w:cs="Times New Roman Regular"/>
                <w:sz w:val="24"/>
                <w:szCs w:val="24"/>
              </w:rPr>
            </w:pPr>
            <w:r>
              <w:rPr>
                <w:rFonts w:ascii="Times New Roman Regular" w:hAnsi="Times New Roman Regular" w:cs="Times New Roman Regular"/>
                <w:sz w:val="24"/>
                <w:szCs w:val="24"/>
                <w:lang w:val="en-US" w:bidi="ar"/>
              </w:rPr>
              <w:t>0.8802</w:t>
            </w:r>
          </w:p>
          <w:p w14:paraId="5EF04493">
            <w:pPr>
              <w:pStyle w:val="10"/>
              <w:widowControl/>
              <w:jc w:val="center"/>
              <w:rPr>
                <w:rFonts w:ascii="Times New Roman Regular" w:hAnsi="Times New Roman Regular" w:cs="Times New Roman Regular" w:eastAsiaTheme="minorEastAsia"/>
              </w:rPr>
            </w:pPr>
          </w:p>
        </w:tc>
        <w:tc>
          <w:tcPr>
            <w:tcW w:w="737" w:type="dxa"/>
          </w:tcPr>
          <w:p w14:paraId="4283B6F6">
            <w:pPr>
              <w:widowControl/>
              <w:jc w:val="center"/>
              <w:rPr>
                <w:rFonts w:ascii="Times New Roman Regular" w:hAnsi="Times New Roman Regular" w:cs="Times New Roman Regular"/>
                <w:sz w:val="24"/>
                <w:szCs w:val="24"/>
              </w:rPr>
            </w:pPr>
            <w:r>
              <w:rPr>
                <w:rFonts w:ascii="Times New Roman Regular" w:hAnsi="Times New Roman Regular" w:cs="Times New Roman Regular"/>
                <w:sz w:val="24"/>
                <w:szCs w:val="24"/>
                <w:lang w:val="en-US" w:bidi="ar"/>
              </w:rPr>
              <w:t>0.3463</w:t>
            </w:r>
          </w:p>
          <w:p w14:paraId="520EC2FF">
            <w:pPr>
              <w:widowControl w:val="0"/>
              <w:jc w:val="center"/>
              <w:rPr>
                <w:rFonts w:ascii="Times New Roman Regular" w:hAnsi="Times New Roman Regular" w:cs="Times New Roman Regular"/>
                <w:sz w:val="24"/>
                <w:szCs w:val="24"/>
              </w:rPr>
            </w:pPr>
          </w:p>
        </w:tc>
        <w:tc>
          <w:tcPr>
            <w:tcW w:w="1584" w:type="dxa"/>
          </w:tcPr>
          <w:tbl>
            <w:tblPr>
              <w:tblStyle w:val="4"/>
              <w:tblW w:w="1621" w:type="dxa"/>
              <w:tblInd w:w="0" w:type="dxa"/>
              <w:tblLayout w:type="autofit"/>
              <w:tblCellMar>
                <w:top w:w="0" w:type="dxa"/>
                <w:left w:w="108" w:type="dxa"/>
                <w:bottom w:w="0" w:type="dxa"/>
                <w:right w:w="108" w:type="dxa"/>
              </w:tblCellMar>
            </w:tblPr>
            <w:tblGrid>
              <w:gridCol w:w="1200"/>
            </w:tblGrid>
            <w:tr w14:paraId="2596910F">
              <w:trPr>
                <w:trHeight w:val="351" w:hRule="atLeast"/>
              </w:trPr>
              <w:tc>
                <w:tcPr>
                  <w:tcW w:w="1624" w:type="dxa"/>
                  <w:tcBorders>
                    <w:top w:val="nil"/>
                    <w:left w:val="nil"/>
                    <w:bottom w:val="nil"/>
                    <w:right w:val="nil"/>
                  </w:tcBorders>
                  <w:noWrap/>
                  <w:vAlign w:val="center"/>
                </w:tcPr>
                <w:p w14:paraId="1B5BA35B">
                  <w:pPr>
                    <w:jc w:val="center"/>
                    <w:textAlignment w:val="center"/>
                    <w:rPr>
                      <w:rFonts w:ascii="Times New Roman Regular" w:hAnsi="Times New Roman Regular" w:cs="Times New Roman Regular"/>
                      <w:color w:val="000000"/>
                      <w:sz w:val="24"/>
                      <w:szCs w:val="24"/>
                    </w:rPr>
                  </w:pPr>
                  <w:r>
                    <w:rPr>
                      <w:rFonts w:ascii="Times New Roman Regular" w:hAnsi="Times New Roman Regular" w:cs="Times New Roman Regular"/>
                      <w:color w:val="000000"/>
                      <w:sz w:val="24"/>
                      <w:szCs w:val="24"/>
                      <w:lang w:val="en-US" w:bidi="ar"/>
                    </w:rPr>
                    <w:t>0.51374</w:t>
                  </w:r>
                </w:p>
              </w:tc>
            </w:tr>
          </w:tbl>
          <w:p w14:paraId="1C47AC5E">
            <w:pPr>
              <w:widowControl w:val="0"/>
              <w:jc w:val="center"/>
              <w:rPr>
                <w:rFonts w:ascii="Times New Roman Regular" w:hAnsi="Times New Roman Regular" w:cs="Times New Roman Regular"/>
                <w:sz w:val="24"/>
                <w:szCs w:val="24"/>
              </w:rPr>
            </w:pPr>
          </w:p>
        </w:tc>
      </w:tr>
      <w:tr w14:paraId="009C40EF">
        <w:trPr>
          <w:trHeight w:val="393" w:hRule="atLeast"/>
        </w:trPr>
        <w:tc>
          <w:tcPr>
            <w:tcW w:w="866" w:type="dxa"/>
          </w:tcPr>
          <w:p w14:paraId="5F9EC0CE">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Input-100-50-SVM</w:t>
            </w:r>
          </w:p>
        </w:tc>
        <w:tc>
          <w:tcPr>
            <w:tcW w:w="927" w:type="dxa"/>
          </w:tcPr>
          <w:p w14:paraId="685784E3">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2</w:t>
            </w:r>
          </w:p>
        </w:tc>
        <w:tc>
          <w:tcPr>
            <w:tcW w:w="796" w:type="dxa"/>
          </w:tcPr>
          <w:p w14:paraId="0091E172">
            <w:pPr>
              <w:widowControl/>
              <w:jc w:val="center"/>
              <w:rPr>
                <w:rFonts w:ascii="Times New Roman Regular" w:hAnsi="Times New Roman Regular" w:cs="Times New Roman Regular"/>
                <w:sz w:val="24"/>
                <w:szCs w:val="24"/>
              </w:rPr>
            </w:pPr>
            <w:r>
              <w:rPr>
                <w:rFonts w:ascii="Times New Roman Regular" w:hAnsi="Times New Roman Regular" w:cs="Times New Roman Regular"/>
                <w:sz w:val="24"/>
                <w:szCs w:val="24"/>
                <w:lang w:val="en-US" w:bidi="ar"/>
              </w:rPr>
              <w:t>0.8661</w:t>
            </w:r>
          </w:p>
          <w:p w14:paraId="778271E2">
            <w:pPr>
              <w:widowControl w:val="0"/>
              <w:jc w:val="center"/>
              <w:rPr>
                <w:rFonts w:ascii="Times New Roman Regular" w:hAnsi="Times New Roman Regular" w:cs="Times New Roman Regular"/>
                <w:sz w:val="24"/>
                <w:szCs w:val="24"/>
              </w:rPr>
            </w:pPr>
          </w:p>
        </w:tc>
        <w:tc>
          <w:tcPr>
            <w:tcW w:w="796" w:type="dxa"/>
          </w:tcPr>
          <w:p w14:paraId="6257D008">
            <w:pPr>
              <w:widowControl/>
              <w:jc w:val="center"/>
              <w:rPr>
                <w:rFonts w:ascii="Times New Roman Regular" w:hAnsi="Times New Roman Regular" w:cs="Times New Roman Regular"/>
                <w:sz w:val="24"/>
                <w:szCs w:val="24"/>
              </w:rPr>
            </w:pPr>
            <w:r>
              <w:rPr>
                <w:rFonts w:ascii="Times New Roman Regular" w:hAnsi="Times New Roman Regular" w:cs="Times New Roman Regular"/>
                <w:sz w:val="24"/>
                <w:szCs w:val="24"/>
                <w:lang w:val="en-US" w:bidi="ar"/>
              </w:rPr>
              <w:t>0.5660</w:t>
            </w:r>
          </w:p>
          <w:p w14:paraId="5DD49BB2">
            <w:pPr>
              <w:widowControl w:val="0"/>
              <w:jc w:val="center"/>
              <w:rPr>
                <w:rFonts w:ascii="Times New Roman Regular" w:hAnsi="Times New Roman Regular" w:cs="Times New Roman Regular"/>
                <w:sz w:val="24"/>
                <w:szCs w:val="24"/>
              </w:rPr>
            </w:pPr>
          </w:p>
        </w:tc>
        <w:tc>
          <w:tcPr>
            <w:tcW w:w="736" w:type="dxa"/>
          </w:tcPr>
          <w:p w14:paraId="4065DEDF">
            <w:pPr>
              <w:widowControl/>
              <w:jc w:val="center"/>
              <w:rPr>
                <w:rFonts w:ascii="Times New Roman Regular" w:hAnsi="Times New Roman Regular" w:cs="Times New Roman Regular"/>
                <w:sz w:val="24"/>
                <w:szCs w:val="24"/>
              </w:rPr>
            </w:pPr>
            <w:r>
              <w:rPr>
                <w:rFonts w:ascii="Times New Roman Regular" w:hAnsi="Times New Roman Regular" w:cs="Times New Roman Regular"/>
                <w:sz w:val="24"/>
                <w:szCs w:val="24"/>
                <w:lang w:val="en-US" w:bidi="ar"/>
              </w:rPr>
              <w:t>0.4478</w:t>
            </w:r>
          </w:p>
          <w:p w14:paraId="1F23D75F">
            <w:pPr>
              <w:widowControl w:val="0"/>
              <w:jc w:val="center"/>
              <w:rPr>
                <w:rFonts w:ascii="Times New Roman Regular" w:hAnsi="Times New Roman Regular" w:cs="Times New Roman Regular"/>
                <w:sz w:val="24"/>
                <w:szCs w:val="24"/>
              </w:rPr>
            </w:pPr>
          </w:p>
        </w:tc>
        <w:tc>
          <w:tcPr>
            <w:tcW w:w="736" w:type="dxa"/>
          </w:tcPr>
          <w:p w14:paraId="3D0A207E">
            <w:pPr>
              <w:widowControl/>
              <w:jc w:val="center"/>
              <w:rPr>
                <w:rFonts w:ascii="Times New Roman Regular" w:hAnsi="Times New Roman Regular" w:cs="Times New Roman Regular"/>
                <w:sz w:val="24"/>
                <w:szCs w:val="24"/>
              </w:rPr>
            </w:pPr>
            <w:r>
              <w:rPr>
                <w:rFonts w:ascii="Times New Roman Regular" w:hAnsi="Times New Roman Regular" w:cs="Times New Roman Regular"/>
                <w:sz w:val="24"/>
                <w:szCs w:val="24"/>
                <w:lang w:val="en-US" w:bidi="ar"/>
              </w:rPr>
              <w:t>0.5000</w:t>
            </w:r>
          </w:p>
          <w:p w14:paraId="488D5877">
            <w:pPr>
              <w:widowControl w:val="0"/>
              <w:jc w:val="center"/>
              <w:rPr>
                <w:rFonts w:ascii="Times New Roman Regular" w:hAnsi="Times New Roman Regular" w:cs="Times New Roman Regular"/>
                <w:sz w:val="24"/>
                <w:szCs w:val="24"/>
              </w:rPr>
            </w:pPr>
          </w:p>
        </w:tc>
        <w:tc>
          <w:tcPr>
            <w:tcW w:w="736" w:type="dxa"/>
          </w:tcPr>
          <w:p w14:paraId="7187AD23">
            <w:pPr>
              <w:widowControl/>
              <w:jc w:val="center"/>
              <w:rPr>
                <w:rFonts w:ascii="Times New Roman Regular" w:hAnsi="Times New Roman Regular" w:cs="Times New Roman Regular"/>
                <w:sz w:val="24"/>
                <w:szCs w:val="24"/>
              </w:rPr>
            </w:pPr>
            <w:r>
              <w:rPr>
                <w:rFonts w:ascii="Times New Roman Regular" w:hAnsi="Times New Roman Regular" w:cs="Times New Roman Regular"/>
                <w:sz w:val="24"/>
                <w:szCs w:val="24"/>
                <w:lang w:val="en-US" w:bidi="ar"/>
              </w:rPr>
              <w:t>0.8391</w:t>
            </w:r>
          </w:p>
          <w:p w14:paraId="7D0A04BB">
            <w:pPr>
              <w:widowControl w:val="0"/>
              <w:jc w:val="center"/>
              <w:rPr>
                <w:rFonts w:ascii="Times New Roman Regular" w:hAnsi="Times New Roman Regular" w:cs="Times New Roman Regular"/>
                <w:sz w:val="24"/>
                <w:szCs w:val="24"/>
              </w:rPr>
            </w:pPr>
          </w:p>
        </w:tc>
        <w:tc>
          <w:tcPr>
            <w:tcW w:w="737" w:type="dxa"/>
          </w:tcPr>
          <w:p w14:paraId="0464853B">
            <w:pPr>
              <w:widowControl/>
              <w:jc w:val="center"/>
              <w:rPr>
                <w:rFonts w:ascii="Times New Roman Regular" w:hAnsi="Times New Roman Regular" w:cs="Times New Roman Regular"/>
                <w:sz w:val="24"/>
                <w:szCs w:val="24"/>
              </w:rPr>
            </w:pPr>
            <w:r>
              <w:rPr>
                <w:rFonts w:ascii="Times New Roman Regular" w:hAnsi="Times New Roman Regular" w:cs="Times New Roman Regular"/>
                <w:sz w:val="24"/>
                <w:szCs w:val="24"/>
                <w:lang w:val="en-US" w:bidi="ar"/>
              </w:rPr>
              <w:t>0.4239</w:t>
            </w:r>
          </w:p>
          <w:p w14:paraId="1F57CF53">
            <w:pPr>
              <w:widowControl w:val="0"/>
              <w:jc w:val="center"/>
              <w:rPr>
                <w:rFonts w:ascii="Times New Roman Regular" w:hAnsi="Times New Roman Regular" w:cs="Times New Roman Regular"/>
                <w:sz w:val="24"/>
                <w:szCs w:val="24"/>
              </w:rPr>
            </w:pPr>
          </w:p>
        </w:tc>
        <w:tc>
          <w:tcPr>
            <w:tcW w:w="1584" w:type="dxa"/>
          </w:tcPr>
          <w:tbl>
            <w:tblPr>
              <w:tblStyle w:val="4"/>
              <w:tblW w:w="1621" w:type="dxa"/>
              <w:tblInd w:w="0" w:type="dxa"/>
              <w:tblLayout w:type="autofit"/>
              <w:tblCellMar>
                <w:top w:w="0" w:type="dxa"/>
                <w:left w:w="108" w:type="dxa"/>
                <w:bottom w:w="0" w:type="dxa"/>
                <w:right w:w="108" w:type="dxa"/>
              </w:tblCellMar>
            </w:tblPr>
            <w:tblGrid>
              <w:gridCol w:w="1200"/>
            </w:tblGrid>
            <w:tr w14:paraId="10CCBE30">
              <w:trPr>
                <w:trHeight w:val="351" w:hRule="atLeast"/>
              </w:trPr>
              <w:tc>
                <w:tcPr>
                  <w:tcW w:w="1624" w:type="dxa"/>
                  <w:tcBorders>
                    <w:top w:val="nil"/>
                    <w:left w:val="nil"/>
                    <w:bottom w:val="nil"/>
                    <w:right w:val="nil"/>
                  </w:tcBorders>
                  <w:noWrap/>
                  <w:vAlign w:val="center"/>
                </w:tcPr>
                <w:p w14:paraId="06B9610C">
                  <w:pPr>
                    <w:jc w:val="center"/>
                    <w:textAlignment w:val="center"/>
                    <w:rPr>
                      <w:rFonts w:ascii="Times New Roman Regular" w:hAnsi="Times New Roman Regular" w:cs="Times New Roman Regular"/>
                      <w:color w:val="000000"/>
                      <w:sz w:val="24"/>
                      <w:szCs w:val="24"/>
                    </w:rPr>
                  </w:pPr>
                  <w:r>
                    <w:rPr>
                      <w:rFonts w:ascii="Times New Roman Regular" w:hAnsi="Times New Roman Regular" w:cs="Times New Roman Regular"/>
                      <w:color w:val="000000"/>
                      <w:sz w:val="24"/>
                      <w:szCs w:val="24"/>
                      <w:lang w:val="en-US" w:bidi="ar"/>
                    </w:rPr>
                    <w:t>0.56076</w:t>
                  </w:r>
                </w:p>
              </w:tc>
            </w:tr>
          </w:tbl>
          <w:p w14:paraId="19A8ED17">
            <w:pPr>
              <w:widowControl w:val="0"/>
              <w:jc w:val="center"/>
              <w:rPr>
                <w:rFonts w:ascii="Times New Roman Regular" w:hAnsi="Times New Roman Regular" w:cs="Times New Roman Regular"/>
                <w:sz w:val="24"/>
                <w:szCs w:val="24"/>
              </w:rPr>
            </w:pPr>
          </w:p>
        </w:tc>
      </w:tr>
      <w:tr w14:paraId="5E94225C">
        <w:trPr>
          <w:trHeight w:val="372" w:hRule="atLeast"/>
        </w:trPr>
        <w:tc>
          <w:tcPr>
            <w:tcW w:w="866" w:type="dxa"/>
          </w:tcPr>
          <w:p w14:paraId="0573BF6F">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Input-500-100-SVM</w:t>
            </w:r>
          </w:p>
        </w:tc>
        <w:tc>
          <w:tcPr>
            <w:tcW w:w="927" w:type="dxa"/>
          </w:tcPr>
          <w:p w14:paraId="4483B80D">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1</w:t>
            </w:r>
          </w:p>
        </w:tc>
        <w:tc>
          <w:tcPr>
            <w:tcW w:w="796" w:type="dxa"/>
          </w:tcPr>
          <w:p w14:paraId="0C38AEF0">
            <w:pPr>
              <w:widowControl/>
              <w:jc w:val="center"/>
              <w:rPr>
                <w:rFonts w:ascii="Times New Roman Regular" w:hAnsi="Times New Roman Regular" w:cs="Times New Roman Regular"/>
                <w:sz w:val="24"/>
                <w:szCs w:val="24"/>
              </w:rPr>
            </w:pPr>
            <w:r>
              <w:rPr>
                <w:rFonts w:ascii="Times New Roman Regular" w:hAnsi="Times New Roman Regular" w:cs="Times New Roman Regular"/>
                <w:sz w:val="24"/>
                <w:szCs w:val="24"/>
                <w:lang w:val="en-US" w:bidi="ar"/>
              </w:rPr>
              <w:t>0.8750</w:t>
            </w:r>
          </w:p>
          <w:p w14:paraId="759BEA1A">
            <w:pPr>
              <w:widowControl w:val="0"/>
              <w:jc w:val="center"/>
              <w:rPr>
                <w:rFonts w:ascii="Times New Roman Regular" w:hAnsi="Times New Roman Regular" w:cs="Times New Roman Regular"/>
                <w:sz w:val="24"/>
                <w:szCs w:val="24"/>
              </w:rPr>
            </w:pPr>
          </w:p>
        </w:tc>
        <w:tc>
          <w:tcPr>
            <w:tcW w:w="796" w:type="dxa"/>
          </w:tcPr>
          <w:p w14:paraId="7970DB22">
            <w:pPr>
              <w:widowControl/>
              <w:jc w:val="center"/>
              <w:rPr>
                <w:rFonts w:ascii="Times New Roman Regular" w:hAnsi="Times New Roman Regular" w:cs="Times New Roman Regular"/>
                <w:sz w:val="24"/>
                <w:szCs w:val="24"/>
              </w:rPr>
            </w:pPr>
            <w:r>
              <w:rPr>
                <w:rFonts w:ascii="Times New Roman Regular" w:hAnsi="Times New Roman Regular" w:cs="Times New Roman Regular"/>
                <w:sz w:val="24"/>
                <w:szCs w:val="24"/>
                <w:lang w:val="en-US" w:bidi="ar"/>
              </w:rPr>
              <w:t>0.6897</w:t>
            </w:r>
          </w:p>
          <w:p w14:paraId="79939292">
            <w:pPr>
              <w:widowControl w:val="0"/>
              <w:jc w:val="center"/>
              <w:rPr>
                <w:rFonts w:ascii="Times New Roman Regular" w:hAnsi="Times New Roman Regular" w:cs="Times New Roman Regular"/>
                <w:sz w:val="24"/>
                <w:szCs w:val="24"/>
              </w:rPr>
            </w:pPr>
          </w:p>
        </w:tc>
        <w:tc>
          <w:tcPr>
            <w:tcW w:w="736" w:type="dxa"/>
          </w:tcPr>
          <w:p w14:paraId="2D6AE88C">
            <w:pPr>
              <w:widowControl/>
              <w:jc w:val="center"/>
              <w:rPr>
                <w:rFonts w:ascii="Times New Roman Regular" w:hAnsi="Times New Roman Regular" w:cs="Times New Roman Regular"/>
                <w:sz w:val="24"/>
                <w:szCs w:val="24"/>
              </w:rPr>
            </w:pPr>
            <w:r>
              <w:rPr>
                <w:rFonts w:ascii="Times New Roman Regular" w:hAnsi="Times New Roman Regular" w:cs="Times New Roman Regular"/>
                <w:sz w:val="24"/>
                <w:szCs w:val="24"/>
                <w:lang w:val="en-US" w:bidi="ar"/>
              </w:rPr>
              <w:t>0.2985</w:t>
            </w:r>
          </w:p>
          <w:p w14:paraId="7967FFEC">
            <w:pPr>
              <w:widowControl w:val="0"/>
              <w:jc w:val="center"/>
              <w:rPr>
                <w:rFonts w:ascii="Times New Roman Regular" w:hAnsi="Times New Roman Regular" w:cs="Times New Roman Regular"/>
                <w:sz w:val="24"/>
                <w:szCs w:val="24"/>
              </w:rPr>
            </w:pPr>
          </w:p>
        </w:tc>
        <w:tc>
          <w:tcPr>
            <w:tcW w:w="736" w:type="dxa"/>
          </w:tcPr>
          <w:p w14:paraId="25D2025D">
            <w:pPr>
              <w:widowControl/>
              <w:jc w:val="center"/>
              <w:rPr>
                <w:rFonts w:ascii="Times New Roman Regular" w:hAnsi="Times New Roman Regular" w:cs="Times New Roman Regular"/>
                <w:sz w:val="24"/>
                <w:szCs w:val="24"/>
              </w:rPr>
            </w:pPr>
            <w:r>
              <w:rPr>
                <w:rFonts w:ascii="Times New Roman Regular" w:hAnsi="Times New Roman Regular" w:cs="Times New Roman Regular"/>
                <w:sz w:val="24"/>
                <w:szCs w:val="24"/>
                <w:lang w:val="en-US" w:bidi="ar"/>
              </w:rPr>
              <w:t>0.4167</w:t>
            </w:r>
          </w:p>
          <w:p w14:paraId="04B1668E">
            <w:pPr>
              <w:widowControl w:val="0"/>
              <w:jc w:val="center"/>
              <w:rPr>
                <w:rFonts w:ascii="Times New Roman Regular" w:hAnsi="Times New Roman Regular" w:cs="Times New Roman Regular"/>
                <w:sz w:val="24"/>
                <w:szCs w:val="24"/>
              </w:rPr>
            </w:pPr>
          </w:p>
        </w:tc>
        <w:tc>
          <w:tcPr>
            <w:tcW w:w="736" w:type="dxa"/>
          </w:tcPr>
          <w:p w14:paraId="24B814FA">
            <w:pPr>
              <w:widowControl/>
              <w:jc w:val="center"/>
              <w:rPr>
                <w:rFonts w:ascii="Times New Roman Regular" w:hAnsi="Times New Roman Regular" w:cs="Times New Roman Regular"/>
                <w:sz w:val="24"/>
                <w:szCs w:val="24"/>
              </w:rPr>
            </w:pPr>
            <w:r>
              <w:rPr>
                <w:rFonts w:ascii="Times New Roman Regular" w:hAnsi="Times New Roman Regular" w:cs="Times New Roman Regular"/>
                <w:sz w:val="24"/>
                <w:szCs w:val="24"/>
                <w:lang w:val="en-US" w:bidi="ar"/>
              </w:rPr>
              <w:t>0.8852</w:t>
            </w:r>
          </w:p>
          <w:p w14:paraId="450987EC">
            <w:pPr>
              <w:widowControl w:val="0"/>
              <w:jc w:val="center"/>
              <w:rPr>
                <w:rFonts w:ascii="Times New Roman Regular" w:hAnsi="Times New Roman Regular" w:cs="Times New Roman Regular"/>
                <w:sz w:val="24"/>
                <w:szCs w:val="24"/>
              </w:rPr>
            </w:pPr>
          </w:p>
        </w:tc>
        <w:tc>
          <w:tcPr>
            <w:tcW w:w="737" w:type="dxa"/>
          </w:tcPr>
          <w:p w14:paraId="19B03F0E">
            <w:pPr>
              <w:widowControl/>
              <w:jc w:val="center"/>
              <w:rPr>
                <w:rFonts w:ascii="Times New Roman Regular" w:hAnsi="Times New Roman Regular" w:cs="Times New Roman Regular"/>
                <w:sz w:val="24"/>
                <w:szCs w:val="24"/>
              </w:rPr>
            </w:pPr>
            <w:r>
              <w:rPr>
                <w:rFonts w:ascii="Times New Roman Regular" w:hAnsi="Times New Roman Regular" w:cs="Times New Roman Regular"/>
                <w:sz w:val="24"/>
                <w:szCs w:val="24"/>
                <w:lang w:val="en-US" w:bidi="ar"/>
              </w:rPr>
              <w:t>0.3587</w:t>
            </w:r>
          </w:p>
          <w:p w14:paraId="196FB928">
            <w:pPr>
              <w:widowControl w:val="0"/>
              <w:jc w:val="center"/>
              <w:rPr>
                <w:rFonts w:ascii="Times New Roman Regular" w:hAnsi="Times New Roman Regular" w:cs="Times New Roman Regular"/>
                <w:sz w:val="24"/>
                <w:szCs w:val="24"/>
              </w:rPr>
            </w:pPr>
          </w:p>
        </w:tc>
        <w:tc>
          <w:tcPr>
            <w:tcW w:w="1584" w:type="dxa"/>
          </w:tcPr>
          <w:tbl>
            <w:tblPr>
              <w:tblStyle w:val="4"/>
              <w:tblW w:w="1621" w:type="dxa"/>
              <w:tblInd w:w="0" w:type="dxa"/>
              <w:tblLayout w:type="autofit"/>
              <w:tblCellMar>
                <w:top w:w="0" w:type="dxa"/>
                <w:left w:w="108" w:type="dxa"/>
                <w:bottom w:w="0" w:type="dxa"/>
                <w:right w:w="108" w:type="dxa"/>
              </w:tblCellMar>
            </w:tblPr>
            <w:tblGrid>
              <w:gridCol w:w="1200"/>
            </w:tblGrid>
            <w:tr w14:paraId="32C7A6F1">
              <w:trPr>
                <w:trHeight w:val="351" w:hRule="atLeast"/>
              </w:trPr>
              <w:tc>
                <w:tcPr>
                  <w:tcW w:w="1624" w:type="dxa"/>
                  <w:tcBorders>
                    <w:top w:val="nil"/>
                    <w:left w:val="nil"/>
                    <w:bottom w:val="nil"/>
                    <w:right w:val="nil"/>
                  </w:tcBorders>
                  <w:noWrap/>
                  <w:vAlign w:val="center"/>
                </w:tcPr>
                <w:p w14:paraId="6E1EE86E">
                  <w:pPr>
                    <w:jc w:val="center"/>
                    <w:textAlignment w:val="center"/>
                    <w:rPr>
                      <w:rFonts w:ascii="Times New Roman Regular" w:hAnsi="Times New Roman Regular" w:cs="Times New Roman Regular"/>
                      <w:color w:val="000000"/>
                      <w:sz w:val="24"/>
                      <w:szCs w:val="24"/>
                    </w:rPr>
                  </w:pPr>
                  <w:r>
                    <w:rPr>
                      <w:rFonts w:ascii="Times New Roman Regular" w:hAnsi="Times New Roman Regular" w:cs="Times New Roman Regular"/>
                      <w:color w:val="000000"/>
                      <w:sz w:val="24"/>
                      <w:szCs w:val="24"/>
                      <w:lang w:val="en-US" w:bidi="ar"/>
                    </w:rPr>
                    <w:t>0.52772</w:t>
                  </w:r>
                </w:p>
              </w:tc>
            </w:tr>
          </w:tbl>
          <w:p w14:paraId="305C4371">
            <w:pPr>
              <w:widowControl w:val="0"/>
              <w:jc w:val="center"/>
              <w:rPr>
                <w:rFonts w:ascii="Times New Roman Regular" w:hAnsi="Times New Roman Regular" w:cs="Times New Roman Regular"/>
                <w:sz w:val="24"/>
                <w:szCs w:val="24"/>
              </w:rPr>
            </w:pPr>
          </w:p>
        </w:tc>
      </w:tr>
      <w:tr w14:paraId="727668E8">
        <w:trPr>
          <w:trHeight w:val="382" w:hRule="atLeast"/>
        </w:trPr>
        <w:tc>
          <w:tcPr>
            <w:tcW w:w="866" w:type="dxa"/>
          </w:tcPr>
          <w:p w14:paraId="73F71B3B">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Input-500-100-SVM</w:t>
            </w:r>
          </w:p>
        </w:tc>
        <w:tc>
          <w:tcPr>
            <w:tcW w:w="927" w:type="dxa"/>
          </w:tcPr>
          <w:p w14:paraId="69DC9147">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2</w:t>
            </w:r>
          </w:p>
        </w:tc>
        <w:tc>
          <w:tcPr>
            <w:tcW w:w="796" w:type="dxa"/>
          </w:tcPr>
          <w:p w14:paraId="4DBE51E5">
            <w:pPr>
              <w:widowControl/>
              <w:jc w:val="center"/>
              <w:rPr>
                <w:rFonts w:ascii="Times New Roman Regular" w:hAnsi="Times New Roman Regular" w:cs="Times New Roman Regular"/>
                <w:sz w:val="24"/>
                <w:szCs w:val="24"/>
              </w:rPr>
            </w:pPr>
            <w:r>
              <w:rPr>
                <w:rFonts w:ascii="Times New Roman Regular" w:hAnsi="Times New Roman Regular" w:cs="Times New Roman Regular"/>
                <w:sz w:val="24"/>
                <w:szCs w:val="24"/>
                <w:lang w:val="en-US" w:bidi="ar"/>
              </w:rPr>
              <w:t>0.8839</w:t>
            </w:r>
          </w:p>
          <w:p w14:paraId="195896C2">
            <w:pPr>
              <w:pStyle w:val="5"/>
              <w:widowControl/>
              <w:jc w:val="center"/>
              <w:rPr>
                <w:rFonts w:ascii="Times New Roman Regular" w:hAnsi="Times New Roman Regular" w:cs="Times New Roman Regular"/>
              </w:rPr>
            </w:pPr>
          </w:p>
        </w:tc>
        <w:tc>
          <w:tcPr>
            <w:tcW w:w="796" w:type="dxa"/>
          </w:tcPr>
          <w:p w14:paraId="769C5EC6">
            <w:pPr>
              <w:widowControl/>
              <w:jc w:val="center"/>
              <w:rPr>
                <w:rFonts w:ascii="Times New Roman Regular" w:hAnsi="Times New Roman Regular" w:cs="Times New Roman Regular"/>
                <w:sz w:val="24"/>
                <w:szCs w:val="24"/>
              </w:rPr>
            </w:pPr>
            <w:r>
              <w:rPr>
                <w:rFonts w:ascii="Times New Roman Regular" w:hAnsi="Times New Roman Regular" w:cs="Times New Roman Regular"/>
                <w:sz w:val="24"/>
                <w:szCs w:val="24"/>
                <w:lang w:val="en-US" w:bidi="ar"/>
              </w:rPr>
              <w:t>0.6596</w:t>
            </w:r>
          </w:p>
          <w:p w14:paraId="67ECCB03">
            <w:pPr>
              <w:pStyle w:val="5"/>
              <w:widowControl/>
              <w:jc w:val="center"/>
              <w:rPr>
                <w:rFonts w:ascii="Times New Roman Regular" w:hAnsi="Times New Roman Regular" w:cs="Times New Roman Regular"/>
              </w:rPr>
            </w:pPr>
          </w:p>
        </w:tc>
        <w:tc>
          <w:tcPr>
            <w:tcW w:w="736" w:type="dxa"/>
          </w:tcPr>
          <w:p w14:paraId="02352050">
            <w:pPr>
              <w:widowControl/>
              <w:jc w:val="center"/>
              <w:rPr>
                <w:rFonts w:ascii="Times New Roman Regular" w:hAnsi="Times New Roman Regular" w:cs="Times New Roman Regular"/>
                <w:sz w:val="24"/>
                <w:szCs w:val="24"/>
              </w:rPr>
            </w:pPr>
            <w:r>
              <w:rPr>
                <w:rFonts w:ascii="Times New Roman Regular" w:hAnsi="Times New Roman Regular" w:cs="Times New Roman Regular"/>
                <w:sz w:val="24"/>
                <w:szCs w:val="24"/>
                <w:lang w:val="en-US" w:bidi="ar"/>
              </w:rPr>
              <w:t>0.4627</w:t>
            </w:r>
          </w:p>
          <w:p w14:paraId="4B2557F5">
            <w:pPr>
              <w:pStyle w:val="5"/>
              <w:widowControl/>
              <w:jc w:val="center"/>
              <w:rPr>
                <w:rFonts w:ascii="Times New Roman Regular" w:hAnsi="Times New Roman Regular" w:cs="Times New Roman Regular"/>
              </w:rPr>
            </w:pPr>
          </w:p>
        </w:tc>
        <w:tc>
          <w:tcPr>
            <w:tcW w:w="736" w:type="dxa"/>
          </w:tcPr>
          <w:p w14:paraId="72AC2300">
            <w:pPr>
              <w:widowControl/>
              <w:jc w:val="center"/>
              <w:rPr>
                <w:rFonts w:ascii="Times New Roman Regular" w:hAnsi="Times New Roman Regular" w:cs="Times New Roman Regular"/>
                <w:sz w:val="24"/>
                <w:szCs w:val="24"/>
              </w:rPr>
            </w:pPr>
            <w:r>
              <w:rPr>
                <w:rFonts w:ascii="Times New Roman Regular" w:hAnsi="Times New Roman Regular" w:cs="Times New Roman Regular"/>
                <w:sz w:val="24"/>
                <w:szCs w:val="24"/>
                <w:lang w:val="en-US" w:bidi="ar"/>
              </w:rPr>
              <w:t>0.5439</w:t>
            </w:r>
          </w:p>
          <w:p w14:paraId="50C7B567">
            <w:pPr>
              <w:pStyle w:val="5"/>
              <w:widowControl/>
              <w:jc w:val="center"/>
              <w:rPr>
                <w:rFonts w:ascii="Times New Roman Regular" w:hAnsi="Times New Roman Regular" w:cs="Times New Roman Regular"/>
              </w:rPr>
            </w:pPr>
          </w:p>
        </w:tc>
        <w:tc>
          <w:tcPr>
            <w:tcW w:w="736" w:type="dxa"/>
          </w:tcPr>
          <w:p w14:paraId="18871ABE">
            <w:pPr>
              <w:widowControl/>
              <w:jc w:val="center"/>
              <w:rPr>
                <w:rFonts w:ascii="Times New Roman Regular" w:hAnsi="Times New Roman Regular" w:cs="Times New Roman Regular"/>
                <w:sz w:val="24"/>
                <w:szCs w:val="24"/>
              </w:rPr>
            </w:pPr>
            <w:r>
              <w:rPr>
                <w:rFonts w:ascii="Times New Roman Regular" w:hAnsi="Times New Roman Regular" w:cs="Times New Roman Regular"/>
                <w:sz w:val="24"/>
                <w:szCs w:val="24"/>
                <w:lang w:val="en-US" w:bidi="ar"/>
              </w:rPr>
              <w:t>0.8224</w:t>
            </w:r>
          </w:p>
          <w:p w14:paraId="1219BB33">
            <w:pPr>
              <w:pStyle w:val="5"/>
              <w:widowControl/>
              <w:jc w:val="center"/>
              <w:rPr>
                <w:rFonts w:ascii="Times New Roman Regular" w:hAnsi="Times New Roman Regular" w:cs="Times New Roman Regular"/>
              </w:rPr>
            </w:pPr>
          </w:p>
        </w:tc>
        <w:tc>
          <w:tcPr>
            <w:tcW w:w="737" w:type="dxa"/>
          </w:tcPr>
          <w:p w14:paraId="002F54A5">
            <w:pPr>
              <w:widowControl/>
              <w:jc w:val="center"/>
              <w:rPr>
                <w:rFonts w:ascii="Times New Roman Regular" w:hAnsi="Times New Roman Regular" w:cs="Times New Roman Regular"/>
                <w:sz w:val="24"/>
                <w:szCs w:val="24"/>
              </w:rPr>
            </w:pPr>
            <w:r>
              <w:rPr>
                <w:rFonts w:ascii="Times New Roman Regular" w:hAnsi="Times New Roman Regular" w:cs="Times New Roman Regular"/>
                <w:sz w:val="24"/>
                <w:szCs w:val="24"/>
                <w:lang w:val="en-US" w:bidi="ar"/>
              </w:rPr>
              <w:t>0.4797</w:t>
            </w:r>
          </w:p>
          <w:p w14:paraId="32CEEB80">
            <w:pPr>
              <w:pStyle w:val="5"/>
              <w:widowControl/>
              <w:jc w:val="center"/>
              <w:rPr>
                <w:rFonts w:ascii="Times New Roman Regular" w:hAnsi="Times New Roman Regular" w:cs="Times New Roman Regular"/>
              </w:rPr>
            </w:pPr>
          </w:p>
        </w:tc>
        <w:tc>
          <w:tcPr>
            <w:tcW w:w="1584" w:type="dxa"/>
          </w:tcPr>
          <w:tbl>
            <w:tblPr>
              <w:tblStyle w:val="4"/>
              <w:tblW w:w="1621" w:type="dxa"/>
              <w:tblInd w:w="0" w:type="dxa"/>
              <w:tblLayout w:type="autofit"/>
              <w:tblCellMar>
                <w:top w:w="0" w:type="dxa"/>
                <w:left w:w="108" w:type="dxa"/>
                <w:bottom w:w="0" w:type="dxa"/>
                <w:right w:w="108" w:type="dxa"/>
              </w:tblCellMar>
            </w:tblPr>
            <w:tblGrid>
              <w:gridCol w:w="1200"/>
            </w:tblGrid>
            <w:tr w14:paraId="30A679E9">
              <w:trPr>
                <w:trHeight w:val="351" w:hRule="atLeast"/>
              </w:trPr>
              <w:tc>
                <w:tcPr>
                  <w:tcW w:w="1624" w:type="dxa"/>
                  <w:tcBorders>
                    <w:top w:val="nil"/>
                    <w:left w:val="nil"/>
                    <w:bottom w:val="nil"/>
                    <w:right w:val="nil"/>
                  </w:tcBorders>
                  <w:noWrap/>
                  <w:vAlign w:val="center"/>
                </w:tcPr>
                <w:p w14:paraId="472D51C3">
                  <w:pPr>
                    <w:jc w:val="center"/>
                    <w:textAlignment w:val="center"/>
                    <w:rPr>
                      <w:rFonts w:ascii="Times New Roman Regular" w:hAnsi="Times New Roman Regular" w:cs="Times New Roman Regular"/>
                      <w:color w:val="000000"/>
                      <w:sz w:val="24"/>
                      <w:szCs w:val="24"/>
                    </w:rPr>
                  </w:pPr>
                  <w:r>
                    <w:rPr>
                      <w:rFonts w:ascii="Times New Roman Regular" w:hAnsi="Times New Roman Regular" w:cs="Times New Roman Regular"/>
                      <w:color w:val="000000"/>
                      <w:sz w:val="24"/>
                      <w:szCs w:val="24"/>
                      <w:lang w:val="en-US" w:bidi="ar"/>
                    </w:rPr>
                    <w:t>0.60596</w:t>
                  </w:r>
                </w:p>
              </w:tc>
            </w:tr>
          </w:tbl>
          <w:p w14:paraId="7D9FB1D6">
            <w:pPr>
              <w:widowControl w:val="0"/>
              <w:jc w:val="center"/>
              <w:rPr>
                <w:rFonts w:ascii="Times New Roman Regular" w:hAnsi="Times New Roman Regular" w:cs="Times New Roman Regular"/>
                <w:sz w:val="24"/>
                <w:szCs w:val="24"/>
              </w:rPr>
            </w:pPr>
          </w:p>
        </w:tc>
      </w:tr>
    </w:tbl>
    <w:p w14:paraId="43A38A63">
      <w:pPr>
        <w:pStyle w:val="5"/>
        <w:spacing w:after="213" w:line="360" w:lineRule="auto"/>
        <w:jc w:val="both"/>
        <w:textAlignment w:val="baseline"/>
        <w:rPr>
          <w:rFonts w:ascii="Times New Roman" w:hAnsi="Times New Roman" w:cs="Times New Roman"/>
        </w:rPr>
      </w:pPr>
    </w:p>
    <w:p w14:paraId="7400C669">
      <w:pPr>
        <w:pStyle w:val="5"/>
        <w:spacing w:after="213" w:line="360" w:lineRule="auto"/>
        <w:jc w:val="both"/>
        <w:textAlignment w:val="baseline"/>
        <w:rPr>
          <w:rFonts w:ascii="Times New Roman" w:hAnsi="Times New Roman" w:eastAsia="sans-serif" w:cs="Times New Roman"/>
          <w:b/>
          <w:bCs/>
          <w:shd w:val="clear" w:color="auto" w:fill="FFFFFF"/>
        </w:rPr>
      </w:pPr>
    </w:p>
    <w:p w14:paraId="5CC8B12A">
      <w:pPr>
        <w:pStyle w:val="5"/>
        <w:spacing w:after="213" w:line="360" w:lineRule="auto"/>
        <w:jc w:val="both"/>
        <w:textAlignment w:val="baseline"/>
        <w:rPr>
          <w:rFonts w:ascii="Times New Roman" w:hAnsi="Times New Roman" w:cs="Times New Roman"/>
        </w:rPr>
      </w:pPr>
      <w:r>
        <w:rPr>
          <w:rFonts w:ascii="Times New Roman" w:hAnsi="Times New Roman" w:eastAsia="sans-serif" w:cs="Times New Roman"/>
          <w:b/>
          <w:bCs/>
          <w:shd w:val="clear" w:color="auto" w:fill="FFFFFF"/>
        </w:rPr>
        <w:t xml:space="preserve">ANN (3 Hidden Layers) EPOCH = </w:t>
      </w:r>
      <w:r>
        <w:rPr>
          <w:rFonts w:ascii="Times New Roman" w:hAnsi="Times New Roman" w:eastAsia="sans-serif" w:cs="Times New Roman"/>
          <w:b/>
          <w:bCs/>
          <w:shd w:val="clear" w:color="auto" w:fill="FFFFFF"/>
          <w:lang w:val="en-US"/>
        </w:rPr>
        <w:t>2000</w:t>
      </w:r>
      <w:r>
        <w:rPr>
          <w:rFonts w:ascii="Times New Roman" w:hAnsi="Times New Roman" w:eastAsia="sans-serif" w:cs="Times New Roman"/>
          <w:b/>
          <w:bCs/>
          <w:shd w:val="clear" w:color="auto" w:fill="FFFFFF"/>
        </w:rPr>
        <w:t> </w:t>
      </w:r>
    </w:p>
    <w:tbl>
      <w:tblPr>
        <w:tblStyle w:val="7"/>
        <w:tblW w:w="87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7"/>
        <w:gridCol w:w="990"/>
        <w:gridCol w:w="680"/>
        <w:gridCol w:w="710"/>
        <w:gridCol w:w="830"/>
        <w:gridCol w:w="892"/>
        <w:gridCol w:w="1019"/>
        <w:gridCol w:w="1019"/>
        <w:gridCol w:w="1019"/>
        <w:gridCol w:w="760"/>
      </w:tblGrid>
      <w:tr w14:paraId="506FF230">
        <w:tc>
          <w:tcPr>
            <w:tcW w:w="867" w:type="dxa"/>
          </w:tcPr>
          <w:p w14:paraId="1A417E63">
            <w:pPr>
              <w:widowControl w:val="0"/>
              <w:jc w:val="both"/>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ANN Architecture</w:t>
            </w:r>
          </w:p>
        </w:tc>
        <w:tc>
          <w:tcPr>
            <w:tcW w:w="990" w:type="dxa"/>
          </w:tcPr>
          <w:p w14:paraId="5D9A658B">
            <w:pPr>
              <w:widowControl w:val="0"/>
              <w:jc w:val="both"/>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Hidden Layer for Classification</w:t>
            </w:r>
          </w:p>
        </w:tc>
        <w:tc>
          <w:tcPr>
            <w:tcW w:w="680" w:type="dxa"/>
          </w:tcPr>
          <w:p w14:paraId="07366D93">
            <w:pPr>
              <w:widowControl w:val="0"/>
              <w:jc w:val="both"/>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Kernel</w:t>
            </w:r>
          </w:p>
        </w:tc>
        <w:tc>
          <w:tcPr>
            <w:tcW w:w="710" w:type="dxa"/>
          </w:tcPr>
          <w:p w14:paraId="4E165F57">
            <w:pPr>
              <w:widowControl w:val="0"/>
              <w:jc w:val="both"/>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Accuracy</w:t>
            </w:r>
          </w:p>
          <w:p w14:paraId="4B547C9F">
            <w:pPr>
              <w:widowControl w:val="0"/>
              <w:jc w:val="both"/>
              <w:rPr>
                <w:rFonts w:ascii="Times New Roman Regular" w:hAnsi="Times New Roman Regular" w:cs="Times New Roman Regular"/>
                <w:b/>
                <w:bCs/>
                <w:sz w:val="24"/>
                <w:szCs w:val="24"/>
              </w:rPr>
            </w:pPr>
          </w:p>
        </w:tc>
        <w:tc>
          <w:tcPr>
            <w:tcW w:w="830" w:type="dxa"/>
          </w:tcPr>
          <w:p w14:paraId="033DCECF">
            <w:pPr>
              <w:widowControl w:val="0"/>
              <w:jc w:val="both"/>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Precision</w:t>
            </w:r>
          </w:p>
        </w:tc>
        <w:tc>
          <w:tcPr>
            <w:tcW w:w="892" w:type="dxa"/>
          </w:tcPr>
          <w:p w14:paraId="75339604">
            <w:pPr>
              <w:widowControl w:val="0"/>
              <w:jc w:val="both"/>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Recall</w:t>
            </w:r>
          </w:p>
        </w:tc>
        <w:tc>
          <w:tcPr>
            <w:tcW w:w="1019" w:type="dxa"/>
          </w:tcPr>
          <w:p w14:paraId="570F07D9">
            <w:pPr>
              <w:widowControl w:val="0"/>
              <w:jc w:val="both"/>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F1 Score</w:t>
            </w:r>
          </w:p>
        </w:tc>
        <w:tc>
          <w:tcPr>
            <w:tcW w:w="1019" w:type="dxa"/>
          </w:tcPr>
          <w:p w14:paraId="76ACEC11">
            <w:pPr>
              <w:widowControl w:val="0"/>
              <w:jc w:val="both"/>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ROC -AUC</w:t>
            </w:r>
          </w:p>
        </w:tc>
        <w:tc>
          <w:tcPr>
            <w:tcW w:w="1019" w:type="dxa"/>
          </w:tcPr>
          <w:p w14:paraId="62E93904">
            <w:pPr>
              <w:widowControl w:val="0"/>
              <w:jc w:val="both"/>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Kappa Score</w:t>
            </w:r>
          </w:p>
        </w:tc>
        <w:tc>
          <w:tcPr>
            <w:tcW w:w="760" w:type="dxa"/>
          </w:tcPr>
          <w:p w14:paraId="283D3D93">
            <w:pPr>
              <w:widowControl w:val="0"/>
              <w:jc w:val="both"/>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Average</w:t>
            </w:r>
          </w:p>
        </w:tc>
      </w:tr>
      <w:tr w14:paraId="42A68BB6">
        <w:trPr>
          <w:trHeight w:val="408" w:hRule="atLeast"/>
        </w:trPr>
        <w:tc>
          <w:tcPr>
            <w:tcW w:w="867" w:type="dxa"/>
          </w:tcPr>
          <w:p w14:paraId="71AB07B5">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Input-1000-500-50-SVM</w:t>
            </w:r>
          </w:p>
        </w:tc>
        <w:tc>
          <w:tcPr>
            <w:tcW w:w="990" w:type="dxa"/>
          </w:tcPr>
          <w:p w14:paraId="495396A7">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1</w:t>
            </w:r>
          </w:p>
        </w:tc>
        <w:tc>
          <w:tcPr>
            <w:tcW w:w="680" w:type="dxa"/>
          </w:tcPr>
          <w:p w14:paraId="26C74DBA">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RBF</w:t>
            </w:r>
          </w:p>
        </w:tc>
        <w:tc>
          <w:tcPr>
            <w:tcW w:w="710" w:type="dxa"/>
          </w:tcPr>
          <w:p w14:paraId="46FD8FDE">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0.8795</w:t>
            </w:r>
          </w:p>
        </w:tc>
        <w:tc>
          <w:tcPr>
            <w:tcW w:w="830" w:type="dxa"/>
          </w:tcPr>
          <w:p w14:paraId="08851370">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0.7097</w:t>
            </w:r>
          </w:p>
        </w:tc>
        <w:tc>
          <w:tcPr>
            <w:tcW w:w="892" w:type="dxa"/>
          </w:tcPr>
          <w:p w14:paraId="744776B7">
            <w:pPr>
              <w:widowControl w:val="0"/>
              <w:jc w:val="left"/>
              <w:rPr>
                <w:rFonts w:ascii="Times New Roman Regular" w:hAnsi="Times New Roman Regular" w:cs="Times New Roman Regular"/>
                <w:sz w:val="24"/>
                <w:szCs w:val="24"/>
              </w:rPr>
            </w:pPr>
            <w:r>
              <w:rPr>
                <w:rFonts w:ascii="Times New Roman Regular" w:hAnsi="Times New Roman Regular" w:cs="Times New Roman Regular"/>
                <w:sz w:val="24"/>
                <w:szCs w:val="24"/>
              </w:rPr>
              <w:t>0.3284</w:t>
            </w:r>
          </w:p>
        </w:tc>
        <w:tc>
          <w:tcPr>
            <w:tcW w:w="1019" w:type="dxa"/>
          </w:tcPr>
          <w:p w14:paraId="74A2522C">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0.449</w:t>
            </w:r>
          </w:p>
        </w:tc>
        <w:tc>
          <w:tcPr>
            <w:tcW w:w="1019" w:type="dxa"/>
          </w:tcPr>
          <w:p w14:paraId="12376064">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0.8929</w:t>
            </w:r>
          </w:p>
        </w:tc>
        <w:tc>
          <w:tcPr>
            <w:tcW w:w="1019" w:type="dxa"/>
          </w:tcPr>
          <w:p w14:paraId="7179A049">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0.3914</w:t>
            </w:r>
          </w:p>
        </w:tc>
        <w:tc>
          <w:tcPr>
            <w:tcW w:w="760" w:type="dxa"/>
          </w:tcPr>
          <w:p w14:paraId="6207070E">
            <w:pPr>
              <w:widowControl/>
              <w:jc w:val="both"/>
              <w:textAlignment w:val="top"/>
              <w:rPr>
                <w:rFonts w:ascii="Times New Roman Regular" w:hAnsi="Times New Roman Regular" w:cs="Times New Roman Regular"/>
                <w:sz w:val="24"/>
                <w:szCs w:val="24"/>
              </w:rPr>
            </w:pPr>
            <w:r>
              <w:rPr>
                <w:rFonts w:ascii="Times New Roman Regular" w:hAnsi="Times New Roman Regular" w:cs="Times New Roman Regular"/>
                <w:sz w:val="24"/>
                <w:szCs w:val="24"/>
              </w:rPr>
              <w:t>0.5516</w:t>
            </w:r>
          </w:p>
        </w:tc>
      </w:tr>
      <w:tr w14:paraId="4C240023">
        <w:trPr>
          <w:trHeight w:val="393" w:hRule="atLeast"/>
        </w:trPr>
        <w:tc>
          <w:tcPr>
            <w:tcW w:w="867" w:type="dxa"/>
          </w:tcPr>
          <w:p w14:paraId="0A4AA6FA">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Input-1000-500-50-SVM</w:t>
            </w:r>
          </w:p>
        </w:tc>
        <w:tc>
          <w:tcPr>
            <w:tcW w:w="990" w:type="dxa"/>
          </w:tcPr>
          <w:p w14:paraId="6CF480D6">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2</w:t>
            </w:r>
          </w:p>
        </w:tc>
        <w:tc>
          <w:tcPr>
            <w:tcW w:w="680" w:type="dxa"/>
          </w:tcPr>
          <w:p w14:paraId="7AFF7E89">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RBF</w:t>
            </w:r>
          </w:p>
        </w:tc>
        <w:tc>
          <w:tcPr>
            <w:tcW w:w="710" w:type="dxa"/>
          </w:tcPr>
          <w:p w14:paraId="36A64415">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0.8772</w:t>
            </w:r>
          </w:p>
        </w:tc>
        <w:tc>
          <w:tcPr>
            <w:tcW w:w="830" w:type="dxa"/>
          </w:tcPr>
          <w:p w14:paraId="238EAC47">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0.625</w:t>
            </w:r>
          </w:p>
        </w:tc>
        <w:tc>
          <w:tcPr>
            <w:tcW w:w="892" w:type="dxa"/>
          </w:tcPr>
          <w:p w14:paraId="3373E0AF">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0.4478</w:t>
            </w:r>
          </w:p>
        </w:tc>
        <w:tc>
          <w:tcPr>
            <w:tcW w:w="1019" w:type="dxa"/>
          </w:tcPr>
          <w:p w14:paraId="7F7F5896">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0.5217</w:t>
            </w:r>
          </w:p>
        </w:tc>
        <w:tc>
          <w:tcPr>
            <w:tcW w:w="1019" w:type="dxa"/>
          </w:tcPr>
          <w:p w14:paraId="5376697A">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0.8733</w:t>
            </w:r>
          </w:p>
        </w:tc>
        <w:tc>
          <w:tcPr>
            <w:tcW w:w="1019" w:type="dxa"/>
          </w:tcPr>
          <w:p w14:paraId="00B9583F">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0.4535</w:t>
            </w:r>
          </w:p>
        </w:tc>
        <w:tc>
          <w:tcPr>
            <w:tcW w:w="760" w:type="dxa"/>
          </w:tcPr>
          <w:p w14:paraId="617B2414">
            <w:pPr>
              <w:widowControl/>
              <w:jc w:val="both"/>
              <w:textAlignment w:val="top"/>
              <w:rPr>
                <w:rFonts w:ascii="Times New Roman Regular" w:hAnsi="Times New Roman Regular" w:cs="Times New Roman Regular"/>
                <w:sz w:val="24"/>
                <w:szCs w:val="24"/>
              </w:rPr>
            </w:pPr>
            <w:r>
              <w:rPr>
                <w:rFonts w:ascii="Times New Roman Regular" w:hAnsi="Times New Roman Regular" w:cs="Times New Roman Regular"/>
                <w:sz w:val="24"/>
                <w:szCs w:val="24"/>
              </w:rPr>
              <w:t>0.5850</w:t>
            </w:r>
          </w:p>
        </w:tc>
      </w:tr>
      <w:tr w14:paraId="08A103FD">
        <w:trPr>
          <w:trHeight w:val="372" w:hRule="atLeast"/>
        </w:trPr>
        <w:tc>
          <w:tcPr>
            <w:tcW w:w="867" w:type="dxa"/>
          </w:tcPr>
          <w:p w14:paraId="1C262119">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Input-1000-500-50-SVM</w:t>
            </w:r>
          </w:p>
        </w:tc>
        <w:tc>
          <w:tcPr>
            <w:tcW w:w="990" w:type="dxa"/>
          </w:tcPr>
          <w:p w14:paraId="7DD08283">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3</w:t>
            </w:r>
          </w:p>
        </w:tc>
        <w:tc>
          <w:tcPr>
            <w:tcW w:w="680" w:type="dxa"/>
          </w:tcPr>
          <w:p w14:paraId="432BD1E7">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RBF</w:t>
            </w:r>
          </w:p>
        </w:tc>
        <w:tc>
          <w:tcPr>
            <w:tcW w:w="710" w:type="dxa"/>
          </w:tcPr>
          <w:p w14:paraId="03205D91">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0.8795</w:t>
            </w:r>
          </w:p>
        </w:tc>
        <w:tc>
          <w:tcPr>
            <w:tcW w:w="830" w:type="dxa"/>
          </w:tcPr>
          <w:p w14:paraId="0BB24491">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0.6383</w:t>
            </w:r>
          </w:p>
        </w:tc>
        <w:tc>
          <w:tcPr>
            <w:tcW w:w="892" w:type="dxa"/>
          </w:tcPr>
          <w:p w14:paraId="50FD2DB1">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0.4478</w:t>
            </w:r>
          </w:p>
        </w:tc>
        <w:tc>
          <w:tcPr>
            <w:tcW w:w="1019" w:type="dxa"/>
          </w:tcPr>
          <w:p w14:paraId="1BCEC6EB">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0.5263</w:t>
            </w:r>
          </w:p>
        </w:tc>
        <w:tc>
          <w:tcPr>
            <w:tcW w:w="1019" w:type="dxa"/>
          </w:tcPr>
          <w:p w14:paraId="66B1F7F1">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0.73</w:t>
            </w:r>
          </w:p>
        </w:tc>
        <w:tc>
          <w:tcPr>
            <w:tcW w:w="1019" w:type="dxa"/>
          </w:tcPr>
          <w:p w14:paraId="5481B8D5">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0.4597</w:t>
            </w:r>
          </w:p>
        </w:tc>
        <w:tc>
          <w:tcPr>
            <w:tcW w:w="760" w:type="dxa"/>
          </w:tcPr>
          <w:p w14:paraId="0F9CACE2">
            <w:pPr>
              <w:widowControl/>
              <w:jc w:val="both"/>
              <w:textAlignment w:val="top"/>
              <w:rPr>
                <w:rFonts w:ascii="Times New Roman Regular" w:hAnsi="Times New Roman Regular" w:cs="Times New Roman Regular"/>
                <w:sz w:val="24"/>
                <w:szCs w:val="24"/>
              </w:rPr>
            </w:pPr>
            <w:r>
              <w:rPr>
                <w:rFonts w:ascii="Times New Roman Regular" w:hAnsi="Times New Roman Regular" w:cs="Times New Roman Regular"/>
                <w:sz w:val="24"/>
                <w:szCs w:val="24"/>
              </w:rPr>
              <w:t>0.5903</w:t>
            </w:r>
          </w:p>
        </w:tc>
      </w:tr>
      <w:tr w14:paraId="1C09DD22">
        <w:trPr>
          <w:trHeight w:val="382" w:hRule="atLeast"/>
        </w:trPr>
        <w:tc>
          <w:tcPr>
            <w:tcW w:w="867" w:type="dxa"/>
          </w:tcPr>
          <w:p w14:paraId="2422C8FE">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Input-2000-1000-100-SVM</w:t>
            </w:r>
          </w:p>
        </w:tc>
        <w:tc>
          <w:tcPr>
            <w:tcW w:w="990" w:type="dxa"/>
          </w:tcPr>
          <w:p w14:paraId="65858812">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1</w:t>
            </w:r>
          </w:p>
        </w:tc>
        <w:tc>
          <w:tcPr>
            <w:tcW w:w="680" w:type="dxa"/>
          </w:tcPr>
          <w:p w14:paraId="4EC20589">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RBF</w:t>
            </w:r>
          </w:p>
        </w:tc>
        <w:tc>
          <w:tcPr>
            <w:tcW w:w="710" w:type="dxa"/>
          </w:tcPr>
          <w:p w14:paraId="045B414C">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0.8772</w:t>
            </w:r>
          </w:p>
        </w:tc>
        <w:tc>
          <w:tcPr>
            <w:tcW w:w="830" w:type="dxa"/>
          </w:tcPr>
          <w:p w14:paraId="3BE4C2FF">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0.7143</w:t>
            </w:r>
          </w:p>
        </w:tc>
        <w:tc>
          <w:tcPr>
            <w:tcW w:w="892" w:type="dxa"/>
          </w:tcPr>
          <w:p w14:paraId="521987ED">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0.2985</w:t>
            </w:r>
          </w:p>
        </w:tc>
        <w:tc>
          <w:tcPr>
            <w:tcW w:w="1019" w:type="dxa"/>
          </w:tcPr>
          <w:p w14:paraId="38808064">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0.4211</w:t>
            </w:r>
          </w:p>
        </w:tc>
        <w:tc>
          <w:tcPr>
            <w:tcW w:w="1019" w:type="dxa"/>
          </w:tcPr>
          <w:p w14:paraId="34CA4862">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0.8938</w:t>
            </w:r>
          </w:p>
        </w:tc>
        <w:tc>
          <w:tcPr>
            <w:tcW w:w="1019" w:type="dxa"/>
          </w:tcPr>
          <w:p w14:paraId="4F479917">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0.3651</w:t>
            </w:r>
          </w:p>
        </w:tc>
        <w:tc>
          <w:tcPr>
            <w:tcW w:w="760" w:type="dxa"/>
          </w:tcPr>
          <w:p w14:paraId="08C8D7C2">
            <w:pPr>
              <w:widowControl/>
              <w:jc w:val="both"/>
              <w:textAlignment w:val="top"/>
              <w:rPr>
                <w:rFonts w:ascii="Times New Roman Regular" w:hAnsi="Times New Roman Regular" w:cs="Times New Roman Regular"/>
                <w:sz w:val="24"/>
                <w:szCs w:val="24"/>
              </w:rPr>
            </w:pPr>
            <w:r>
              <w:rPr>
                <w:rFonts w:ascii="Times New Roman Regular" w:hAnsi="Times New Roman Regular" w:cs="Times New Roman Regular"/>
                <w:sz w:val="24"/>
                <w:szCs w:val="24"/>
              </w:rPr>
              <w:t>0.5352</w:t>
            </w:r>
          </w:p>
        </w:tc>
      </w:tr>
      <w:tr w14:paraId="44AB2E75">
        <w:trPr>
          <w:trHeight w:val="382" w:hRule="atLeast"/>
        </w:trPr>
        <w:tc>
          <w:tcPr>
            <w:tcW w:w="867" w:type="dxa"/>
          </w:tcPr>
          <w:p w14:paraId="417528E9">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Input-2000-1000-100-SVM</w:t>
            </w:r>
          </w:p>
        </w:tc>
        <w:tc>
          <w:tcPr>
            <w:tcW w:w="990" w:type="dxa"/>
          </w:tcPr>
          <w:p w14:paraId="46AF3807">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2</w:t>
            </w:r>
          </w:p>
        </w:tc>
        <w:tc>
          <w:tcPr>
            <w:tcW w:w="680" w:type="dxa"/>
          </w:tcPr>
          <w:p w14:paraId="4B054606">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RBF</w:t>
            </w:r>
          </w:p>
        </w:tc>
        <w:tc>
          <w:tcPr>
            <w:tcW w:w="710" w:type="dxa"/>
          </w:tcPr>
          <w:p w14:paraId="245C3A16">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0.8750</w:t>
            </w:r>
          </w:p>
        </w:tc>
        <w:tc>
          <w:tcPr>
            <w:tcW w:w="830" w:type="dxa"/>
          </w:tcPr>
          <w:p w14:paraId="012D12AC">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0.6122</w:t>
            </w:r>
          </w:p>
        </w:tc>
        <w:tc>
          <w:tcPr>
            <w:tcW w:w="892" w:type="dxa"/>
          </w:tcPr>
          <w:p w14:paraId="3931F832">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0.4478</w:t>
            </w:r>
          </w:p>
        </w:tc>
        <w:tc>
          <w:tcPr>
            <w:tcW w:w="1019" w:type="dxa"/>
          </w:tcPr>
          <w:p w14:paraId="4D0B7A58">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0.5172</w:t>
            </w:r>
          </w:p>
        </w:tc>
        <w:tc>
          <w:tcPr>
            <w:tcW w:w="1019" w:type="dxa"/>
          </w:tcPr>
          <w:p w14:paraId="4C6161A7">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0.8733</w:t>
            </w:r>
          </w:p>
        </w:tc>
        <w:tc>
          <w:tcPr>
            <w:tcW w:w="1019" w:type="dxa"/>
          </w:tcPr>
          <w:p w14:paraId="4EEC1BC8">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0.4474</w:t>
            </w:r>
          </w:p>
        </w:tc>
        <w:tc>
          <w:tcPr>
            <w:tcW w:w="760" w:type="dxa"/>
          </w:tcPr>
          <w:p w14:paraId="52F2B8DF">
            <w:pPr>
              <w:widowControl/>
              <w:jc w:val="both"/>
              <w:textAlignment w:val="top"/>
              <w:rPr>
                <w:rFonts w:ascii="Times New Roman Regular" w:hAnsi="Times New Roman Regular" w:cs="Times New Roman Regular"/>
                <w:sz w:val="24"/>
                <w:szCs w:val="24"/>
              </w:rPr>
            </w:pPr>
            <w:r>
              <w:rPr>
                <w:rFonts w:ascii="Times New Roman Regular" w:hAnsi="Times New Roman Regular" w:cs="Times New Roman Regular"/>
                <w:sz w:val="24"/>
                <w:szCs w:val="24"/>
              </w:rPr>
              <w:t>0.5799</w:t>
            </w:r>
          </w:p>
        </w:tc>
      </w:tr>
      <w:tr w14:paraId="1884F26B">
        <w:trPr>
          <w:trHeight w:val="382" w:hRule="atLeast"/>
        </w:trPr>
        <w:tc>
          <w:tcPr>
            <w:tcW w:w="867" w:type="dxa"/>
          </w:tcPr>
          <w:p w14:paraId="76222A79">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Input-2000-1000-100-SVM</w:t>
            </w:r>
          </w:p>
        </w:tc>
        <w:tc>
          <w:tcPr>
            <w:tcW w:w="990" w:type="dxa"/>
          </w:tcPr>
          <w:p w14:paraId="17C45A59">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3</w:t>
            </w:r>
          </w:p>
        </w:tc>
        <w:tc>
          <w:tcPr>
            <w:tcW w:w="680" w:type="dxa"/>
          </w:tcPr>
          <w:p w14:paraId="62CABB82">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RBF</w:t>
            </w:r>
          </w:p>
        </w:tc>
        <w:tc>
          <w:tcPr>
            <w:tcW w:w="710" w:type="dxa"/>
          </w:tcPr>
          <w:p w14:paraId="16884664">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0.8862</w:t>
            </w:r>
          </w:p>
        </w:tc>
        <w:tc>
          <w:tcPr>
            <w:tcW w:w="830" w:type="dxa"/>
          </w:tcPr>
          <w:p w14:paraId="05012DD8">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0.6818</w:t>
            </w:r>
          </w:p>
        </w:tc>
        <w:tc>
          <w:tcPr>
            <w:tcW w:w="892" w:type="dxa"/>
          </w:tcPr>
          <w:p w14:paraId="19485DD6">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0.4478</w:t>
            </w:r>
          </w:p>
        </w:tc>
        <w:tc>
          <w:tcPr>
            <w:tcW w:w="1019" w:type="dxa"/>
          </w:tcPr>
          <w:p w14:paraId="08448E39">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0.5405</w:t>
            </w:r>
          </w:p>
        </w:tc>
        <w:tc>
          <w:tcPr>
            <w:tcW w:w="1019" w:type="dxa"/>
          </w:tcPr>
          <w:p w14:paraId="4910CC04">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0.7147</w:t>
            </w:r>
          </w:p>
        </w:tc>
        <w:tc>
          <w:tcPr>
            <w:tcW w:w="1019" w:type="dxa"/>
          </w:tcPr>
          <w:p w14:paraId="246F8ED8">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0.4787</w:t>
            </w:r>
          </w:p>
        </w:tc>
        <w:tc>
          <w:tcPr>
            <w:tcW w:w="760" w:type="dxa"/>
          </w:tcPr>
          <w:p w14:paraId="66C7C2B1">
            <w:pPr>
              <w:widowControl/>
              <w:jc w:val="both"/>
              <w:textAlignment w:val="top"/>
              <w:rPr>
                <w:rFonts w:ascii="Times New Roman Regular" w:hAnsi="Times New Roman Regular" w:cs="Times New Roman Regular"/>
                <w:sz w:val="24"/>
                <w:szCs w:val="24"/>
              </w:rPr>
            </w:pPr>
            <w:r>
              <w:rPr>
                <w:rFonts w:ascii="Times New Roman Regular" w:hAnsi="Times New Roman Regular" w:cs="Times New Roman Regular"/>
                <w:sz w:val="24"/>
                <w:szCs w:val="24"/>
              </w:rPr>
              <w:t>0.607</w:t>
            </w:r>
          </w:p>
        </w:tc>
      </w:tr>
      <w:tr w14:paraId="26B67118">
        <w:trPr>
          <w:trHeight w:val="382" w:hRule="atLeast"/>
        </w:trPr>
        <w:tc>
          <w:tcPr>
            <w:tcW w:w="867" w:type="dxa"/>
          </w:tcPr>
          <w:p w14:paraId="3F54BED9">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Input-2000-1000-50-SVM</w:t>
            </w:r>
          </w:p>
        </w:tc>
        <w:tc>
          <w:tcPr>
            <w:tcW w:w="990" w:type="dxa"/>
          </w:tcPr>
          <w:p w14:paraId="312A6BB7">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1</w:t>
            </w:r>
          </w:p>
        </w:tc>
        <w:tc>
          <w:tcPr>
            <w:tcW w:w="680" w:type="dxa"/>
          </w:tcPr>
          <w:p w14:paraId="43732000">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RBF</w:t>
            </w:r>
          </w:p>
        </w:tc>
        <w:tc>
          <w:tcPr>
            <w:tcW w:w="710" w:type="dxa"/>
          </w:tcPr>
          <w:p w14:paraId="329F75A5">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0.8750</w:t>
            </w:r>
          </w:p>
        </w:tc>
        <w:tc>
          <w:tcPr>
            <w:tcW w:w="830" w:type="dxa"/>
          </w:tcPr>
          <w:p w14:paraId="2A710605">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0.6897</w:t>
            </w:r>
          </w:p>
        </w:tc>
        <w:tc>
          <w:tcPr>
            <w:tcW w:w="892" w:type="dxa"/>
          </w:tcPr>
          <w:p w14:paraId="4D00C7CE">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0.2985</w:t>
            </w:r>
          </w:p>
        </w:tc>
        <w:tc>
          <w:tcPr>
            <w:tcW w:w="1019" w:type="dxa"/>
          </w:tcPr>
          <w:p w14:paraId="31FE0972">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0.4167</w:t>
            </w:r>
          </w:p>
        </w:tc>
        <w:tc>
          <w:tcPr>
            <w:tcW w:w="1019" w:type="dxa"/>
          </w:tcPr>
          <w:p w14:paraId="79BD2B8F">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0.8869</w:t>
            </w:r>
          </w:p>
        </w:tc>
        <w:tc>
          <w:tcPr>
            <w:tcW w:w="1019" w:type="dxa"/>
          </w:tcPr>
          <w:p w14:paraId="693D0249">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0.3587</w:t>
            </w:r>
          </w:p>
        </w:tc>
        <w:tc>
          <w:tcPr>
            <w:tcW w:w="760" w:type="dxa"/>
          </w:tcPr>
          <w:p w14:paraId="648D95BD">
            <w:pPr>
              <w:widowControl/>
              <w:jc w:val="both"/>
              <w:textAlignment w:val="top"/>
              <w:rPr>
                <w:rFonts w:ascii="Times New Roman Regular" w:hAnsi="Times New Roman Regular" w:cs="Times New Roman Regular"/>
                <w:sz w:val="24"/>
                <w:szCs w:val="24"/>
              </w:rPr>
            </w:pPr>
            <w:r>
              <w:rPr>
                <w:rFonts w:ascii="Times New Roman Regular" w:hAnsi="Times New Roman Regular" w:cs="Times New Roman Regular"/>
                <w:sz w:val="24"/>
                <w:szCs w:val="24"/>
              </w:rPr>
              <w:t>0.5277</w:t>
            </w:r>
          </w:p>
        </w:tc>
      </w:tr>
      <w:tr w14:paraId="6CD9288D">
        <w:trPr>
          <w:trHeight w:val="382" w:hRule="atLeast"/>
        </w:trPr>
        <w:tc>
          <w:tcPr>
            <w:tcW w:w="867" w:type="dxa"/>
          </w:tcPr>
          <w:p w14:paraId="401D5BBE">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Input-2000-1000-50-SVM</w:t>
            </w:r>
          </w:p>
        </w:tc>
        <w:tc>
          <w:tcPr>
            <w:tcW w:w="990" w:type="dxa"/>
          </w:tcPr>
          <w:p w14:paraId="41556070">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2</w:t>
            </w:r>
          </w:p>
        </w:tc>
        <w:tc>
          <w:tcPr>
            <w:tcW w:w="680" w:type="dxa"/>
          </w:tcPr>
          <w:p w14:paraId="03618F6B">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RBF</w:t>
            </w:r>
          </w:p>
        </w:tc>
        <w:tc>
          <w:tcPr>
            <w:tcW w:w="710" w:type="dxa"/>
          </w:tcPr>
          <w:p w14:paraId="50C7B078">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0.8839</w:t>
            </w:r>
          </w:p>
        </w:tc>
        <w:tc>
          <w:tcPr>
            <w:tcW w:w="830" w:type="dxa"/>
          </w:tcPr>
          <w:p w14:paraId="17C9D911">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0.6596</w:t>
            </w:r>
          </w:p>
        </w:tc>
        <w:tc>
          <w:tcPr>
            <w:tcW w:w="892" w:type="dxa"/>
          </w:tcPr>
          <w:p w14:paraId="3599231D">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0.4627</w:t>
            </w:r>
          </w:p>
        </w:tc>
        <w:tc>
          <w:tcPr>
            <w:tcW w:w="1019" w:type="dxa"/>
          </w:tcPr>
          <w:p w14:paraId="4EE4E361">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0.5439</w:t>
            </w:r>
          </w:p>
        </w:tc>
        <w:tc>
          <w:tcPr>
            <w:tcW w:w="1019" w:type="dxa"/>
          </w:tcPr>
          <w:p w14:paraId="3DF3E3E5">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0.8781</w:t>
            </w:r>
          </w:p>
        </w:tc>
        <w:tc>
          <w:tcPr>
            <w:tcW w:w="1019" w:type="dxa"/>
          </w:tcPr>
          <w:p w14:paraId="507A91FF">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0.4797</w:t>
            </w:r>
          </w:p>
        </w:tc>
        <w:tc>
          <w:tcPr>
            <w:tcW w:w="760" w:type="dxa"/>
          </w:tcPr>
          <w:p w14:paraId="093FBA42">
            <w:pPr>
              <w:widowControl/>
              <w:jc w:val="both"/>
              <w:textAlignment w:val="top"/>
              <w:rPr>
                <w:rFonts w:ascii="Times New Roman Regular" w:hAnsi="Times New Roman Regular" w:cs="Times New Roman Regular"/>
                <w:sz w:val="24"/>
                <w:szCs w:val="24"/>
              </w:rPr>
            </w:pPr>
            <w:r>
              <w:rPr>
                <w:rFonts w:ascii="Times New Roman Regular" w:hAnsi="Times New Roman Regular" w:cs="Times New Roman Regular"/>
                <w:sz w:val="24"/>
                <w:szCs w:val="24"/>
              </w:rPr>
              <w:t>0.605</w:t>
            </w:r>
          </w:p>
        </w:tc>
      </w:tr>
      <w:tr w14:paraId="73266144">
        <w:trPr>
          <w:trHeight w:val="382" w:hRule="atLeast"/>
        </w:trPr>
        <w:tc>
          <w:tcPr>
            <w:tcW w:w="867" w:type="dxa"/>
          </w:tcPr>
          <w:p w14:paraId="61F59A5D">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Input-2000-1000-50-SVM</w:t>
            </w:r>
          </w:p>
        </w:tc>
        <w:tc>
          <w:tcPr>
            <w:tcW w:w="990" w:type="dxa"/>
          </w:tcPr>
          <w:p w14:paraId="262FC66A">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3</w:t>
            </w:r>
          </w:p>
        </w:tc>
        <w:tc>
          <w:tcPr>
            <w:tcW w:w="680" w:type="dxa"/>
          </w:tcPr>
          <w:p w14:paraId="11DBA82D">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RBF</w:t>
            </w:r>
          </w:p>
        </w:tc>
        <w:tc>
          <w:tcPr>
            <w:tcW w:w="710" w:type="dxa"/>
          </w:tcPr>
          <w:p w14:paraId="32CF8DC1">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0.8862</w:t>
            </w:r>
          </w:p>
        </w:tc>
        <w:tc>
          <w:tcPr>
            <w:tcW w:w="830" w:type="dxa"/>
          </w:tcPr>
          <w:p w14:paraId="5F7E02EC">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0.6905</w:t>
            </w:r>
          </w:p>
        </w:tc>
        <w:tc>
          <w:tcPr>
            <w:tcW w:w="892" w:type="dxa"/>
          </w:tcPr>
          <w:p w14:paraId="00430176">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0.4328</w:t>
            </w:r>
          </w:p>
        </w:tc>
        <w:tc>
          <w:tcPr>
            <w:tcW w:w="1019" w:type="dxa"/>
          </w:tcPr>
          <w:p w14:paraId="259BCAA9">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0.5321</w:t>
            </w:r>
          </w:p>
        </w:tc>
        <w:tc>
          <w:tcPr>
            <w:tcW w:w="1019" w:type="dxa"/>
          </w:tcPr>
          <w:p w14:paraId="64BA711D">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0.7201</w:t>
            </w:r>
          </w:p>
        </w:tc>
        <w:tc>
          <w:tcPr>
            <w:tcW w:w="1019" w:type="dxa"/>
          </w:tcPr>
          <w:p w14:paraId="5F9244D8">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0.4712</w:t>
            </w:r>
          </w:p>
        </w:tc>
        <w:tc>
          <w:tcPr>
            <w:tcW w:w="760" w:type="dxa"/>
          </w:tcPr>
          <w:p w14:paraId="0967EE1C">
            <w:pPr>
              <w:widowControl/>
              <w:jc w:val="both"/>
              <w:textAlignment w:val="top"/>
              <w:rPr>
                <w:rFonts w:ascii="Times New Roman Regular" w:hAnsi="Times New Roman Regular" w:cs="Times New Roman Regular"/>
                <w:sz w:val="24"/>
                <w:szCs w:val="24"/>
              </w:rPr>
            </w:pPr>
            <w:r>
              <w:rPr>
                <w:rFonts w:ascii="Times New Roman Regular" w:hAnsi="Times New Roman Regular" w:cs="Times New Roman Regular"/>
                <w:sz w:val="24"/>
                <w:szCs w:val="24"/>
              </w:rPr>
              <w:t>0.602</w:t>
            </w:r>
          </w:p>
        </w:tc>
      </w:tr>
      <w:tr w14:paraId="4D4A639D">
        <w:trPr>
          <w:trHeight w:val="382" w:hRule="atLeast"/>
        </w:trPr>
        <w:tc>
          <w:tcPr>
            <w:tcW w:w="867" w:type="dxa"/>
          </w:tcPr>
          <w:p w14:paraId="226E5747">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Input-1000-500-50-SVM</w:t>
            </w:r>
          </w:p>
        </w:tc>
        <w:tc>
          <w:tcPr>
            <w:tcW w:w="990" w:type="dxa"/>
          </w:tcPr>
          <w:p w14:paraId="7E171615">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1</w:t>
            </w:r>
          </w:p>
        </w:tc>
        <w:tc>
          <w:tcPr>
            <w:tcW w:w="680" w:type="dxa"/>
          </w:tcPr>
          <w:p w14:paraId="56B714EB">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Exponential</w:t>
            </w:r>
          </w:p>
        </w:tc>
        <w:tc>
          <w:tcPr>
            <w:tcW w:w="710" w:type="dxa"/>
          </w:tcPr>
          <w:p w14:paraId="48AA6DC9">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0.8549</w:t>
            </w:r>
          </w:p>
        </w:tc>
        <w:tc>
          <w:tcPr>
            <w:tcW w:w="830" w:type="dxa"/>
          </w:tcPr>
          <w:p w14:paraId="4D429FDF">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1</w:t>
            </w:r>
          </w:p>
        </w:tc>
        <w:tc>
          <w:tcPr>
            <w:tcW w:w="892" w:type="dxa"/>
          </w:tcPr>
          <w:p w14:paraId="0FFBFE6A">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0.0299</w:t>
            </w:r>
          </w:p>
        </w:tc>
        <w:tc>
          <w:tcPr>
            <w:tcW w:w="1019" w:type="dxa"/>
          </w:tcPr>
          <w:p w14:paraId="515BD829">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0.0580</w:t>
            </w:r>
          </w:p>
        </w:tc>
        <w:tc>
          <w:tcPr>
            <w:tcW w:w="1019" w:type="dxa"/>
          </w:tcPr>
          <w:p w14:paraId="4B808AD0">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0.8804</w:t>
            </w:r>
          </w:p>
        </w:tc>
        <w:tc>
          <w:tcPr>
            <w:tcW w:w="1019" w:type="dxa"/>
          </w:tcPr>
          <w:p w14:paraId="1D5A3950">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0.0497</w:t>
            </w:r>
          </w:p>
        </w:tc>
        <w:tc>
          <w:tcPr>
            <w:tcW w:w="760" w:type="dxa"/>
          </w:tcPr>
          <w:p w14:paraId="29556D2F">
            <w:pPr>
              <w:widowControl/>
              <w:jc w:val="both"/>
              <w:textAlignment w:val="top"/>
              <w:rPr>
                <w:rFonts w:ascii="Times New Roman Regular" w:hAnsi="Times New Roman Regular" w:cs="Times New Roman Regular"/>
                <w:sz w:val="24"/>
                <w:szCs w:val="24"/>
              </w:rPr>
            </w:pPr>
            <w:r>
              <w:rPr>
                <w:rFonts w:ascii="Times New Roman Regular" w:hAnsi="Times New Roman Regular" w:cs="Times New Roman Regular"/>
                <w:sz w:val="24"/>
                <w:szCs w:val="24"/>
              </w:rPr>
              <w:t>0.3985</w:t>
            </w:r>
          </w:p>
        </w:tc>
      </w:tr>
      <w:tr w14:paraId="7FA285F5">
        <w:trPr>
          <w:trHeight w:val="382" w:hRule="atLeast"/>
        </w:trPr>
        <w:tc>
          <w:tcPr>
            <w:tcW w:w="867" w:type="dxa"/>
          </w:tcPr>
          <w:p w14:paraId="39DC5913">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Input-1000-500-50-SVM</w:t>
            </w:r>
          </w:p>
        </w:tc>
        <w:tc>
          <w:tcPr>
            <w:tcW w:w="990" w:type="dxa"/>
          </w:tcPr>
          <w:p w14:paraId="5551FBFA">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2</w:t>
            </w:r>
          </w:p>
        </w:tc>
        <w:tc>
          <w:tcPr>
            <w:tcW w:w="680" w:type="dxa"/>
          </w:tcPr>
          <w:p w14:paraId="453C8A00">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Exponential</w:t>
            </w:r>
          </w:p>
        </w:tc>
        <w:tc>
          <w:tcPr>
            <w:tcW w:w="710" w:type="dxa"/>
          </w:tcPr>
          <w:p w14:paraId="3E86F638">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0.8728</w:t>
            </w:r>
          </w:p>
        </w:tc>
        <w:tc>
          <w:tcPr>
            <w:tcW w:w="830" w:type="dxa"/>
          </w:tcPr>
          <w:p w14:paraId="5AA0A27A">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0.8125</w:t>
            </w:r>
          </w:p>
        </w:tc>
        <w:tc>
          <w:tcPr>
            <w:tcW w:w="892" w:type="dxa"/>
          </w:tcPr>
          <w:p w14:paraId="5F85FDE2">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0.194</w:t>
            </w:r>
          </w:p>
        </w:tc>
        <w:tc>
          <w:tcPr>
            <w:tcW w:w="1019" w:type="dxa"/>
          </w:tcPr>
          <w:p w14:paraId="32699F98">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0.3133</w:t>
            </w:r>
          </w:p>
        </w:tc>
        <w:tc>
          <w:tcPr>
            <w:tcW w:w="1019" w:type="dxa"/>
          </w:tcPr>
          <w:p w14:paraId="191C518E">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0.8828</w:t>
            </w:r>
          </w:p>
        </w:tc>
        <w:tc>
          <w:tcPr>
            <w:tcW w:w="1019" w:type="dxa"/>
          </w:tcPr>
          <w:p w14:paraId="6E716510">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0.2712</w:t>
            </w:r>
          </w:p>
        </w:tc>
        <w:tc>
          <w:tcPr>
            <w:tcW w:w="760" w:type="dxa"/>
          </w:tcPr>
          <w:p w14:paraId="0F3F04A9">
            <w:pPr>
              <w:widowControl/>
              <w:jc w:val="both"/>
              <w:textAlignment w:val="top"/>
              <w:rPr>
                <w:rFonts w:ascii="Times New Roman Regular" w:hAnsi="Times New Roman Regular" w:cs="Times New Roman Regular"/>
                <w:sz w:val="24"/>
                <w:szCs w:val="24"/>
              </w:rPr>
            </w:pPr>
            <w:r>
              <w:rPr>
                <w:rFonts w:ascii="Times New Roman Regular" w:hAnsi="Times New Roman Regular" w:cs="Times New Roman Regular"/>
                <w:sz w:val="24"/>
                <w:szCs w:val="24"/>
              </w:rPr>
              <w:t>0.4927</w:t>
            </w:r>
          </w:p>
        </w:tc>
      </w:tr>
      <w:tr w14:paraId="1A44CE7E">
        <w:trPr>
          <w:trHeight w:val="382" w:hRule="atLeast"/>
        </w:trPr>
        <w:tc>
          <w:tcPr>
            <w:tcW w:w="867" w:type="dxa"/>
          </w:tcPr>
          <w:p w14:paraId="18F9FB8C">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Input-1000-500-50-SVM</w:t>
            </w:r>
          </w:p>
        </w:tc>
        <w:tc>
          <w:tcPr>
            <w:tcW w:w="990" w:type="dxa"/>
          </w:tcPr>
          <w:p w14:paraId="4933E0EE">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3</w:t>
            </w:r>
          </w:p>
        </w:tc>
        <w:tc>
          <w:tcPr>
            <w:tcW w:w="680" w:type="dxa"/>
          </w:tcPr>
          <w:p w14:paraId="6648F7B4">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Exponential</w:t>
            </w:r>
          </w:p>
        </w:tc>
        <w:tc>
          <w:tcPr>
            <w:tcW w:w="710" w:type="dxa"/>
          </w:tcPr>
          <w:p w14:paraId="1853AE27">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0.8839</w:t>
            </w:r>
          </w:p>
        </w:tc>
        <w:tc>
          <w:tcPr>
            <w:tcW w:w="830" w:type="dxa"/>
          </w:tcPr>
          <w:p w14:paraId="5D4CC803">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0.6596</w:t>
            </w:r>
          </w:p>
        </w:tc>
        <w:tc>
          <w:tcPr>
            <w:tcW w:w="892" w:type="dxa"/>
          </w:tcPr>
          <w:p w14:paraId="65A1FD9E">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0.4627</w:t>
            </w:r>
          </w:p>
        </w:tc>
        <w:tc>
          <w:tcPr>
            <w:tcW w:w="1019" w:type="dxa"/>
          </w:tcPr>
          <w:p w14:paraId="128B9122">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0.5439</w:t>
            </w:r>
          </w:p>
        </w:tc>
        <w:tc>
          <w:tcPr>
            <w:tcW w:w="1019" w:type="dxa"/>
          </w:tcPr>
          <w:p w14:paraId="0F4B8D10">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0.8771</w:t>
            </w:r>
          </w:p>
        </w:tc>
        <w:tc>
          <w:tcPr>
            <w:tcW w:w="1019" w:type="dxa"/>
          </w:tcPr>
          <w:p w14:paraId="606F4BC5">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0.4797</w:t>
            </w:r>
          </w:p>
        </w:tc>
        <w:tc>
          <w:tcPr>
            <w:tcW w:w="760" w:type="dxa"/>
          </w:tcPr>
          <w:p w14:paraId="28BA9DCF">
            <w:pPr>
              <w:widowControl/>
              <w:jc w:val="both"/>
              <w:textAlignment w:val="top"/>
              <w:rPr>
                <w:rFonts w:ascii="Times New Roman Regular" w:hAnsi="Times New Roman Regular" w:cs="Times New Roman Regular"/>
                <w:sz w:val="24"/>
                <w:szCs w:val="24"/>
              </w:rPr>
            </w:pPr>
            <w:r>
              <w:rPr>
                <w:rFonts w:ascii="Times New Roman Regular" w:hAnsi="Times New Roman Regular" w:cs="Times New Roman Regular"/>
                <w:sz w:val="24"/>
                <w:szCs w:val="24"/>
              </w:rPr>
              <w:t>0.618</w:t>
            </w:r>
          </w:p>
        </w:tc>
      </w:tr>
      <w:tr w14:paraId="7AE28FC6">
        <w:trPr>
          <w:trHeight w:val="382" w:hRule="atLeast"/>
        </w:trPr>
        <w:tc>
          <w:tcPr>
            <w:tcW w:w="867" w:type="dxa"/>
          </w:tcPr>
          <w:p w14:paraId="5CB26567">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Input-2000-1000-100-SVM</w:t>
            </w:r>
          </w:p>
        </w:tc>
        <w:tc>
          <w:tcPr>
            <w:tcW w:w="990" w:type="dxa"/>
          </w:tcPr>
          <w:p w14:paraId="42E91202">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1</w:t>
            </w:r>
          </w:p>
        </w:tc>
        <w:tc>
          <w:tcPr>
            <w:tcW w:w="680" w:type="dxa"/>
          </w:tcPr>
          <w:p w14:paraId="0264BEA8">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Exponential</w:t>
            </w:r>
          </w:p>
        </w:tc>
        <w:tc>
          <w:tcPr>
            <w:tcW w:w="710" w:type="dxa"/>
          </w:tcPr>
          <w:p w14:paraId="6DF2E408">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0.8527</w:t>
            </w:r>
          </w:p>
        </w:tc>
        <w:tc>
          <w:tcPr>
            <w:tcW w:w="830" w:type="dxa"/>
          </w:tcPr>
          <w:p w14:paraId="1A22FF2C">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1</w:t>
            </w:r>
          </w:p>
        </w:tc>
        <w:tc>
          <w:tcPr>
            <w:tcW w:w="892" w:type="dxa"/>
          </w:tcPr>
          <w:p w14:paraId="4BA3F38E">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0.0149</w:t>
            </w:r>
          </w:p>
        </w:tc>
        <w:tc>
          <w:tcPr>
            <w:tcW w:w="1019" w:type="dxa"/>
          </w:tcPr>
          <w:p w14:paraId="6BC36DBE">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0.0294</w:t>
            </w:r>
          </w:p>
        </w:tc>
        <w:tc>
          <w:tcPr>
            <w:tcW w:w="1019" w:type="dxa"/>
          </w:tcPr>
          <w:p w14:paraId="43560616">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0.8795</w:t>
            </w:r>
          </w:p>
        </w:tc>
        <w:tc>
          <w:tcPr>
            <w:tcW w:w="1019" w:type="dxa"/>
          </w:tcPr>
          <w:p w14:paraId="563461C4">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0.0251</w:t>
            </w:r>
          </w:p>
        </w:tc>
        <w:tc>
          <w:tcPr>
            <w:tcW w:w="760" w:type="dxa"/>
          </w:tcPr>
          <w:p w14:paraId="32978BFF">
            <w:pPr>
              <w:widowControl/>
              <w:jc w:val="both"/>
              <w:textAlignment w:val="top"/>
              <w:rPr>
                <w:rFonts w:ascii="Times New Roman Regular" w:hAnsi="Times New Roman Regular" w:cs="Times New Roman Regular"/>
                <w:sz w:val="24"/>
                <w:szCs w:val="24"/>
              </w:rPr>
            </w:pPr>
            <w:r>
              <w:rPr>
                <w:rFonts w:ascii="Times New Roman Regular" w:hAnsi="Times New Roman Regular" w:cs="Times New Roman Regular"/>
                <w:sz w:val="24"/>
                <w:szCs w:val="24"/>
              </w:rPr>
              <w:t>0.384</w:t>
            </w:r>
          </w:p>
        </w:tc>
      </w:tr>
      <w:tr w14:paraId="0A827C9D">
        <w:trPr>
          <w:trHeight w:val="382" w:hRule="atLeast"/>
        </w:trPr>
        <w:tc>
          <w:tcPr>
            <w:tcW w:w="867" w:type="dxa"/>
          </w:tcPr>
          <w:p w14:paraId="60B28C79">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Input-2000-1000-100-SVM</w:t>
            </w:r>
          </w:p>
        </w:tc>
        <w:tc>
          <w:tcPr>
            <w:tcW w:w="990" w:type="dxa"/>
          </w:tcPr>
          <w:p w14:paraId="3CC3ED60">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2</w:t>
            </w:r>
          </w:p>
        </w:tc>
        <w:tc>
          <w:tcPr>
            <w:tcW w:w="680" w:type="dxa"/>
          </w:tcPr>
          <w:p w14:paraId="43765989">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Exponential</w:t>
            </w:r>
          </w:p>
        </w:tc>
        <w:tc>
          <w:tcPr>
            <w:tcW w:w="710" w:type="dxa"/>
          </w:tcPr>
          <w:p w14:paraId="2E55B88F">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0.8772</w:t>
            </w:r>
          </w:p>
        </w:tc>
        <w:tc>
          <w:tcPr>
            <w:tcW w:w="830" w:type="dxa"/>
          </w:tcPr>
          <w:p w14:paraId="29960CFC">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0.875</w:t>
            </w:r>
          </w:p>
        </w:tc>
        <w:tc>
          <w:tcPr>
            <w:tcW w:w="892" w:type="dxa"/>
          </w:tcPr>
          <w:p w14:paraId="7C7CDA83">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0.209</w:t>
            </w:r>
          </w:p>
        </w:tc>
        <w:tc>
          <w:tcPr>
            <w:tcW w:w="1019" w:type="dxa"/>
          </w:tcPr>
          <w:p w14:paraId="5CD7D1EB">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0.3373</w:t>
            </w:r>
          </w:p>
        </w:tc>
        <w:tc>
          <w:tcPr>
            <w:tcW w:w="1019" w:type="dxa"/>
          </w:tcPr>
          <w:p w14:paraId="5E9D07CD">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0.8824</w:t>
            </w:r>
          </w:p>
        </w:tc>
        <w:tc>
          <w:tcPr>
            <w:tcW w:w="1019" w:type="dxa"/>
          </w:tcPr>
          <w:p w14:paraId="49411EBC">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0.2968</w:t>
            </w:r>
          </w:p>
        </w:tc>
        <w:tc>
          <w:tcPr>
            <w:tcW w:w="760" w:type="dxa"/>
          </w:tcPr>
          <w:p w14:paraId="6244F546">
            <w:pPr>
              <w:widowControl/>
              <w:jc w:val="both"/>
              <w:textAlignment w:val="top"/>
              <w:rPr>
                <w:rFonts w:ascii="Times New Roman Regular" w:hAnsi="Times New Roman Regular" w:cs="Times New Roman Regular"/>
                <w:sz w:val="24"/>
                <w:szCs w:val="24"/>
              </w:rPr>
            </w:pPr>
            <w:r>
              <w:rPr>
                <w:rFonts w:ascii="Times New Roman Regular" w:hAnsi="Times New Roman Regular" w:cs="Times New Roman Regular"/>
                <w:sz w:val="24"/>
                <w:szCs w:val="24"/>
              </w:rPr>
              <w:t>0.5210</w:t>
            </w:r>
          </w:p>
        </w:tc>
      </w:tr>
      <w:tr w14:paraId="2AC9377E">
        <w:trPr>
          <w:trHeight w:val="382" w:hRule="atLeast"/>
        </w:trPr>
        <w:tc>
          <w:tcPr>
            <w:tcW w:w="867" w:type="dxa"/>
          </w:tcPr>
          <w:p w14:paraId="4AF34204">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Input-2000-1000-100-SVM</w:t>
            </w:r>
          </w:p>
        </w:tc>
        <w:tc>
          <w:tcPr>
            <w:tcW w:w="990" w:type="dxa"/>
          </w:tcPr>
          <w:p w14:paraId="71386905">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3</w:t>
            </w:r>
          </w:p>
        </w:tc>
        <w:tc>
          <w:tcPr>
            <w:tcW w:w="680" w:type="dxa"/>
          </w:tcPr>
          <w:p w14:paraId="1C21CF4B">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Exponential</w:t>
            </w:r>
          </w:p>
        </w:tc>
        <w:tc>
          <w:tcPr>
            <w:tcW w:w="710" w:type="dxa"/>
          </w:tcPr>
          <w:p w14:paraId="581A2811">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0.8549</w:t>
            </w:r>
          </w:p>
        </w:tc>
        <w:tc>
          <w:tcPr>
            <w:tcW w:w="830" w:type="dxa"/>
          </w:tcPr>
          <w:p w14:paraId="7E7FFA60">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0.5238</w:t>
            </w:r>
          </w:p>
        </w:tc>
        <w:tc>
          <w:tcPr>
            <w:tcW w:w="892" w:type="dxa"/>
          </w:tcPr>
          <w:p w14:paraId="0EB52BCA">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0.3284</w:t>
            </w:r>
          </w:p>
        </w:tc>
        <w:tc>
          <w:tcPr>
            <w:tcW w:w="1019" w:type="dxa"/>
          </w:tcPr>
          <w:p w14:paraId="575DA20C">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0.4037</w:t>
            </w:r>
          </w:p>
        </w:tc>
        <w:tc>
          <w:tcPr>
            <w:tcW w:w="1019" w:type="dxa"/>
          </w:tcPr>
          <w:p w14:paraId="3E1E9301">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0.6608</w:t>
            </w:r>
          </w:p>
        </w:tc>
        <w:tc>
          <w:tcPr>
            <w:tcW w:w="1019" w:type="dxa"/>
          </w:tcPr>
          <w:p w14:paraId="35FA75BD">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0.3260</w:t>
            </w:r>
          </w:p>
        </w:tc>
        <w:tc>
          <w:tcPr>
            <w:tcW w:w="760" w:type="dxa"/>
          </w:tcPr>
          <w:p w14:paraId="6483AE79">
            <w:pPr>
              <w:widowControl/>
              <w:jc w:val="both"/>
              <w:textAlignment w:val="top"/>
              <w:rPr>
                <w:rFonts w:ascii="Times New Roman Regular" w:hAnsi="Times New Roman Regular" w:cs="Times New Roman Regular"/>
                <w:sz w:val="24"/>
                <w:szCs w:val="24"/>
              </w:rPr>
            </w:pPr>
            <w:r>
              <w:rPr>
                <w:rFonts w:ascii="Times New Roman Regular" w:hAnsi="Times New Roman Regular" w:cs="Times New Roman Regular"/>
                <w:sz w:val="24"/>
                <w:szCs w:val="24"/>
              </w:rPr>
              <w:t>0.4216</w:t>
            </w:r>
          </w:p>
        </w:tc>
      </w:tr>
      <w:tr w14:paraId="7ED84E19">
        <w:trPr>
          <w:trHeight w:val="382" w:hRule="atLeast"/>
        </w:trPr>
        <w:tc>
          <w:tcPr>
            <w:tcW w:w="867" w:type="dxa"/>
          </w:tcPr>
          <w:p w14:paraId="0462A6F5">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Input-2000-1000-50-SVM</w:t>
            </w:r>
          </w:p>
        </w:tc>
        <w:tc>
          <w:tcPr>
            <w:tcW w:w="990" w:type="dxa"/>
          </w:tcPr>
          <w:p w14:paraId="57ABB1BC">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1</w:t>
            </w:r>
          </w:p>
        </w:tc>
        <w:tc>
          <w:tcPr>
            <w:tcW w:w="680" w:type="dxa"/>
          </w:tcPr>
          <w:p w14:paraId="70CE63FE">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Exponential</w:t>
            </w:r>
          </w:p>
        </w:tc>
        <w:tc>
          <w:tcPr>
            <w:tcW w:w="710" w:type="dxa"/>
          </w:tcPr>
          <w:p w14:paraId="38DEFA4A">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0.8795</w:t>
            </w:r>
          </w:p>
        </w:tc>
        <w:tc>
          <w:tcPr>
            <w:tcW w:w="830" w:type="dxa"/>
          </w:tcPr>
          <w:p w14:paraId="5D34BBD4">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0.8095</w:t>
            </w:r>
          </w:p>
        </w:tc>
        <w:tc>
          <w:tcPr>
            <w:tcW w:w="892" w:type="dxa"/>
          </w:tcPr>
          <w:p w14:paraId="4B1690C7">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0.2537</w:t>
            </w:r>
          </w:p>
        </w:tc>
        <w:tc>
          <w:tcPr>
            <w:tcW w:w="1019" w:type="dxa"/>
          </w:tcPr>
          <w:p w14:paraId="3BBCF730">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0.3864</w:t>
            </w:r>
          </w:p>
        </w:tc>
        <w:tc>
          <w:tcPr>
            <w:tcW w:w="1019" w:type="dxa"/>
          </w:tcPr>
          <w:p w14:paraId="5B63BE8F">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0.8683</w:t>
            </w:r>
          </w:p>
        </w:tc>
        <w:tc>
          <w:tcPr>
            <w:tcW w:w="1019" w:type="dxa"/>
          </w:tcPr>
          <w:p w14:paraId="1C9250CA">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0.3392</w:t>
            </w:r>
          </w:p>
        </w:tc>
        <w:tc>
          <w:tcPr>
            <w:tcW w:w="760" w:type="dxa"/>
          </w:tcPr>
          <w:p w14:paraId="34320AE2">
            <w:pPr>
              <w:widowControl/>
              <w:jc w:val="both"/>
              <w:textAlignment w:val="top"/>
              <w:rPr>
                <w:rFonts w:ascii="Times New Roman Regular" w:hAnsi="Times New Roman Regular" w:cs="Times New Roman Regular"/>
                <w:sz w:val="24"/>
                <w:szCs w:val="24"/>
              </w:rPr>
            </w:pPr>
            <w:r>
              <w:rPr>
                <w:rFonts w:ascii="Times New Roman Regular" w:hAnsi="Times New Roman Regular" w:cs="Times New Roman Regular"/>
                <w:sz w:val="24"/>
                <w:szCs w:val="24"/>
              </w:rPr>
              <w:t>0.53366</w:t>
            </w:r>
          </w:p>
        </w:tc>
      </w:tr>
      <w:tr w14:paraId="1C9FF622">
        <w:trPr>
          <w:trHeight w:val="382" w:hRule="atLeast"/>
        </w:trPr>
        <w:tc>
          <w:tcPr>
            <w:tcW w:w="867" w:type="dxa"/>
          </w:tcPr>
          <w:p w14:paraId="4B3918A8">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Input-2000-1000-50-SVM</w:t>
            </w:r>
          </w:p>
        </w:tc>
        <w:tc>
          <w:tcPr>
            <w:tcW w:w="990" w:type="dxa"/>
          </w:tcPr>
          <w:p w14:paraId="6873BD5F">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2</w:t>
            </w:r>
          </w:p>
        </w:tc>
        <w:tc>
          <w:tcPr>
            <w:tcW w:w="680" w:type="dxa"/>
          </w:tcPr>
          <w:p w14:paraId="3B34C545">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Exponential</w:t>
            </w:r>
          </w:p>
        </w:tc>
        <w:tc>
          <w:tcPr>
            <w:tcW w:w="710" w:type="dxa"/>
          </w:tcPr>
          <w:p w14:paraId="7280C726">
            <w:pPr>
              <w:widowControl w:val="0"/>
              <w:jc w:val="center"/>
              <w:rPr>
                <w:rFonts w:ascii="Times New Roman Regular" w:hAnsi="Times New Roman Regular" w:cs="Times New Roman Regular"/>
                <w:sz w:val="24"/>
                <w:szCs w:val="24"/>
                <w:highlight w:val="yellow"/>
              </w:rPr>
            </w:pPr>
            <w:r>
              <w:rPr>
                <w:rFonts w:ascii="Times New Roman Regular" w:hAnsi="Times New Roman Regular" w:cs="Times New Roman Regular"/>
                <w:sz w:val="24"/>
                <w:szCs w:val="24"/>
                <w:highlight w:val="yellow"/>
              </w:rPr>
              <w:t>0.8862</w:t>
            </w:r>
          </w:p>
        </w:tc>
        <w:tc>
          <w:tcPr>
            <w:tcW w:w="830" w:type="dxa"/>
          </w:tcPr>
          <w:p w14:paraId="5164E9E6">
            <w:pPr>
              <w:widowControl w:val="0"/>
              <w:jc w:val="center"/>
              <w:rPr>
                <w:rFonts w:ascii="Times New Roman Regular" w:hAnsi="Times New Roman Regular" w:cs="Times New Roman Regular"/>
                <w:sz w:val="24"/>
                <w:szCs w:val="24"/>
                <w:highlight w:val="yellow"/>
              </w:rPr>
            </w:pPr>
            <w:r>
              <w:rPr>
                <w:rFonts w:ascii="Times New Roman Regular" w:hAnsi="Times New Roman Regular" w:cs="Times New Roman Regular"/>
                <w:sz w:val="24"/>
                <w:szCs w:val="24"/>
                <w:highlight w:val="yellow"/>
              </w:rPr>
              <w:t>0.6600</w:t>
            </w:r>
          </w:p>
        </w:tc>
        <w:tc>
          <w:tcPr>
            <w:tcW w:w="892" w:type="dxa"/>
          </w:tcPr>
          <w:p w14:paraId="276E0861">
            <w:pPr>
              <w:widowControl w:val="0"/>
              <w:jc w:val="center"/>
              <w:rPr>
                <w:rFonts w:ascii="Times New Roman Regular" w:hAnsi="Times New Roman Regular" w:cs="Times New Roman Regular"/>
                <w:sz w:val="24"/>
                <w:szCs w:val="24"/>
                <w:highlight w:val="yellow"/>
              </w:rPr>
            </w:pPr>
            <w:r>
              <w:rPr>
                <w:rFonts w:ascii="Times New Roman Regular" w:hAnsi="Times New Roman Regular" w:cs="Times New Roman Regular"/>
                <w:sz w:val="24"/>
                <w:szCs w:val="24"/>
                <w:highlight w:val="yellow"/>
              </w:rPr>
              <w:t>0.4925</w:t>
            </w:r>
          </w:p>
        </w:tc>
        <w:tc>
          <w:tcPr>
            <w:tcW w:w="1019" w:type="dxa"/>
          </w:tcPr>
          <w:p w14:paraId="43443353">
            <w:pPr>
              <w:widowControl w:val="0"/>
              <w:jc w:val="center"/>
              <w:rPr>
                <w:rFonts w:ascii="Times New Roman Regular" w:hAnsi="Times New Roman Regular" w:cs="Times New Roman Regular"/>
                <w:sz w:val="24"/>
                <w:szCs w:val="24"/>
                <w:highlight w:val="yellow"/>
              </w:rPr>
            </w:pPr>
            <w:r>
              <w:rPr>
                <w:rFonts w:ascii="Times New Roman Regular" w:hAnsi="Times New Roman Regular" w:cs="Times New Roman Regular"/>
                <w:sz w:val="24"/>
                <w:szCs w:val="24"/>
                <w:highlight w:val="yellow"/>
              </w:rPr>
              <w:t>0.5641</w:t>
            </w:r>
          </w:p>
        </w:tc>
        <w:tc>
          <w:tcPr>
            <w:tcW w:w="1019" w:type="dxa"/>
          </w:tcPr>
          <w:p w14:paraId="2A71D8EF">
            <w:pPr>
              <w:widowControl w:val="0"/>
              <w:jc w:val="center"/>
              <w:rPr>
                <w:rFonts w:ascii="Times New Roman Regular" w:hAnsi="Times New Roman Regular" w:cs="Times New Roman Regular"/>
                <w:sz w:val="24"/>
                <w:szCs w:val="24"/>
                <w:highlight w:val="yellow"/>
              </w:rPr>
            </w:pPr>
            <w:r>
              <w:rPr>
                <w:rFonts w:ascii="Times New Roman Regular" w:hAnsi="Times New Roman Regular" w:cs="Times New Roman Regular"/>
                <w:sz w:val="24"/>
                <w:szCs w:val="24"/>
                <w:highlight w:val="yellow"/>
              </w:rPr>
              <w:t>0.8759</w:t>
            </w:r>
          </w:p>
        </w:tc>
        <w:tc>
          <w:tcPr>
            <w:tcW w:w="1019" w:type="dxa"/>
          </w:tcPr>
          <w:p w14:paraId="6C9C243C">
            <w:pPr>
              <w:widowControl w:val="0"/>
              <w:jc w:val="center"/>
              <w:rPr>
                <w:rFonts w:ascii="Times New Roman Regular" w:hAnsi="Times New Roman Regular" w:cs="Times New Roman Regular"/>
                <w:sz w:val="24"/>
                <w:szCs w:val="24"/>
                <w:highlight w:val="yellow"/>
              </w:rPr>
            </w:pPr>
            <w:r>
              <w:rPr>
                <w:rFonts w:ascii="Times New Roman Regular" w:hAnsi="Times New Roman Regular" w:cs="Times New Roman Regular"/>
                <w:sz w:val="24"/>
                <w:szCs w:val="24"/>
                <w:highlight w:val="yellow"/>
              </w:rPr>
              <w:t>0.5002</w:t>
            </w:r>
          </w:p>
        </w:tc>
        <w:tc>
          <w:tcPr>
            <w:tcW w:w="760" w:type="dxa"/>
          </w:tcPr>
          <w:p w14:paraId="3D2702B7">
            <w:pPr>
              <w:widowControl/>
              <w:jc w:val="both"/>
              <w:textAlignment w:val="top"/>
              <w:rPr>
                <w:rFonts w:ascii="Times New Roman Regular" w:hAnsi="Times New Roman Regular" w:cs="Times New Roman Regular"/>
                <w:sz w:val="24"/>
                <w:szCs w:val="24"/>
                <w:highlight w:val="yellow"/>
              </w:rPr>
            </w:pPr>
            <w:r>
              <w:rPr>
                <w:rFonts w:ascii="Times New Roman Regular" w:hAnsi="Times New Roman Regular" w:cs="Times New Roman Regular"/>
                <w:sz w:val="24"/>
                <w:szCs w:val="24"/>
                <w:highlight w:val="yellow"/>
              </w:rPr>
              <w:t>0.6206</w:t>
            </w:r>
          </w:p>
        </w:tc>
      </w:tr>
      <w:tr w14:paraId="188B796D">
        <w:trPr>
          <w:trHeight w:val="382" w:hRule="atLeast"/>
        </w:trPr>
        <w:tc>
          <w:tcPr>
            <w:tcW w:w="867" w:type="dxa"/>
          </w:tcPr>
          <w:p w14:paraId="3FB22D0D">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Input-2000-1000-50-SVM</w:t>
            </w:r>
          </w:p>
        </w:tc>
        <w:tc>
          <w:tcPr>
            <w:tcW w:w="990" w:type="dxa"/>
          </w:tcPr>
          <w:p w14:paraId="31771621">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3</w:t>
            </w:r>
          </w:p>
        </w:tc>
        <w:tc>
          <w:tcPr>
            <w:tcW w:w="680" w:type="dxa"/>
          </w:tcPr>
          <w:p w14:paraId="4098B1A0">
            <w:pPr>
              <w:widowControl w:val="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Exponential</w:t>
            </w:r>
          </w:p>
        </w:tc>
        <w:tc>
          <w:tcPr>
            <w:tcW w:w="710" w:type="dxa"/>
          </w:tcPr>
          <w:p w14:paraId="3CE32576">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0.8817</w:t>
            </w:r>
          </w:p>
        </w:tc>
        <w:tc>
          <w:tcPr>
            <w:tcW w:w="830" w:type="dxa"/>
          </w:tcPr>
          <w:p w14:paraId="7120EDA4">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0.6591</w:t>
            </w:r>
          </w:p>
        </w:tc>
        <w:tc>
          <w:tcPr>
            <w:tcW w:w="892" w:type="dxa"/>
          </w:tcPr>
          <w:p w14:paraId="17499B40">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0.4328</w:t>
            </w:r>
          </w:p>
        </w:tc>
        <w:tc>
          <w:tcPr>
            <w:tcW w:w="1019" w:type="dxa"/>
          </w:tcPr>
          <w:p w14:paraId="7DD5A4A9">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0.5225</w:t>
            </w:r>
          </w:p>
        </w:tc>
        <w:tc>
          <w:tcPr>
            <w:tcW w:w="1019" w:type="dxa"/>
          </w:tcPr>
          <w:p w14:paraId="081AF35D">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0.7342</w:t>
            </w:r>
          </w:p>
        </w:tc>
        <w:tc>
          <w:tcPr>
            <w:tcW w:w="1019" w:type="dxa"/>
          </w:tcPr>
          <w:p w14:paraId="0CF6F5F4">
            <w:pPr>
              <w:widowControl w:val="0"/>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0.4583</w:t>
            </w:r>
          </w:p>
        </w:tc>
        <w:tc>
          <w:tcPr>
            <w:tcW w:w="760" w:type="dxa"/>
          </w:tcPr>
          <w:p w14:paraId="794649D5">
            <w:pPr>
              <w:widowControl/>
              <w:jc w:val="both"/>
              <w:textAlignment w:val="top"/>
              <w:rPr>
                <w:rFonts w:ascii="Times New Roman Regular" w:hAnsi="Times New Roman Regular" w:cs="Times New Roman Regular"/>
                <w:sz w:val="24"/>
                <w:szCs w:val="24"/>
              </w:rPr>
            </w:pPr>
            <w:r>
              <w:rPr>
                <w:rFonts w:ascii="Times New Roman Regular" w:hAnsi="Times New Roman Regular" w:cs="Times New Roman Regular"/>
                <w:sz w:val="24"/>
                <w:szCs w:val="24"/>
              </w:rPr>
              <w:t>0.5908</w:t>
            </w:r>
          </w:p>
        </w:tc>
      </w:tr>
    </w:tbl>
    <w:p w14:paraId="39BE069E">
      <w:pPr>
        <w:pStyle w:val="5"/>
        <w:spacing w:before="107" w:after="53" w:line="360" w:lineRule="auto"/>
        <w:jc w:val="both"/>
        <w:textAlignment w:val="baseline"/>
        <w:rPr>
          <w:rFonts w:ascii="Times New Roman" w:hAnsi="Times New Roman" w:eastAsia="Arial" w:cs="Times New Roman"/>
          <w:b/>
          <w:bCs/>
          <w:shd w:val="clear" w:color="auto" w:fill="FFFFFF"/>
        </w:rPr>
      </w:pPr>
    </w:p>
    <w:p w14:paraId="3DEAD530">
      <w:pPr>
        <w:pStyle w:val="5"/>
        <w:spacing w:after="213" w:line="360" w:lineRule="auto"/>
        <w:jc w:val="both"/>
        <w:textAlignment w:val="baseline"/>
        <w:rPr>
          <w:rFonts w:ascii="Times New Roman Bold" w:hAnsi="Times New Roman Bold" w:eastAsia="Arial" w:cs="Times New Roman Bold"/>
          <w:b/>
          <w:bCs/>
          <w:shd w:val="clear" w:color="auto" w:fill="C6C6C6"/>
          <w:lang w:val="en-US"/>
        </w:rPr>
      </w:pPr>
      <w:r>
        <w:rPr>
          <w:rFonts w:ascii="Times New Roman Bold" w:hAnsi="Times New Roman Bold" w:eastAsia="Arial" w:cs="Times New Roman Bold"/>
          <w:b/>
          <w:bCs/>
          <w:shd w:val="clear" w:color="auto" w:fill="C6C6C6"/>
          <w:lang w:val="en-US"/>
        </w:rPr>
        <w:t>Hypothesis Results</w:t>
      </w:r>
    </w:p>
    <w:tbl>
      <w:tblPr>
        <w:tblStyle w:val="4"/>
        <w:tblW w:w="0" w:type="auto"/>
        <w:jc w:val="center"/>
        <w:tblLayout w:type="autofit"/>
        <w:tblCellMar>
          <w:top w:w="14" w:type="dxa"/>
          <w:left w:w="15" w:type="dxa"/>
          <w:bottom w:w="14" w:type="dxa"/>
          <w:right w:w="14" w:type="dxa"/>
        </w:tblCellMar>
      </w:tblPr>
      <w:tblGrid>
        <w:gridCol w:w="956"/>
        <w:gridCol w:w="1209"/>
        <w:gridCol w:w="1316"/>
        <w:gridCol w:w="1429"/>
      </w:tblGrid>
      <w:tr w14:paraId="17667A5E">
        <w:trPr>
          <w:tblHeade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5016275">
            <w:pPr>
              <w:jc w:val="center"/>
              <w:rPr>
                <w:rFonts w:ascii="Times New Roman Regular" w:hAnsi="Times New Roman Regular" w:cs="Times New Roman Regular"/>
                <w:b/>
                <w:bCs/>
                <w:color w:val="000000"/>
                <w:sz w:val="24"/>
                <w:szCs w:val="24"/>
              </w:rPr>
            </w:pPr>
            <w:r>
              <w:rPr>
                <w:rFonts w:ascii="Times New Roman Regular" w:hAnsi="Times New Roman Regular" w:eastAsia="SimSun" w:cs="Times New Roman Regular"/>
                <w:b/>
                <w:bCs/>
                <w:color w:val="000000"/>
                <w:sz w:val="24"/>
                <w:szCs w:val="24"/>
                <w:lang w:val="en-US" w:bidi="ar"/>
              </w:rPr>
              <w:t>Fold</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12B2268">
            <w:pPr>
              <w:jc w:val="center"/>
              <w:rPr>
                <w:rFonts w:ascii="Times New Roman Regular" w:hAnsi="Times New Roman Regular" w:cs="Times New Roman Regular"/>
                <w:b/>
                <w:bCs/>
                <w:color w:val="000000"/>
                <w:sz w:val="24"/>
                <w:szCs w:val="24"/>
              </w:rPr>
            </w:pPr>
            <w:r>
              <w:rPr>
                <w:rFonts w:ascii="Times New Roman Regular" w:hAnsi="Times New Roman Regular" w:eastAsia="SimSun" w:cs="Times New Roman Regular"/>
                <w:b/>
                <w:bCs/>
                <w:color w:val="000000"/>
                <w:sz w:val="24"/>
                <w:szCs w:val="24"/>
                <w:lang w:val="en-US" w:bidi="ar"/>
              </w:rPr>
              <w:t>Baseline F1</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ED3CC04">
            <w:pPr>
              <w:jc w:val="center"/>
              <w:rPr>
                <w:rFonts w:ascii="Times New Roman Regular" w:hAnsi="Times New Roman Regular" w:cs="Times New Roman Regular"/>
                <w:b/>
                <w:bCs/>
                <w:color w:val="000000"/>
                <w:sz w:val="24"/>
                <w:szCs w:val="24"/>
              </w:rPr>
            </w:pPr>
            <w:r>
              <w:rPr>
                <w:rFonts w:ascii="Times New Roman Regular" w:hAnsi="Times New Roman Regular" w:eastAsia="SimSun" w:cs="Times New Roman Regular"/>
                <w:b/>
                <w:bCs/>
                <w:color w:val="000000"/>
                <w:sz w:val="24"/>
                <w:szCs w:val="24"/>
                <w:lang w:val="en-US" w:bidi="ar"/>
              </w:rPr>
              <w:t>Proposed F1</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E46A64C">
            <w:pPr>
              <w:jc w:val="center"/>
              <w:rPr>
                <w:rFonts w:ascii="Times New Roman Regular" w:hAnsi="Times New Roman Regular" w:cs="Times New Roman Regular"/>
                <w:b/>
                <w:bCs/>
                <w:color w:val="000000"/>
                <w:sz w:val="24"/>
                <w:szCs w:val="24"/>
              </w:rPr>
            </w:pPr>
            <w:r>
              <w:rPr>
                <w:rFonts w:ascii="Times New Roman Regular" w:hAnsi="Times New Roman Regular" w:eastAsia="SimSun" w:cs="Times New Roman Regular"/>
                <w:b/>
                <w:bCs/>
                <w:color w:val="000000"/>
                <w:sz w:val="24"/>
                <w:szCs w:val="24"/>
                <w:lang w:val="en-US" w:bidi="ar"/>
              </w:rPr>
              <w:t>Improvement</w:t>
            </w:r>
          </w:p>
        </w:tc>
      </w:tr>
      <w:tr w14:paraId="55C9EBCD">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17129EF">
            <w:pPr>
              <w:jc w:val="right"/>
              <w:rPr>
                <w:rFonts w:ascii="Times New Roman Regular" w:hAnsi="Times New Roman Regular" w:cs="Times New Roman Regular"/>
                <w:color w:val="000000"/>
                <w:sz w:val="24"/>
                <w:szCs w:val="24"/>
              </w:rPr>
            </w:pPr>
            <w:r>
              <w:rPr>
                <w:rFonts w:ascii="Times New Roman Regular" w:hAnsi="Times New Roman Regular" w:eastAsia="SimSun" w:cs="Times New Roman Regular"/>
                <w:color w:val="000000"/>
                <w:sz w:val="24"/>
                <w:szCs w:val="24"/>
                <w:lang w:val="en-US" w:bidi="ar"/>
              </w:rPr>
              <w:t>1</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D62A218">
            <w:pPr>
              <w:jc w:val="right"/>
              <w:rPr>
                <w:rFonts w:ascii="Times New Roman Regular" w:hAnsi="Times New Roman Regular" w:cs="Times New Roman Regular"/>
                <w:color w:val="000000"/>
                <w:sz w:val="24"/>
                <w:szCs w:val="24"/>
              </w:rPr>
            </w:pPr>
            <w:r>
              <w:rPr>
                <w:rFonts w:ascii="Times New Roman Regular" w:hAnsi="Times New Roman Regular" w:eastAsia="SimSun" w:cs="Times New Roman Regular"/>
                <w:color w:val="000000"/>
                <w:sz w:val="24"/>
                <w:szCs w:val="24"/>
                <w:lang w:val="en-US" w:bidi="ar"/>
              </w:rPr>
              <w:t>0.5200</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BF15E9D">
            <w:pPr>
              <w:jc w:val="right"/>
              <w:rPr>
                <w:rFonts w:ascii="Times New Roman Regular" w:hAnsi="Times New Roman Regular" w:cs="Times New Roman Regular"/>
                <w:color w:val="000000"/>
                <w:sz w:val="24"/>
                <w:szCs w:val="24"/>
              </w:rPr>
            </w:pPr>
            <w:r>
              <w:rPr>
                <w:rFonts w:ascii="Times New Roman Regular" w:hAnsi="Times New Roman Regular" w:eastAsia="SimSun" w:cs="Times New Roman Regular"/>
                <w:color w:val="000000"/>
                <w:sz w:val="24"/>
                <w:szCs w:val="24"/>
                <w:lang w:val="en-US" w:bidi="ar"/>
              </w:rPr>
              <w:t>0.6102</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5C79C75">
            <w:pPr>
              <w:jc w:val="right"/>
              <w:rPr>
                <w:rFonts w:ascii="Times New Roman Regular" w:hAnsi="Times New Roman Regular" w:cs="Times New Roman Regular"/>
                <w:color w:val="000000"/>
                <w:sz w:val="24"/>
                <w:szCs w:val="24"/>
              </w:rPr>
            </w:pPr>
            <w:r>
              <w:rPr>
                <w:rFonts w:ascii="Times New Roman Regular" w:hAnsi="Times New Roman Regular" w:eastAsia="SimSun" w:cs="Times New Roman Regular"/>
                <w:color w:val="000000"/>
                <w:sz w:val="24"/>
                <w:szCs w:val="24"/>
                <w:lang w:val="en-US" w:bidi="ar"/>
              </w:rPr>
              <w:t>+0.0902</w:t>
            </w:r>
          </w:p>
        </w:tc>
      </w:tr>
      <w:tr w14:paraId="639D609A">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E67F343">
            <w:pPr>
              <w:jc w:val="right"/>
              <w:rPr>
                <w:rFonts w:ascii="Times New Roman Regular" w:hAnsi="Times New Roman Regular" w:cs="Times New Roman Regular"/>
                <w:color w:val="000000"/>
                <w:sz w:val="24"/>
                <w:szCs w:val="24"/>
              </w:rPr>
            </w:pPr>
            <w:r>
              <w:rPr>
                <w:rFonts w:ascii="Times New Roman Regular" w:hAnsi="Times New Roman Regular" w:eastAsia="SimSun" w:cs="Times New Roman Regular"/>
                <w:color w:val="000000"/>
                <w:sz w:val="24"/>
                <w:szCs w:val="24"/>
                <w:lang w:val="en-US" w:bidi="ar"/>
              </w:rPr>
              <w:t>2</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4EC185F">
            <w:pPr>
              <w:jc w:val="right"/>
              <w:rPr>
                <w:rFonts w:ascii="Times New Roman Regular" w:hAnsi="Times New Roman Regular" w:cs="Times New Roman Regular"/>
                <w:color w:val="000000"/>
                <w:sz w:val="24"/>
                <w:szCs w:val="24"/>
              </w:rPr>
            </w:pPr>
            <w:r>
              <w:rPr>
                <w:rFonts w:ascii="Times New Roman Regular" w:hAnsi="Times New Roman Regular" w:eastAsia="SimSun" w:cs="Times New Roman Regular"/>
                <w:color w:val="000000"/>
                <w:sz w:val="24"/>
                <w:szCs w:val="24"/>
                <w:lang w:val="en-US" w:bidi="ar"/>
              </w:rPr>
              <w:t>0.4545</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06FD5D8">
            <w:pPr>
              <w:jc w:val="right"/>
              <w:rPr>
                <w:rFonts w:ascii="Times New Roman Regular" w:hAnsi="Times New Roman Regular" w:cs="Times New Roman Regular"/>
                <w:color w:val="000000"/>
                <w:sz w:val="24"/>
                <w:szCs w:val="24"/>
              </w:rPr>
            </w:pPr>
            <w:r>
              <w:rPr>
                <w:rFonts w:ascii="Times New Roman Regular" w:hAnsi="Times New Roman Regular" w:eastAsia="SimSun" w:cs="Times New Roman Regular"/>
                <w:color w:val="000000"/>
                <w:sz w:val="24"/>
                <w:szCs w:val="24"/>
                <w:lang w:val="en-US" w:bidi="ar"/>
              </w:rPr>
              <w:t>0.5440</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D6B976F">
            <w:pPr>
              <w:jc w:val="right"/>
              <w:rPr>
                <w:rFonts w:ascii="Times New Roman Regular" w:hAnsi="Times New Roman Regular" w:cs="Times New Roman Regular"/>
                <w:color w:val="000000"/>
                <w:sz w:val="24"/>
                <w:szCs w:val="24"/>
              </w:rPr>
            </w:pPr>
            <w:r>
              <w:rPr>
                <w:rFonts w:ascii="Times New Roman Regular" w:hAnsi="Times New Roman Regular" w:eastAsia="SimSun" w:cs="Times New Roman Regular"/>
                <w:color w:val="000000"/>
                <w:sz w:val="24"/>
                <w:szCs w:val="24"/>
                <w:lang w:val="en-US" w:bidi="ar"/>
              </w:rPr>
              <w:t>+0.0895</w:t>
            </w:r>
          </w:p>
        </w:tc>
      </w:tr>
      <w:tr w14:paraId="2CE96D1A">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78FE7A3">
            <w:pPr>
              <w:jc w:val="right"/>
              <w:rPr>
                <w:rFonts w:ascii="Times New Roman Regular" w:hAnsi="Times New Roman Regular" w:cs="Times New Roman Regular"/>
                <w:color w:val="000000"/>
                <w:sz w:val="24"/>
                <w:szCs w:val="24"/>
              </w:rPr>
            </w:pPr>
            <w:r>
              <w:rPr>
                <w:rFonts w:ascii="Times New Roman Regular" w:hAnsi="Times New Roman Regular" w:eastAsia="SimSun" w:cs="Times New Roman Regular"/>
                <w:color w:val="000000"/>
                <w:sz w:val="24"/>
                <w:szCs w:val="24"/>
                <w:lang w:val="en-US" w:bidi="ar"/>
              </w:rPr>
              <w:t>3</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6B61D13">
            <w:pPr>
              <w:jc w:val="right"/>
              <w:rPr>
                <w:rFonts w:ascii="Times New Roman Regular" w:hAnsi="Times New Roman Regular" w:cs="Times New Roman Regular"/>
                <w:color w:val="000000"/>
                <w:sz w:val="24"/>
                <w:szCs w:val="24"/>
              </w:rPr>
            </w:pPr>
            <w:r>
              <w:rPr>
                <w:rFonts w:ascii="Times New Roman Regular" w:hAnsi="Times New Roman Regular" w:eastAsia="SimSun" w:cs="Times New Roman Regular"/>
                <w:color w:val="000000"/>
                <w:sz w:val="24"/>
                <w:szCs w:val="24"/>
                <w:lang w:val="en-US" w:bidi="ar"/>
              </w:rPr>
              <w:t>0.4854</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38638F9">
            <w:pPr>
              <w:jc w:val="right"/>
              <w:rPr>
                <w:rFonts w:ascii="Times New Roman Regular" w:hAnsi="Times New Roman Regular" w:cs="Times New Roman Regular"/>
                <w:color w:val="000000"/>
                <w:sz w:val="24"/>
                <w:szCs w:val="24"/>
              </w:rPr>
            </w:pPr>
            <w:r>
              <w:rPr>
                <w:rFonts w:ascii="Times New Roman Regular" w:hAnsi="Times New Roman Regular" w:eastAsia="SimSun" w:cs="Times New Roman Regular"/>
                <w:color w:val="000000"/>
                <w:sz w:val="24"/>
                <w:szCs w:val="24"/>
                <w:lang w:val="en-US" w:bidi="ar"/>
              </w:rPr>
              <w:t>0.6015</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F445E7A">
            <w:pPr>
              <w:jc w:val="right"/>
              <w:rPr>
                <w:rFonts w:ascii="Times New Roman Regular" w:hAnsi="Times New Roman Regular" w:cs="Times New Roman Regular"/>
                <w:color w:val="000000"/>
                <w:sz w:val="24"/>
                <w:szCs w:val="24"/>
              </w:rPr>
            </w:pPr>
            <w:r>
              <w:rPr>
                <w:rFonts w:ascii="Times New Roman Regular" w:hAnsi="Times New Roman Regular" w:eastAsia="SimSun" w:cs="Times New Roman Regular"/>
                <w:color w:val="000000"/>
                <w:sz w:val="24"/>
                <w:szCs w:val="24"/>
                <w:lang w:val="en-US" w:bidi="ar"/>
              </w:rPr>
              <w:t>+0.1161</w:t>
            </w:r>
          </w:p>
        </w:tc>
      </w:tr>
      <w:tr w14:paraId="241EB7D7">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20B3ED0">
            <w:pPr>
              <w:jc w:val="right"/>
              <w:rPr>
                <w:rFonts w:ascii="Times New Roman Regular" w:hAnsi="Times New Roman Regular" w:cs="Times New Roman Regular"/>
                <w:color w:val="000000"/>
                <w:sz w:val="24"/>
                <w:szCs w:val="24"/>
              </w:rPr>
            </w:pPr>
            <w:r>
              <w:rPr>
                <w:rFonts w:ascii="Times New Roman Regular" w:hAnsi="Times New Roman Regular" w:eastAsia="SimSun" w:cs="Times New Roman Regular"/>
                <w:color w:val="000000"/>
                <w:sz w:val="24"/>
                <w:szCs w:val="24"/>
                <w:lang w:val="en-US" w:bidi="ar"/>
              </w:rPr>
              <w:t>4</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4756629">
            <w:pPr>
              <w:jc w:val="right"/>
              <w:rPr>
                <w:rFonts w:ascii="Times New Roman Regular" w:hAnsi="Times New Roman Regular" w:cs="Times New Roman Regular"/>
                <w:color w:val="000000"/>
                <w:sz w:val="24"/>
                <w:szCs w:val="24"/>
              </w:rPr>
            </w:pPr>
            <w:r>
              <w:rPr>
                <w:rFonts w:ascii="Times New Roman Regular" w:hAnsi="Times New Roman Regular" w:eastAsia="SimSun" w:cs="Times New Roman Regular"/>
                <w:color w:val="000000"/>
                <w:sz w:val="24"/>
                <w:szCs w:val="24"/>
                <w:lang w:val="en-US" w:bidi="ar"/>
              </w:rPr>
              <w:t>0.4848</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6DD205E">
            <w:pPr>
              <w:jc w:val="right"/>
              <w:rPr>
                <w:rFonts w:ascii="Times New Roman Regular" w:hAnsi="Times New Roman Regular" w:cs="Times New Roman Regular"/>
                <w:color w:val="000000"/>
                <w:sz w:val="24"/>
                <w:szCs w:val="24"/>
              </w:rPr>
            </w:pPr>
            <w:r>
              <w:rPr>
                <w:rFonts w:ascii="Times New Roman Regular" w:hAnsi="Times New Roman Regular" w:eastAsia="SimSun" w:cs="Times New Roman Regular"/>
                <w:color w:val="000000"/>
                <w:sz w:val="24"/>
                <w:szCs w:val="24"/>
                <w:lang w:val="en-US" w:bidi="ar"/>
              </w:rPr>
              <w:t>0.5039</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C2F7815">
            <w:pPr>
              <w:jc w:val="right"/>
              <w:rPr>
                <w:rFonts w:ascii="Times New Roman Regular" w:hAnsi="Times New Roman Regular" w:cs="Times New Roman Regular"/>
                <w:color w:val="000000"/>
                <w:sz w:val="24"/>
                <w:szCs w:val="24"/>
              </w:rPr>
            </w:pPr>
            <w:r>
              <w:rPr>
                <w:rFonts w:ascii="Times New Roman Regular" w:hAnsi="Times New Roman Regular" w:eastAsia="SimSun" w:cs="Times New Roman Regular"/>
                <w:color w:val="000000"/>
                <w:sz w:val="24"/>
                <w:szCs w:val="24"/>
                <w:lang w:val="en-US" w:bidi="ar"/>
              </w:rPr>
              <w:t>+0.0191</w:t>
            </w:r>
          </w:p>
        </w:tc>
      </w:tr>
      <w:tr w14:paraId="5D0B36C1">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97F7066">
            <w:pPr>
              <w:jc w:val="right"/>
              <w:rPr>
                <w:rFonts w:ascii="Times New Roman Regular" w:hAnsi="Times New Roman Regular" w:cs="Times New Roman Regular"/>
                <w:color w:val="000000"/>
                <w:sz w:val="24"/>
                <w:szCs w:val="24"/>
              </w:rPr>
            </w:pPr>
            <w:r>
              <w:rPr>
                <w:rFonts w:ascii="Times New Roman Regular" w:hAnsi="Times New Roman Regular" w:eastAsia="SimSun" w:cs="Times New Roman Regular"/>
                <w:color w:val="000000"/>
                <w:sz w:val="24"/>
                <w:szCs w:val="24"/>
                <w:lang w:val="en-US" w:bidi="ar"/>
              </w:rPr>
              <w:t>5</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907C2DC">
            <w:pPr>
              <w:jc w:val="right"/>
              <w:rPr>
                <w:rFonts w:ascii="Times New Roman Regular" w:hAnsi="Times New Roman Regular" w:cs="Times New Roman Regular"/>
                <w:color w:val="000000"/>
                <w:sz w:val="24"/>
                <w:szCs w:val="24"/>
              </w:rPr>
            </w:pPr>
            <w:r>
              <w:rPr>
                <w:rFonts w:ascii="Times New Roman Regular" w:hAnsi="Times New Roman Regular" w:eastAsia="SimSun" w:cs="Times New Roman Regular"/>
                <w:color w:val="000000"/>
                <w:sz w:val="24"/>
                <w:szCs w:val="24"/>
                <w:lang w:val="en-US" w:bidi="ar"/>
              </w:rPr>
              <w:t>0.4894</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9CB4889">
            <w:pPr>
              <w:jc w:val="right"/>
              <w:rPr>
                <w:rFonts w:ascii="Times New Roman Regular" w:hAnsi="Times New Roman Regular" w:cs="Times New Roman Regular"/>
                <w:color w:val="000000"/>
                <w:sz w:val="24"/>
                <w:szCs w:val="24"/>
              </w:rPr>
            </w:pPr>
            <w:r>
              <w:rPr>
                <w:rFonts w:ascii="Times New Roman Regular" w:hAnsi="Times New Roman Regular" w:eastAsia="SimSun" w:cs="Times New Roman Regular"/>
                <w:color w:val="000000"/>
                <w:sz w:val="24"/>
                <w:szCs w:val="24"/>
                <w:lang w:val="en-US" w:bidi="ar"/>
              </w:rPr>
              <w:t>0.5091</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6AAAF14">
            <w:pPr>
              <w:jc w:val="right"/>
              <w:rPr>
                <w:rFonts w:ascii="Times New Roman Regular" w:hAnsi="Times New Roman Regular" w:cs="Times New Roman Regular"/>
                <w:color w:val="000000"/>
                <w:sz w:val="24"/>
                <w:szCs w:val="24"/>
              </w:rPr>
            </w:pPr>
            <w:r>
              <w:rPr>
                <w:rFonts w:ascii="Times New Roman Regular" w:hAnsi="Times New Roman Regular" w:eastAsia="SimSun" w:cs="Times New Roman Regular"/>
                <w:color w:val="000000"/>
                <w:sz w:val="24"/>
                <w:szCs w:val="24"/>
                <w:lang w:val="en-US" w:bidi="ar"/>
              </w:rPr>
              <w:t>+0.0197</w:t>
            </w:r>
          </w:p>
        </w:tc>
      </w:tr>
      <w:tr w14:paraId="5D42C89D">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2407590">
            <w:pPr>
              <w:jc w:val="right"/>
              <w:rPr>
                <w:rFonts w:ascii="Times New Roman Regular" w:hAnsi="Times New Roman Regular" w:cs="Times New Roman Regular"/>
                <w:color w:val="000000"/>
                <w:sz w:val="24"/>
                <w:szCs w:val="24"/>
              </w:rPr>
            </w:pPr>
            <w:r>
              <w:rPr>
                <w:rFonts w:ascii="Times New Roman Regular" w:hAnsi="Times New Roman Regular" w:eastAsia="SimSun" w:cs="Times New Roman Regular"/>
                <w:color w:val="000000"/>
                <w:sz w:val="24"/>
                <w:szCs w:val="24"/>
                <w:lang w:val="en-US" w:bidi="ar"/>
              </w:rPr>
              <w:t>6</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DEADAEC">
            <w:pPr>
              <w:jc w:val="right"/>
              <w:rPr>
                <w:rFonts w:ascii="Times New Roman Regular" w:hAnsi="Times New Roman Regular" w:cs="Times New Roman Regular"/>
                <w:color w:val="000000"/>
                <w:sz w:val="24"/>
                <w:szCs w:val="24"/>
              </w:rPr>
            </w:pPr>
            <w:r>
              <w:rPr>
                <w:rFonts w:ascii="Times New Roman Regular" w:hAnsi="Times New Roman Regular" w:eastAsia="SimSun" w:cs="Times New Roman Regular"/>
                <w:color w:val="000000"/>
                <w:sz w:val="24"/>
                <w:szCs w:val="24"/>
                <w:lang w:val="en-US" w:bidi="ar"/>
              </w:rPr>
              <w:t>0.4800</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5DD5FC2">
            <w:pPr>
              <w:jc w:val="right"/>
              <w:rPr>
                <w:rFonts w:ascii="Times New Roman Regular" w:hAnsi="Times New Roman Regular" w:cs="Times New Roman Regular"/>
                <w:color w:val="000000"/>
                <w:sz w:val="24"/>
                <w:szCs w:val="24"/>
              </w:rPr>
            </w:pPr>
            <w:r>
              <w:rPr>
                <w:rFonts w:ascii="Times New Roman Regular" w:hAnsi="Times New Roman Regular" w:eastAsia="SimSun" w:cs="Times New Roman Regular"/>
                <w:color w:val="000000"/>
                <w:sz w:val="24"/>
                <w:szCs w:val="24"/>
                <w:lang w:val="en-US" w:bidi="ar"/>
              </w:rPr>
              <w:t>0.5333</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8AF6F04">
            <w:pPr>
              <w:jc w:val="right"/>
              <w:rPr>
                <w:rFonts w:ascii="Times New Roman Regular" w:hAnsi="Times New Roman Regular" w:cs="Times New Roman Regular"/>
                <w:color w:val="000000"/>
                <w:sz w:val="24"/>
                <w:szCs w:val="24"/>
              </w:rPr>
            </w:pPr>
            <w:r>
              <w:rPr>
                <w:rFonts w:ascii="Times New Roman Regular" w:hAnsi="Times New Roman Regular" w:eastAsia="SimSun" w:cs="Times New Roman Regular"/>
                <w:color w:val="000000"/>
                <w:sz w:val="24"/>
                <w:szCs w:val="24"/>
                <w:lang w:val="en-US" w:bidi="ar"/>
              </w:rPr>
              <w:t>+0.0533</w:t>
            </w:r>
          </w:p>
        </w:tc>
      </w:tr>
      <w:tr w14:paraId="5428B689">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61718E8">
            <w:pPr>
              <w:jc w:val="right"/>
              <w:rPr>
                <w:rFonts w:ascii="Times New Roman Regular" w:hAnsi="Times New Roman Regular" w:cs="Times New Roman Regular"/>
                <w:color w:val="000000"/>
                <w:sz w:val="24"/>
                <w:szCs w:val="24"/>
              </w:rPr>
            </w:pPr>
            <w:r>
              <w:rPr>
                <w:rFonts w:ascii="Times New Roman Regular" w:hAnsi="Times New Roman Regular" w:eastAsia="SimSun" w:cs="Times New Roman Regular"/>
                <w:color w:val="000000"/>
                <w:sz w:val="24"/>
                <w:szCs w:val="24"/>
                <w:lang w:val="en-US" w:bidi="ar"/>
              </w:rPr>
              <w:t>7</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F236F60">
            <w:pPr>
              <w:jc w:val="right"/>
              <w:rPr>
                <w:rFonts w:ascii="Times New Roman Regular" w:hAnsi="Times New Roman Regular" w:cs="Times New Roman Regular"/>
                <w:color w:val="000000"/>
                <w:sz w:val="24"/>
                <w:szCs w:val="24"/>
              </w:rPr>
            </w:pPr>
            <w:r>
              <w:rPr>
                <w:rFonts w:ascii="Times New Roman Regular" w:hAnsi="Times New Roman Regular" w:eastAsia="SimSun" w:cs="Times New Roman Regular"/>
                <w:color w:val="000000"/>
                <w:sz w:val="24"/>
                <w:szCs w:val="24"/>
                <w:lang w:val="en-US" w:bidi="ar"/>
              </w:rPr>
              <w:t>0.5739</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D74695A">
            <w:pPr>
              <w:jc w:val="right"/>
              <w:rPr>
                <w:rFonts w:ascii="Times New Roman Regular" w:hAnsi="Times New Roman Regular" w:cs="Times New Roman Regular"/>
                <w:color w:val="000000"/>
                <w:sz w:val="24"/>
                <w:szCs w:val="24"/>
              </w:rPr>
            </w:pPr>
            <w:r>
              <w:rPr>
                <w:rFonts w:ascii="Times New Roman Regular" w:hAnsi="Times New Roman Regular" w:eastAsia="SimSun" w:cs="Times New Roman Regular"/>
                <w:color w:val="000000"/>
                <w:sz w:val="24"/>
                <w:szCs w:val="24"/>
                <w:lang w:val="en-US" w:bidi="ar"/>
              </w:rPr>
              <w:t>0.5496</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5FA735D">
            <w:pPr>
              <w:jc w:val="right"/>
              <w:rPr>
                <w:rFonts w:ascii="Times New Roman Regular" w:hAnsi="Times New Roman Regular" w:cs="Times New Roman Regular"/>
                <w:color w:val="000000"/>
                <w:sz w:val="24"/>
                <w:szCs w:val="24"/>
              </w:rPr>
            </w:pPr>
            <w:r>
              <w:rPr>
                <w:rStyle w:val="6"/>
                <w:rFonts w:ascii="Times New Roman Regular" w:hAnsi="Times New Roman Regular" w:eastAsia="SimSun" w:cs="Times New Roman Regular"/>
                <w:color w:val="000000"/>
                <w:sz w:val="24"/>
                <w:szCs w:val="24"/>
                <w:lang w:val="en-US" w:bidi="ar"/>
              </w:rPr>
              <w:t>−0.0243</w:t>
            </w:r>
          </w:p>
        </w:tc>
      </w:tr>
      <w:tr w14:paraId="17FF97CB">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8EF9A5C">
            <w:pPr>
              <w:jc w:val="right"/>
              <w:rPr>
                <w:rFonts w:ascii="Times New Roman Regular" w:hAnsi="Times New Roman Regular" w:cs="Times New Roman Regular"/>
                <w:color w:val="000000"/>
                <w:sz w:val="24"/>
                <w:szCs w:val="24"/>
              </w:rPr>
            </w:pPr>
            <w:r>
              <w:rPr>
                <w:rFonts w:ascii="Times New Roman Regular" w:hAnsi="Times New Roman Regular" w:eastAsia="SimSun" w:cs="Times New Roman Regular"/>
                <w:color w:val="000000"/>
                <w:sz w:val="24"/>
                <w:szCs w:val="24"/>
                <w:lang w:val="en-US" w:bidi="ar"/>
              </w:rPr>
              <w:t>8</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B01872C">
            <w:pPr>
              <w:jc w:val="right"/>
              <w:rPr>
                <w:rFonts w:ascii="Times New Roman Regular" w:hAnsi="Times New Roman Regular" w:cs="Times New Roman Regular"/>
                <w:color w:val="000000"/>
                <w:sz w:val="24"/>
                <w:szCs w:val="24"/>
              </w:rPr>
            </w:pPr>
            <w:r>
              <w:rPr>
                <w:rFonts w:ascii="Times New Roman Regular" w:hAnsi="Times New Roman Regular" w:eastAsia="SimSun" w:cs="Times New Roman Regular"/>
                <w:color w:val="000000"/>
                <w:sz w:val="24"/>
                <w:szCs w:val="24"/>
                <w:lang w:val="en-US" w:bidi="ar"/>
              </w:rPr>
              <w:t>0.5051</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4AB9553">
            <w:pPr>
              <w:jc w:val="right"/>
              <w:rPr>
                <w:rFonts w:ascii="Times New Roman Regular" w:hAnsi="Times New Roman Regular" w:cs="Times New Roman Regular"/>
                <w:color w:val="000000"/>
                <w:sz w:val="24"/>
                <w:szCs w:val="24"/>
              </w:rPr>
            </w:pPr>
            <w:r>
              <w:rPr>
                <w:rFonts w:ascii="Times New Roman Regular" w:hAnsi="Times New Roman Regular" w:eastAsia="SimSun" w:cs="Times New Roman Regular"/>
                <w:color w:val="000000"/>
                <w:sz w:val="24"/>
                <w:szCs w:val="24"/>
                <w:lang w:val="en-US" w:bidi="ar"/>
              </w:rPr>
              <w:t>0.6457</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58C7209">
            <w:pPr>
              <w:jc w:val="right"/>
              <w:rPr>
                <w:rFonts w:ascii="Times New Roman Regular" w:hAnsi="Times New Roman Regular" w:cs="Times New Roman Regular"/>
                <w:color w:val="000000"/>
                <w:sz w:val="24"/>
                <w:szCs w:val="24"/>
              </w:rPr>
            </w:pPr>
            <w:r>
              <w:rPr>
                <w:rFonts w:ascii="Times New Roman Regular" w:hAnsi="Times New Roman Regular" w:eastAsia="SimSun" w:cs="Times New Roman Regular"/>
                <w:color w:val="000000"/>
                <w:sz w:val="24"/>
                <w:szCs w:val="24"/>
                <w:lang w:val="en-US" w:bidi="ar"/>
              </w:rPr>
              <w:t>+0.1406</w:t>
            </w:r>
          </w:p>
        </w:tc>
      </w:tr>
      <w:tr w14:paraId="1D0C6992">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36EF607">
            <w:pPr>
              <w:jc w:val="right"/>
              <w:rPr>
                <w:rFonts w:ascii="Times New Roman Regular" w:hAnsi="Times New Roman Regular" w:cs="Times New Roman Regular"/>
                <w:color w:val="000000"/>
                <w:sz w:val="24"/>
                <w:szCs w:val="24"/>
              </w:rPr>
            </w:pPr>
            <w:r>
              <w:rPr>
                <w:rFonts w:ascii="Times New Roman Regular" w:hAnsi="Times New Roman Regular" w:eastAsia="SimSun" w:cs="Times New Roman Regular"/>
                <w:color w:val="000000"/>
                <w:sz w:val="24"/>
                <w:szCs w:val="24"/>
                <w:lang w:val="en-US" w:bidi="ar"/>
              </w:rPr>
              <w:t>9</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2E135A0">
            <w:pPr>
              <w:jc w:val="right"/>
              <w:rPr>
                <w:rFonts w:ascii="Times New Roman Regular" w:hAnsi="Times New Roman Regular" w:cs="Times New Roman Regular"/>
                <w:color w:val="000000"/>
                <w:sz w:val="24"/>
                <w:szCs w:val="24"/>
              </w:rPr>
            </w:pPr>
            <w:r>
              <w:rPr>
                <w:rFonts w:ascii="Times New Roman Regular" w:hAnsi="Times New Roman Regular" w:eastAsia="SimSun" w:cs="Times New Roman Regular"/>
                <w:color w:val="000000"/>
                <w:sz w:val="24"/>
                <w:szCs w:val="24"/>
                <w:lang w:val="en-US" w:bidi="ar"/>
              </w:rPr>
              <w:t>0.4898</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4D2EEC0">
            <w:pPr>
              <w:jc w:val="right"/>
              <w:rPr>
                <w:rFonts w:ascii="Times New Roman Regular" w:hAnsi="Times New Roman Regular" w:cs="Times New Roman Regular"/>
                <w:color w:val="000000"/>
                <w:sz w:val="24"/>
                <w:szCs w:val="24"/>
              </w:rPr>
            </w:pPr>
            <w:r>
              <w:rPr>
                <w:rFonts w:ascii="Times New Roman Regular" w:hAnsi="Times New Roman Regular" w:eastAsia="SimSun" w:cs="Times New Roman Regular"/>
                <w:color w:val="000000"/>
                <w:sz w:val="24"/>
                <w:szCs w:val="24"/>
                <w:lang w:val="en-US" w:bidi="ar"/>
              </w:rPr>
              <w:t>0.5246</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B1E1B5D">
            <w:pPr>
              <w:jc w:val="right"/>
              <w:rPr>
                <w:rFonts w:ascii="Times New Roman Regular" w:hAnsi="Times New Roman Regular" w:cs="Times New Roman Regular"/>
                <w:color w:val="000000"/>
                <w:sz w:val="24"/>
                <w:szCs w:val="24"/>
              </w:rPr>
            </w:pPr>
            <w:r>
              <w:rPr>
                <w:rFonts w:ascii="Times New Roman Regular" w:hAnsi="Times New Roman Regular" w:eastAsia="SimSun" w:cs="Times New Roman Regular"/>
                <w:color w:val="000000"/>
                <w:sz w:val="24"/>
                <w:szCs w:val="24"/>
                <w:lang w:val="en-US" w:bidi="ar"/>
              </w:rPr>
              <w:t>+0.0348</w:t>
            </w:r>
          </w:p>
        </w:tc>
      </w:tr>
      <w:tr w14:paraId="46268721">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03AD505">
            <w:pPr>
              <w:jc w:val="right"/>
              <w:rPr>
                <w:rFonts w:ascii="Times New Roman Regular" w:hAnsi="Times New Roman Regular" w:cs="Times New Roman Regular"/>
                <w:color w:val="000000"/>
                <w:sz w:val="24"/>
                <w:szCs w:val="24"/>
              </w:rPr>
            </w:pPr>
            <w:r>
              <w:rPr>
                <w:rFonts w:ascii="Times New Roman Regular" w:hAnsi="Times New Roman Regular" w:eastAsia="SimSun" w:cs="Times New Roman Regular"/>
                <w:color w:val="000000"/>
                <w:sz w:val="24"/>
                <w:szCs w:val="24"/>
                <w:lang w:val="en-US" w:bidi="ar"/>
              </w:rPr>
              <w:t>10</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C0ABF29">
            <w:pPr>
              <w:jc w:val="right"/>
              <w:rPr>
                <w:rFonts w:ascii="Times New Roman Regular" w:hAnsi="Times New Roman Regular" w:cs="Times New Roman Regular"/>
                <w:color w:val="000000"/>
                <w:sz w:val="24"/>
                <w:szCs w:val="24"/>
              </w:rPr>
            </w:pPr>
            <w:r>
              <w:rPr>
                <w:rFonts w:ascii="Times New Roman Regular" w:hAnsi="Times New Roman Regular" w:eastAsia="SimSun" w:cs="Times New Roman Regular"/>
                <w:color w:val="000000"/>
                <w:sz w:val="24"/>
                <w:szCs w:val="24"/>
                <w:lang w:val="en-US" w:bidi="ar"/>
              </w:rPr>
              <w:t>0.4167</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3547763">
            <w:pPr>
              <w:jc w:val="right"/>
              <w:rPr>
                <w:rFonts w:ascii="Times New Roman Regular" w:hAnsi="Times New Roman Regular" w:cs="Times New Roman Regular"/>
                <w:color w:val="000000"/>
                <w:sz w:val="24"/>
                <w:szCs w:val="24"/>
              </w:rPr>
            </w:pPr>
            <w:r>
              <w:rPr>
                <w:rFonts w:ascii="Times New Roman Regular" w:hAnsi="Times New Roman Regular" w:eastAsia="SimSun" w:cs="Times New Roman Regular"/>
                <w:color w:val="000000"/>
                <w:sz w:val="24"/>
                <w:szCs w:val="24"/>
                <w:lang w:val="en-US" w:bidi="ar"/>
              </w:rPr>
              <w:t>0.5310</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A7503FC">
            <w:pPr>
              <w:jc w:val="right"/>
              <w:rPr>
                <w:rFonts w:ascii="Times New Roman Regular" w:hAnsi="Times New Roman Regular" w:cs="Times New Roman Regular"/>
                <w:color w:val="000000"/>
                <w:sz w:val="24"/>
                <w:szCs w:val="24"/>
              </w:rPr>
            </w:pPr>
            <w:r>
              <w:rPr>
                <w:rFonts w:ascii="Times New Roman Regular" w:hAnsi="Times New Roman Regular" w:eastAsia="SimSun" w:cs="Times New Roman Regular"/>
                <w:color w:val="000000"/>
                <w:sz w:val="24"/>
                <w:szCs w:val="24"/>
                <w:lang w:val="en-US" w:bidi="ar"/>
              </w:rPr>
              <w:t>+0.1143</w:t>
            </w:r>
          </w:p>
        </w:tc>
      </w:tr>
      <w:tr w14:paraId="28ADCD3E">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F1AD9C0">
            <w:pPr>
              <w:jc w:val="right"/>
              <w:rPr>
                <w:rFonts w:ascii="Times New Roman Regular" w:hAnsi="Times New Roman Regular" w:cs="Times New Roman Regular"/>
                <w:color w:val="000000"/>
                <w:sz w:val="24"/>
                <w:szCs w:val="24"/>
              </w:rPr>
            </w:pPr>
            <w:r>
              <w:rPr>
                <w:rStyle w:val="6"/>
                <w:rFonts w:ascii="Times New Roman Regular" w:hAnsi="Times New Roman Regular" w:eastAsia="SimSun" w:cs="Times New Roman Regular"/>
                <w:color w:val="000000"/>
                <w:sz w:val="24"/>
                <w:szCs w:val="24"/>
                <w:lang w:val="en-US" w:bidi="ar"/>
              </w:rPr>
              <w:t>Mean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4206FA5">
            <w:pPr>
              <w:jc w:val="right"/>
              <w:rPr>
                <w:rFonts w:ascii="Times New Roman Regular" w:hAnsi="Times New Roman Regular" w:cs="Times New Roman Regular"/>
                <w:color w:val="000000"/>
                <w:sz w:val="24"/>
                <w:szCs w:val="24"/>
              </w:rPr>
            </w:pPr>
            <w:r>
              <w:rPr>
                <w:rStyle w:val="6"/>
                <w:rFonts w:ascii="Times New Roman Regular" w:hAnsi="Times New Roman Regular" w:eastAsia="SimSun" w:cs="Times New Roman Regular"/>
                <w:color w:val="000000"/>
                <w:sz w:val="24"/>
                <w:szCs w:val="24"/>
                <w:lang w:val="en-US" w:bidi="ar"/>
              </w:rPr>
              <w:t>0.4900</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B67DF0F">
            <w:pPr>
              <w:jc w:val="right"/>
              <w:rPr>
                <w:rFonts w:ascii="Times New Roman Regular" w:hAnsi="Times New Roman Regular" w:cs="Times New Roman Regular"/>
                <w:color w:val="000000"/>
                <w:sz w:val="24"/>
                <w:szCs w:val="24"/>
              </w:rPr>
            </w:pPr>
            <w:r>
              <w:rPr>
                <w:rStyle w:val="6"/>
                <w:rFonts w:ascii="Times New Roman Regular" w:hAnsi="Times New Roman Regular" w:eastAsia="SimSun" w:cs="Times New Roman Regular"/>
                <w:color w:val="000000"/>
                <w:sz w:val="24"/>
                <w:szCs w:val="24"/>
                <w:lang w:val="en-US" w:bidi="ar"/>
              </w:rPr>
              <w:t>0.5553</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AE545A6">
            <w:pPr>
              <w:jc w:val="right"/>
              <w:rPr>
                <w:rFonts w:ascii="Times New Roman Regular" w:hAnsi="Times New Roman Regular" w:cs="Times New Roman Regular"/>
                <w:color w:val="000000"/>
                <w:sz w:val="24"/>
                <w:szCs w:val="24"/>
              </w:rPr>
            </w:pPr>
            <w:r>
              <w:rPr>
                <w:rStyle w:val="6"/>
                <w:rFonts w:ascii="Times New Roman Regular" w:hAnsi="Times New Roman Regular" w:eastAsia="SimSun" w:cs="Times New Roman Regular"/>
                <w:color w:val="000000"/>
                <w:sz w:val="24"/>
                <w:szCs w:val="24"/>
                <w:lang w:val="en-US" w:bidi="ar"/>
              </w:rPr>
              <w:t>+0.0653</w:t>
            </w:r>
          </w:p>
        </w:tc>
      </w:tr>
      <w:tr w14:paraId="0AC583B8">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EA7987E">
            <w:pPr>
              <w:jc w:val="right"/>
              <w:rPr>
                <w:rFonts w:ascii="Times New Roman Regular" w:hAnsi="Times New Roman Regular" w:cs="Times New Roman Regular"/>
                <w:color w:val="000000"/>
                <w:sz w:val="24"/>
                <w:szCs w:val="24"/>
              </w:rPr>
            </w:pPr>
            <w:r>
              <w:rPr>
                <w:rStyle w:val="6"/>
                <w:rFonts w:ascii="Times New Roman Regular" w:hAnsi="Times New Roman Regular" w:eastAsia="SimSun" w:cs="Times New Roman Regular"/>
                <w:color w:val="000000"/>
                <w:sz w:val="24"/>
                <w:szCs w:val="24"/>
                <w:lang w:val="en-US" w:bidi="ar"/>
              </w:rPr>
              <w:t>Std. Dev.</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E91F2DC">
            <w:pPr>
              <w:jc w:val="right"/>
              <w:rPr>
                <w:rFonts w:ascii="Times New Roman Regular" w:hAnsi="Times New Roman Regular" w:cs="Times New Roman Regular"/>
                <w:color w:val="000000"/>
                <w:sz w:val="24"/>
                <w:szCs w:val="24"/>
              </w:rPr>
            </w:pPr>
            <w:r>
              <w:rPr>
                <w:rStyle w:val="6"/>
                <w:rFonts w:ascii="Times New Roman Regular" w:hAnsi="Times New Roman Regular" w:eastAsia="SimSun" w:cs="Times New Roman Regular"/>
                <w:color w:val="000000"/>
                <w:sz w:val="24"/>
                <w:szCs w:val="24"/>
                <w:lang w:val="en-US" w:bidi="ar"/>
              </w:rPr>
              <w:t>0.0387</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01EE0FF">
            <w:pPr>
              <w:jc w:val="right"/>
              <w:rPr>
                <w:rFonts w:ascii="Times New Roman Regular" w:hAnsi="Times New Roman Regular" w:cs="Times New Roman Regular"/>
                <w:color w:val="000000"/>
                <w:sz w:val="24"/>
                <w:szCs w:val="24"/>
              </w:rPr>
            </w:pPr>
            <w:r>
              <w:rPr>
                <w:rStyle w:val="6"/>
                <w:rFonts w:ascii="Times New Roman Regular" w:hAnsi="Times New Roman Regular" w:eastAsia="SimSun" w:cs="Times New Roman Regular"/>
                <w:color w:val="000000"/>
                <w:sz w:val="24"/>
                <w:szCs w:val="24"/>
                <w:lang w:val="en-US" w:bidi="ar"/>
              </w:rPr>
              <w:t>0.0450</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BAA993C">
            <w:pPr>
              <w:jc w:val="right"/>
              <w:rPr>
                <w:rFonts w:ascii="Times New Roman Regular" w:hAnsi="Times New Roman Regular" w:cs="Times New Roman Regular"/>
                <w:color w:val="000000"/>
                <w:sz w:val="24"/>
                <w:szCs w:val="24"/>
              </w:rPr>
            </w:pPr>
            <w:r>
              <w:rPr>
                <w:rFonts w:ascii="Times New Roman Regular" w:hAnsi="Times New Roman Regular" w:eastAsia="SimSun" w:cs="Times New Roman Regular"/>
                <w:color w:val="000000"/>
                <w:sz w:val="24"/>
                <w:szCs w:val="24"/>
                <w:lang w:val="en-US" w:bidi="ar"/>
              </w:rPr>
              <w:t>—</w:t>
            </w:r>
          </w:p>
        </w:tc>
      </w:tr>
    </w:tbl>
    <w:p w14:paraId="565AD321">
      <w:pPr>
        <w:spacing w:line="360" w:lineRule="auto"/>
        <w:rPr>
          <w:rFonts w:ascii="Times New Roman Regular" w:hAnsi="Times New Roman Regular" w:cs="Times New Roman Regular"/>
          <w:sz w:val="24"/>
          <w:szCs w:val="24"/>
        </w:rPr>
      </w:pPr>
    </w:p>
    <w:p w14:paraId="21BD04B8">
      <w:pPr>
        <w:spacing w:line="360" w:lineRule="auto"/>
        <w:rPr>
          <w:rFonts w:ascii="Times New Roman Bold" w:hAnsi="Times New Roman Bold" w:cs="Times New Roman Bold"/>
          <w:b/>
          <w:bCs/>
          <w:sz w:val="24"/>
          <w:szCs w:val="24"/>
          <w:u w:val="single"/>
          <w:lang w:val="en-US"/>
        </w:rPr>
      </w:pPr>
    </w:p>
    <w:p w14:paraId="78C28A3A">
      <w:pPr>
        <w:spacing w:line="360" w:lineRule="auto"/>
        <w:rPr>
          <w:rFonts w:ascii="Times New Roman Bold" w:hAnsi="Times New Roman Bold" w:cs="Times New Roman Bold"/>
          <w:b/>
          <w:bCs/>
          <w:sz w:val="24"/>
          <w:szCs w:val="24"/>
          <w:u w:val="single"/>
          <w:lang w:val="en-US"/>
        </w:rPr>
      </w:pPr>
    </w:p>
    <w:p w14:paraId="0CDFA438">
      <w:pPr>
        <w:spacing w:line="360" w:lineRule="auto"/>
        <w:rPr>
          <w:rFonts w:ascii="Times New Roman Bold" w:hAnsi="Times New Roman Bold" w:cs="Times New Roman Bold"/>
          <w:b/>
          <w:bCs/>
          <w:sz w:val="24"/>
          <w:szCs w:val="24"/>
          <w:u w:val="single"/>
          <w:lang w:val="en-US"/>
        </w:rPr>
      </w:pPr>
    </w:p>
    <w:p w14:paraId="2949EDAD">
      <w:pPr>
        <w:spacing w:line="360" w:lineRule="auto"/>
        <w:rPr>
          <w:rFonts w:ascii="Times New Roman Bold" w:hAnsi="Times New Roman Bold" w:cs="Times New Roman Bold"/>
          <w:b/>
          <w:bCs/>
          <w:sz w:val="24"/>
          <w:szCs w:val="24"/>
          <w:u w:val="single"/>
          <w:lang w:val="en-US"/>
        </w:rPr>
      </w:pPr>
    </w:p>
    <w:p w14:paraId="07C2A15C">
      <w:pPr>
        <w:spacing w:line="360" w:lineRule="auto"/>
        <w:rPr>
          <w:rFonts w:ascii="Times New Roman Bold" w:hAnsi="Times New Roman Bold" w:cs="Times New Roman Bold"/>
          <w:b/>
          <w:bCs/>
          <w:sz w:val="24"/>
          <w:szCs w:val="24"/>
          <w:u w:val="single"/>
          <w:lang w:val="en-US"/>
        </w:rPr>
      </w:pPr>
    </w:p>
    <w:p w14:paraId="7562760C">
      <w:pPr>
        <w:spacing w:line="360" w:lineRule="auto"/>
        <w:rPr>
          <w:rFonts w:ascii="Times New Roman Bold" w:hAnsi="Times New Roman Bold" w:cs="Times New Roman Bold"/>
          <w:b/>
          <w:bCs/>
          <w:sz w:val="24"/>
          <w:szCs w:val="24"/>
          <w:u w:val="single"/>
          <w:lang w:val="en-US"/>
        </w:rPr>
      </w:pPr>
      <w:r>
        <w:rPr>
          <w:rFonts w:ascii="Times New Roman Bold" w:hAnsi="Times New Roman Bold" w:cs="Times New Roman Bold"/>
          <w:b/>
          <w:bCs/>
          <w:sz w:val="24"/>
          <w:szCs w:val="24"/>
          <w:u w:val="single"/>
          <w:lang w:val="en-US"/>
        </w:rPr>
        <w:t>Final Results:</w:t>
      </w:r>
    </w:p>
    <w:p w14:paraId="5D579B20">
      <w:pPr>
        <w:spacing w:line="360" w:lineRule="auto"/>
        <w:rPr>
          <w:rFonts w:ascii="Times New Roman Regular" w:hAnsi="Times New Roman Regular" w:cs="Times New Roman Regular"/>
          <w:sz w:val="24"/>
          <w:szCs w:val="24"/>
        </w:rPr>
      </w:pPr>
      <w:r>
        <w:rPr>
          <w:rFonts w:ascii="Times New Roman Bold" w:hAnsi="Times New Roman Bold" w:cs="Times New Roman Bold"/>
          <w:b/>
          <w:bCs/>
          <w:sz w:val="24"/>
          <w:szCs w:val="24"/>
        </w:rPr>
        <w:t xml:space="preserve">Baseline Mean F1 (Linear SVM): </w:t>
      </w:r>
      <w:r>
        <w:rPr>
          <w:rFonts w:ascii="Times New Roman Regular" w:hAnsi="Times New Roman Regular" w:cs="Times New Roman Regular"/>
          <w:sz w:val="24"/>
          <w:szCs w:val="24"/>
        </w:rPr>
        <w:t>0.48996186682882625</w:t>
      </w:r>
    </w:p>
    <w:p w14:paraId="04E702B4">
      <w:pPr>
        <w:spacing w:line="360" w:lineRule="auto"/>
        <w:rPr>
          <w:rFonts w:ascii="Times New Roman Regular" w:hAnsi="Times New Roman Regular" w:cs="Times New Roman Regular"/>
          <w:sz w:val="24"/>
          <w:szCs w:val="24"/>
        </w:rPr>
      </w:pPr>
      <w:r>
        <w:rPr>
          <w:rFonts w:ascii="Times New Roman Bold" w:hAnsi="Times New Roman Bold" w:cs="Times New Roman Bold"/>
          <w:b/>
          <w:bCs/>
          <w:sz w:val="24"/>
          <w:szCs w:val="24"/>
        </w:rPr>
        <w:t>Baseline Std</w:t>
      </w:r>
      <w:r>
        <w:rPr>
          <w:rFonts w:ascii="Times New Roman Regular" w:hAnsi="Times New Roman Regular" w:cs="Times New Roman Regular"/>
          <w:sz w:val="24"/>
          <w:szCs w:val="24"/>
        </w:rPr>
        <w:t>: 0.03866589417473004</w:t>
      </w:r>
    </w:p>
    <w:p w14:paraId="2D5F7255">
      <w:pPr>
        <w:spacing w:line="360" w:lineRule="auto"/>
        <w:rPr>
          <w:rFonts w:ascii="Times New Roman Regular" w:hAnsi="Times New Roman Regular" w:cs="Times New Roman Regular"/>
          <w:sz w:val="24"/>
          <w:szCs w:val="24"/>
        </w:rPr>
      </w:pPr>
      <w:r>
        <w:rPr>
          <w:rFonts w:ascii="Times New Roman Bold" w:hAnsi="Times New Roman Bold" w:cs="Times New Roman Bold"/>
          <w:b/>
          <w:bCs/>
          <w:sz w:val="24"/>
          <w:szCs w:val="24"/>
        </w:rPr>
        <w:t>Proposed Mean F1:</w:t>
      </w:r>
      <w:r>
        <w:rPr>
          <w:rFonts w:ascii="Times New Roman Regular" w:hAnsi="Times New Roman Regular" w:cs="Times New Roman Regular"/>
          <w:sz w:val="24"/>
          <w:szCs w:val="24"/>
        </w:rPr>
        <w:t xml:space="preserve"> 0.5552885728433308</w:t>
      </w:r>
    </w:p>
    <w:p w14:paraId="41B1F089">
      <w:pPr>
        <w:spacing w:line="360" w:lineRule="auto"/>
        <w:rPr>
          <w:rFonts w:ascii="Times New Roman Regular" w:hAnsi="Times New Roman Regular" w:cs="Times New Roman Regular"/>
          <w:sz w:val="24"/>
          <w:szCs w:val="24"/>
        </w:rPr>
      </w:pPr>
      <w:r>
        <w:rPr>
          <w:rFonts w:ascii="Times New Roman Bold" w:hAnsi="Times New Roman Bold" w:cs="Times New Roman Bold"/>
          <w:b/>
          <w:bCs/>
          <w:sz w:val="24"/>
          <w:szCs w:val="24"/>
        </w:rPr>
        <w:t xml:space="preserve">Proposed Std: </w:t>
      </w:r>
      <w:r>
        <w:rPr>
          <w:rFonts w:ascii="Times New Roman Regular" w:hAnsi="Times New Roman Regular" w:cs="Times New Roman Regular"/>
          <w:sz w:val="24"/>
          <w:szCs w:val="24"/>
        </w:rPr>
        <w:t>0.045014302131045306</w:t>
      </w:r>
    </w:p>
    <w:p w14:paraId="62658073">
      <w:pPr>
        <w:spacing w:line="360" w:lineRule="auto"/>
        <w:rPr>
          <w:rFonts w:ascii="Times New Roman Regular" w:hAnsi="Times New Roman Regular" w:cs="Times New Roman Regular"/>
          <w:sz w:val="24"/>
          <w:szCs w:val="24"/>
        </w:rPr>
      </w:pPr>
    </w:p>
    <w:p w14:paraId="6AFD9CF5">
      <w:pPr>
        <w:spacing w:line="360" w:lineRule="auto"/>
        <w:rPr>
          <w:rFonts w:ascii="Times New Roman Regular" w:hAnsi="Times New Roman Regular" w:cs="Times New Roman Regular"/>
          <w:sz w:val="24"/>
          <w:szCs w:val="24"/>
        </w:rPr>
      </w:pPr>
      <w:r>
        <w:rPr>
          <w:rFonts w:ascii="Times New Roman Bold" w:hAnsi="Times New Roman Bold" w:cs="Times New Roman Bold"/>
          <w:b/>
          <w:bCs/>
          <w:sz w:val="24"/>
          <w:szCs w:val="24"/>
        </w:rPr>
        <w:t>Wilcoxon Statistic:</w:t>
      </w:r>
      <w:r>
        <w:rPr>
          <w:rFonts w:ascii="Times New Roman Regular" w:hAnsi="Times New Roman Regular" w:cs="Times New Roman Regular"/>
          <w:sz w:val="24"/>
          <w:szCs w:val="24"/>
        </w:rPr>
        <w:t xml:space="preserve"> 52.0</w:t>
      </w:r>
    </w:p>
    <w:p w14:paraId="1E7B5366">
      <w:pPr>
        <w:numPr>
          <w:ilvl w:val="0"/>
          <w:numId w:val="2"/>
        </w:numPr>
        <w:spacing w:line="360" w:lineRule="auto"/>
        <w:rPr>
          <w:rFonts w:ascii="Times New Roman Regular" w:hAnsi="Times New Roman Regular" w:cs="Times New Roman Regular"/>
          <w:sz w:val="24"/>
          <w:szCs w:val="24"/>
        </w:rPr>
      </w:pPr>
      <w:r>
        <w:rPr>
          <w:rFonts w:ascii="Times New Roman Bold" w:hAnsi="Times New Roman Bold" w:cs="Times New Roman Bold"/>
          <w:b/>
          <w:bCs/>
          <w:sz w:val="24"/>
          <w:szCs w:val="24"/>
        </w:rPr>
        <w:t>value:</w:t>
      </w:r>
      <w:r>
        <w:rPr>
          <w:rFonts w:ascii="Times New Roman Regular" w:hAnsi="Times New Roman Regular" w:cs="Times New Roman Regular"/>
          <w:sz w:val="24"/>
          <w:szCs w:val="24"/>
        </w:rPr>
        <w:t xml:space="preserve"> 0.0048828125</w:t>
      </w:r>
    </w:p>
    <w:p w14:paraId="7C3B3536">
      <w:pPr>
        <w:spacing w:line="360" w:lineRule="auto"/>
        <w:rPr>
          <w:rFonts w:ascii="Times New Roman Regular" w:hAnsi="Times New Roman Regular" w:cs="Times New Roman Regular"/>
          <w:sz w:val="24"/>
          <w:szCs w:val="24"/>
          <w:lang w:val="en-US"/>
        </w:rPr>
      </w:pPr>
      <w:r>
        <w:rPr>
          <w:rFonts w:ascii="Times New Roman Regular" w:hAnsi="Times New Roman Regular" w:cs="Times New Roman Regular"/>
          <w:sz w:val="24"/>
          <w:szCs w:val="24"/>
        </w:rPr>
        <w:t>Significance level alpha = 0.0</w:t>
      </w:r>
      <w:r>
        <w:rPr>
          <w:rFonts w:ascii="Times New Roman Regular" w:hAnsi="Times New Roman Regular" w:cs="Times New Roman Regular"/>
          <w:sz w:val="24"/>
          <w:szCs w:val="24"/>
          <w:lang w:val="en-US"/>
        </w:rPr>
        <w:t>5</w:t>
      </w:r>
    </w:p>
    <w:p w14:paraId="06754B90">
      <w:pPr>
        <w:spacing w:line="360" w:lineRule="auto"/>
        <w:rPr>
          <w:rFonts w:ascii="Times New Roman Regular" w:hAnsi="Times New Roman Regular" w:cs="Times New Roman Regular"/>
          <w:sz w:val="24"/>
          <w:szCs w:val="24"/>
        </w:rPr>
      </w:pPr>
    </w:p>
    <w:p w14:paraId="5CE07900">
      <w:pPr>
        <w:spacing w:line="360" w:lineRule="auto"/>
        <w:rPr>
          <w:rFonts w:ascii="Times New Roman Bold" w:hAnsi="Times New Roman Bold" w:cs="Times New Roman Bold"/>
          <w:b/>
          <w:bCs/>
          <w:sz w:val="24"/>
          <w:szCs w:val="24"/>
        </w:rPr>
      </w:pPr>
      <w:r>
        <w:rPr>
          <w:rFonts w:ascii="Times New Roman Regular" w:hAnsi="Times New Roman Regular" w:cs="Times New Roman Regular"/>
          <w:sz w:val="24"/>
          <w:szCs w:val="24"/>
        </w:rPr>
        <w:t xml:space="preserve">Since 0.00488 &lt; 0.05: </w:t>
      </w:r>
      <w:r>
        <w:rPr>
          <w:rFonts w:ascii="Times New Roman Bold" w:hAnsi="Times New Roman Bold" w:cs="Times New Roman Bold"/>
          <w:b/>
          <w:bCs/>
          <w:sz w:val="24"/>
          <w:szCs w:val="24"/>
        </w:rPr>
        <w:t>Reject H0 and accept H1.</w:t>
      </w:r>
    </w:p>
    <w:p w14:paraId="2A8EDCDA">
      <w:pPr>
        <w:spacing w:line="360" w:lineRule="auto"/>
        <w:rPr>
          <w:rFonts w:ascii="Times New Roman Regular" w:hAnsi="Times New Roman Regular" w:cs="Times New Roman Regular"/>
          <w:sz w:val="24"/>
          <w:szCs w:val="24"/>
        </w:rPr>
      </w:pPr>
    </w:p>
    <w:p w14:paraId="45BB6798">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The Wilcoxon Signed-Rank Test indicated that the proposed ANN-SVM model (Input-2000-1000-50, Exponential kernel SVM) significantly outperformed the baseline Linear SVM model in terms of F1-score across 10 matched cross-validation folds (W = 52.0, p = 0.00488 &lt; 0.05). Therefore, the null hypothesis was rejected, and the alternative hypothesis was accepted.</w:t>
      </w:r>
    </w:p>
    <w:p w14:paraId="4182083D">
      <w:pPr>
        <w:spacing w:line="360" w:lineRule="auto"/>
        <w:rPr>
          <w:rFonts w:ascii="Times New Roman Regular" w:hAnsi="Times New Roman Regular" w:cs="Times New Roman Regular"/>
          <w:sz w:val="24"/>
          <w:szCs w:val="24"/>
        </w:rPr>
      </w:pPr>
    </w:p>
    <w:p w14:paraId="3482D3B8">
      <w:pPr>
        <w:pStyle w:val="5"/>
        <w:spacing w:after="213" w:line="360" w:lineRule="auto"/>
        <w:jc w:val="both"/>
        <w:textAlignment w:val="baseline"/>
        <w:rPr>
          <w:rFonts w:ascii="Times New Roman" w:hAnsi="Times New Roman" w:cs="Times New Roman"/>
        </w:rPr>
      </w:pPr>
      <w:r>
        <w:rPr>
          <w:rFonts w:ascii="Times New Roman" w:hAnsi="Times New Roman" w:eastAsia="Arial" w:cs="Times New Roman"/>
          <w:b/>
          <w:bCs/>
          <w:u w:val="single"/>
          <w:shd w:val="clear" w:color="auto" w:fill="FFFFFF"/>
        </w:rPr>
        <w:t>4. Discussion:</w:t>
      </w:r>
    </w:p>
    <w:p w14:paraId="1A00FF3B">
      <w:pPr>
        <w:spacing w:line="360" w:lineRule="auto"/>
        <w:rPr>
          <w:rFonts w:ascii="Times New Roman" w:hAnsi="Times New Roman" w:cs="Times New Roman"/>
          <w:sz w:val="24"/>
          <w:szCs w:val="24"/>
        </w:rPr>
      </w:pPr>
      <w:r>
        <w:rPr>
          <w:rFonts w:ascii="Times New Roman" w:hAnsi="Times New Roman" w:cs="Times New Roman"/>
          <w:sz w:val="24"/>
          <w:szCs w:val="24"/>
        </w:rPr>
        <w:t xml:space="preserve">Linear SVM was found to be the best performing SVM model with robust results, making it the ideal baseline and validating its popularity within the industry. </w:t>
      </w:r>
    </w:p>
    <w:p w14:paraId="334C358E">
      <w:pPr>
        <w:spacing w:line="360" w:lineRule="auto"/>
        <w:rPr>
          <w:rFonts w:ascii="Times New Roman" w:hAnsi="Times New Roman" w:cs="Times New Roman"/>
          <w:sz w:val="24"/>
          <w:szCs w:val="24"/>
        </w:rPr>
      </w:pPr>
    </w:p>
    <w:p w14:paraId="0DAF4821">
      <w:pPr>
        <w:spacing w:line="360" w:lineRule="auto"/>
        <w:rPr>
          <w:rFonts w:ascii="Times New Roman" w:hAnsi="Times New Roman" w:cs="Times New Roman"/>
          <w:sz w:val="24"/>
          <w:szCs w:val="24"/>
        </w:rPr>
      </w:pPr>
      <w:r>
        <w:rPr>
          <w:rFonts w:ascii="Times New Roman" w:hAnsi="Times New Roman" w:cs="Times New Roman"/>
          <w:sz w:val="24"/>
          <w:szCs w:val="24"/>
        </w:rPr>
        <w:t>The best performing ANN architecture had hidden layers as 2000-1000-50 and exponential kernel in the SVM classifier while features from the second hidden layer were fed into the SVM classifier. In general, architectures with a lesser number of neurons in the final hidden layer performed better. This may be due to the smaller number of neurons in the final hidden layer naturally acting as a bottleneck, forcing the network to compress raw, high-dimensional information into highly condensed, meaningful representations before passing it to the output layer.</w:t>
      </w:r>
    </w:p>
    <w:p w14:paraId="186ECEAA">
      <w:pPr>
        <w:spacing w:line="360" w:lineRule="auto"/>
        <w:rPr>
          <w:rFonts w:ascii="Times New Roman" w:hAnsi="Times New Roman" w:cs="Times New Roman"/>
          <w:sz w:val="24"/>
          <w:szCs w:val="24"/>
        </w:rPr>
      </w:pPr>
    </w:p>
    <w:p w14:paraId="6DFB1DD5">
      <w:pPr>
        <w:spacing w:line="360" w:lineRule="auto"/>
        <w:rPr>
          <w:rFonts w:ascii="Times New Roman" w:hAnsi="Times New Roman" w:eastAsia="Arial" w:cs="Times New Roman"/>
          <w:sz w:val="24"/>
          <w:szCs w:val="24"/>
          <w:shd w:val="clear" w:color="auto" w:fill="FFFFFF"/>
        </w:rPr>
      </w:pPr>
      <w:r>
        <w:rPr>
          <w:rFonts w:ascii="Times New Roman" w:hAnsi="Times New Roman" w:cs="Times New Roman"/>
          <w:sz w:val="24"/>
          <w:szCs w:val="24"/>
        </w:rPr>
        <w:t xml:space="preserve">The results from the </w:t>
      </w:r>
      <w:r>
        <w:rPr>
          <w:rFonts w:ascii="Times New Roman" w:hAnsi="Times New Roman" w:eastAsia="Arial" w:cs="Times New Roman"/>
          <w:sz w:val="24"/>
          <w:szCs w:val="24"/>
          <w:shd w:val="clear" w:color="auto" w:fill="FFFFFF"/>
        </w:rPr>
        <w:t xml:space="preserve">Wilcoxon Signed-Rank Test show that proposed model outperformed the baseline. The implications of this result are significant. It shows that ANN models can capture complex non- linear connections within the attributes of a marketing campaign dataset and predict the response successfully. </w:t>
      </w:r>
    </w:p>
    <w:p w14:paraId="55B4588F">
      <w:pPr>
        <w:spacing w:line="360" w:lineRule="auto"/>
        <w:rPr>
          <w:rFonts w:ascii="Times New Roman" w:hAnsi="Times New Roman" w:eastAsia="Arial" w:cs="Times New Roman"/>
          <w:sz w:val="24"/>
          <w:szCs w:val="24"/>
          <w:shd w:val="clear" w:color="auto" w:fill="FFFFFF"/>
        </w:rPr>
      </w:pPr>
    </w:p>
    <w:p w14:paraId="02B63A3F">
      <w:pPr>
        <w:spacing w:line="360" w:lineRule="auto"/>
        <w:rPr>
          <w:rFonts w:ascii="Times New Roman" w:hAnsi="Times New Roman" w:eastAsia="Arial" w:cs="Times New Roman"/>
          <w:sz w:val="24"/>
          <w:szCs w:val="24"/>
          <w:shd w:val="clear" w:color="auto" w:fill="FFFFFF"/>
        </w:rPr>
      </w:pPr>
      <w:r>
        <w:rPr>
          <w:rFonts w:ascii="Times New Roman" w:hAnsi="Times New Roman" w:eastAsia="Arial" w:cs="Times New Roman"/>
          <w:sz w:val="24"/>
          <w:szCs w:val="24"/>
          <w:shd w:val="clear" w:color="auto" w:fill="FFFFFF"/>
        </w:rPr>
        <w:t>Given that the proposed model produced significantly better f1 scores then the baseline model, it indicates that the proposed model is superior at predicting the minority class making it very relevant for marketing campaigns.</w:t>
      </w:r>
    </w:p>
    <w:p w14:paraId="23E543A0">
      <w:pPr>
        <w:spacing w:line="360" w:lineRule="auto"/>
        <w:rPr>
          <w:rFonts w:ascii="Times New Roman" w:hAnsi="Times New Roman" w:eastAsia="Arial" w:cs="Times New Roman"/>
          <w:sz w:val="24"/>
          <w:szCs w:val="24"/>
          <w:shd w:val="clear" w:color="auto" w:fill="FFFFFF"/>
        </w:rPr>
      </w:pPr>
    </w:p>
    <w:p w14:paraId="2D602892">
      <w:pPr>
        <w:spacing w:line="360" w:lineRule="auto"/>
        <w:rPr>
          <w:rFonts w:ascii="Times New Roman" w:hAnsi="Times New Roman" w:eastAsia="Arial" w:cs="Times New Roman"/>
          <w:sz w:val="24"/>
          <w:szCs w:val="24"/>
          <w:shd w:val="clear" w:color="auto" w:fill="FFFFFF"/>
        </w:rPr>
      </w:pPr>
      <w:r>
        <w:rPr>
          <w:rFonts w:ascii="Times New Roman" w:hAnsi="Times New Roman" w:eastAsia="Arial" w:cs="Times New Roman"/>
          <w:sz w:val="24"/>
          <w:szCs w:val="24"/>
          <w:shd w:val="clear" w:color="auto" w:fill="FFFFFF"/>
        </w:rPr>
        <w:t>Future researchers can build upon this research by further experimentation with different architectures and different campaign features. A different classifier can be taken as the baseline. Given the computational limitations of this study, researchers with more computational resources can run experiments by increasing the architecture complexity, number of epochs etc.</w:t>
      </w:r>
    </w:p>
    <w:p w14:paraId="5D01328B">
      <w:pPr>
        <w:spacing w:line="360" w:lineRule="auto"/>
        <w:rPr>
          <w:rFonts w:ascii="Times New Roman" w:hAnsi="Times New Roman" w:eastAsia="Arial" w:cs="Times New Roman"/>
          <w:sz w:val="24"/>
          <w:szCs w:val="24"/>
          <w:shd w:val="clear" w:color="auto" w:fill="FFFFFF"/>
        </w:rPr>
      </w:pPr>
    </w:p>
    <w:p w14:paraId="11FCDF9B">
      <w:pPr>
        <w:pStyle w:val="5"/>
        <w:spacing w:after="213" w:line="360" w:lineRule="auto"/>
        <w:jc w:val="both"/>
        <w:textAlignment w:val="baseline"/>
        <w:rPr>
          <w:rFonts w:ascii="Times New Roman" w:hAnsi="Times New Roman" w:eastAsia="Arial" w:cs="Times New Roman"/>
          <w:b/>
          <w:bCs/>
          <w:u w:val="single"/>
          <w:shd w:val="clear" w:color="auto" w:fill="FFFFFF"/>
        </w:rPr>
      </w:pPr>
      <w:r>
        <w:rPr>
          <w:rFonts w:ascii="Times New Roman" w:hAnsi="Times New Roman" w:eastAsia="Arial" w:cs="Times New Roman"/>
          <w:b/>
          <w:bCs/>
          <w:u w:val="single"/>
          <w:shd w:val="clear" w:color="auto" w:fill="FFFFFF"/>
        </w:rPr>
        <w:t>4. Conclusion:</w:t>
      </w:r>
    </w:p>
    <w:p w14:paraId="2D1B005F">
      <w:pPr>
        <w:spacing w:line="360" w:lineRule="auto"/>
        <w:rPr>
          <w:rFonts w:ascii="Times New Roman" w:hAnsi="Times New Roman" w:eastAsia="Arial" w:cs="Times New Roman"/>
          <w:sz w:val="24"/>
          <w:szCs w:val="24"/>
          <w:shd w:val="clear" w:color="auto" w:fill="FFFFFF"/>
        </w:rPr>
      </w:pPr>
      <w:r>
        <w:rPr>
          <w:rFonts w:ascii="Times New Roman" w:hAnsi="Times New Roman" w:eastAsia="Arial" w:cs="Times New Roman"/>
          <w:sz w:val="24"/>
          <w:szCs w:val="24"/>
          <w:shd w:val="clear" w:color="auto" w:fill="FFFFFF"/>
        </w:rPr>
        <w:t>The proposed ANN-SVM model delivered better results than the baseline model.</w:t>
      </w:r>
    </w:p>
    <w:p w14:paraId="7FEA05CA">
      <w:pPr>
        <w:spacing w:line="360" w:lineRule="auto"/>
        <w:rPr>
          <w:rFonts w:ascii="Times New Roman" w:hAnsi="Times New Roman" w:eastAsia="Arial" w:cs="Times New Roman"/>
          <w:sz w:val="24"/>
          <w:szCs w:val="24"/>
          <w:shd w:val="clear" w:color="auto" w:fill="FFFFFF"/>
        </w:rPr>
      </w:pPr>
      <w:r>
        <w:rPr>
          <w:rFonts w:ascii="Times New Roman" w:hAnsi="Times New Roman" w:eastAsia="Arial" w:cs="Times New Roman"/>
          <w:sz w:val="24"/>
          <w:szCs w:val="24"/>
          <w:shd w:val="clear" w:color="auto" w:fill="FFFFFF"/>
        </w:rPr>
        <w:t xml:space="preserve">This entails that Campaign Managers can confidently deploy ANN models to capture non-linear patterns within the features of their dataset using SVM as the classifier in order to increase the success of their Marketing Campaigns. We also observed that different architectures can yield a significant difference in results depending on the number of hidden layers used. </w:t>
      </w:r>
    </w:p>
    <w:p w14:paraId="4FED08F3">
      <w:pPr>
        <w:spacing w:line="360" w:lineRule="auto"/>
        <w:rPr>
          <w:rFonts w:ascii="Times New Roman Regular" w:hAnsi="Times New Roman Regular" w:cs="Times New Roman Regular"/>
          <w:sz w:val="24"/>
          <w:szCs w:val="24"/>
        </w:rPr>
      </w:pPr>
    </w:p>
    <w:p w14:paraId="537D21C7">
      <w:pPr>
        <w:spacing w:line="360" w:lineRule="auto"/>
        <w:rPr>
          <w:rFonts w:ascii="Times New Roman Regular" w:hAnsi="Times New Roman Regular" w:cs="Times New Roman Regular"/>
          <w:sz w:val="24"/>
          <w:szCs w:val="24"/>
        </w:rPr>
      </w:pPr>
    </w:p>
    <w:p w14:paraId="02859E6C">
      <w:pPr>
        <w:pStyle w:val="5"/>
        <w:spacing w:after="213" w:line="360" w:lineRule="auto"/>
        <w:jc w:val="both"/>
        <w:textAlignment w:val="baseline"/>
        <w:rPr>
          <w:rFonts w:ascii="Times New Roman Regular" w:hAnsi="Times New Roman Regular" w:eastAsia="Arial" w:cs="Times New Roman Regular"/>
          <w:b/>
          <w:bCs/>
          <w:shd w:val="clear" w:color="auto" w:fill="C6C6C6"/>
          <w:lang w:val="en-US"/>
        </w:rPr>
      </w:pPr>
    </w:p>
    <w:p w14:paraId="4D2266A2">
      <w:pPr>
        <w:pStyle w:val="5"/>
        <w:spacing w:after="213" w:line="360" w:lineRule="auto"/>
        <w:jc w:val="both"/>
        <w:textAlignment w:val="baseline"/>
        <w:rPr>
          <w:rFonts w:ascii="Times New Roman" w:hAnsi="Times New Roman" w:eastAsia="Arial" w:cs="Times New Roman"/>
          <w:shd w:val="clear" w:color="auto" w:fill="C6C6C6"/>
        </w:rPr>
      </w:pPr>
    </w:p>
    <w:p w14:paraId="09AE4E3C">
      <w:pPr>
        <w:pStyle w:val="5"/>
        <w:spacing w:after="213" w:line="360" w:lineRule="auto"/>
        <w:jc w:val="both"/>
        <w:textAlignment w:val="baseline"/>
        <w:rPr>
          <w:rFonts w:ascii="Times New Roman" w:hAnsi="Times New Roman" w:eastAsia="Arial" w:cs="Times New Roman"/>
          <w:shd w:val="clear" w:color="auto" w:fill="C6C6C6"/>
        </w:rPr>
      </w:pPr>
    </w:p>
    <w:p w14:paraId="26DACCA7">
      <w:pPr>
        <w:pStyle w:val="5"/>
        <w:spacing w:after="213" w:line="360" w:lineRule="auto"/>
        <w:jc w:val="both"/>
        <w:textAlignment w:val="baseline"/>
        <w:rPr>
          <w:rFonts w:ascii="Times New Roman" w:hAnsi="Times New Roman" w:eastAsia="Arial" w:cs="Times New Roman"/>
          <w:shd w:val="clear" w:color="auto" w:fill="C6C6C6"/>
        </w:rPr>
      </w:pPr>
    </w:p>
    <w:p w14:paraId="548064CC">
      <w:pPr>
        <w:pStyle w:val="5"/>
        <w:spacing w:after="213" w:line="360" w:lineRule="auto"/>
        <w:jc w:val="both"/>
        <w:textAlignment w:val="baseline"/>
        <w:rPr>
          <w:rFonts w:ascii="Times New Roman" w:hAnsi="Times New Roman" w:eastAsia="Arial" w:cs="Times New Roman"/>
          <w:shd w:val="clear" w:color="auto" w:fill="C6C6C6"/>
        </w:rPr>
      </w:pPr>
    </w:p>
    <w:p w14:paraId="29BDE77D">
      <w:pPr>
        <w:pStyle w:val="5"/>
        <w:spacing w:after="213" w:line="360" w:lineRule="auto"/>
        <w:jc w:val="both"/>
        <w:textAlignment w:val="baseline"/>
        <w:rPr>
          <w:rFonts w:ascii="Times New Roman" w:hAnsi="Times New Roman" w:eastAsia="Arial" w:cs="Times New Roman"/>
          <w:shd w:val="clear" w:color="auto" w:fill="C6C6C6"/>
        </w:rPr>
      </w:pPr>
    </w:p>
    <w:p w14:paraId="730625F6">
      <w:pPr>
        <w:pStyle w:val="5"/>
        <w:spacing w:after="213" w:line="360" w:lineRule="auto"/>
        <w:jc w:val="both"/>
        <w:textAlignment w:val="baseline"/>
        <w:rPr>
          <w:rFonts w:ascii="Times New Roman" w:hAnsi="Times New Roman" w:eastAsia="Arial" w:cs="Times New Roman"/>
          <w:shd w:val="clear" w:color="auto" w:fill="C6C6C6"/>
        </w:rPr>
      </w:pPr>
    </w:p>
    <w:p w14:paraId="55719CF6">
      <w:pPr>
        <w:pStyle w:val="5"/>
        <w:spacing w:after="213" w:line="360" w:lineRule="auto"/>
        <w:jc w:val="both"/>
        <w:textAlignment w:val="baseline"/>
        <w:rPr>
          <w:rFonts w:ascii="Times New Roman" w:hAnsi="Times New Roman" w:eastAsia="Arial" w:cs="Times New Roman"/>
          <w:shd w:val="clear" w:color="auto" w:fill="C6C6C6"/>
        </w:rPr>
      </w:pPr>
    </w:p>
    <w:p w14:paraId="33143BA1">
      <w:pPr>
        <w:pStyle w:val="5"/>
        <w:spacing w:after="213" w:line="360" w:lineRule="auto"/>
        <w:jc w:val="both"/>
        <w:textAlignment w:val="baseline"/>
        <w:rPr>
          <w:rFonts w:ascii="Times New Roman" w:hAnsi="Times New Roman" w:eastAsia="Arial" w:cs="Times New Roman"/>
          <w:shd w:val="clear" w:color="auto" w:fill="C6C6C6"/>
        </w:rPr>
      </w:pPr>
    </w:p>
    <w:sdt>
      <w:sdtPr>
        <w:rPr>
          <w:rFonts w:ascii="Times New Roman" w:hAnsi="Times New Roman" w:cs="Times New Roman" w:eastAsiaTheme="minorEastAsia"/>
          <w:color w:val="auto"/>
          <w:sz w:val="24"/>
          <w:szCs w:val="24"/>
          <w:lang w:eastAsia="zh-CN"/>
        </w:rPr>
        <w:id w:val="341781003"/>
        <w:docPartObj>
          <w:docPartGallery w:val="AutoText"/>
        </w:docPartObj>
      </w:sdtPr>
      <w:sdtEndPr>
        <w:rPr>
          <w:rFonts w:ascii="Times New Roman" w:hAnsi="Times New Roman" w:cs="Times New Roman" w:eastAsiaTheme="minorEastAsia"/>
          <w:color w:val="auto"/>
          <w:sz w:val="24"/>
          <w:szCs w:val="24"/>
          <w:lang w:eastAsia="zh-CN"/>
        </w:rPr>
      </w:sdtEndPr>
      <w:sdtContent>
        <w:p w14:paraId="31FB3B18">
          <w:pPr>
            <w:pStyle w:val="2"/>
            <w:jc w:val="both"/>
            <w:rPr>
              <w:rFonts w:ascii="Times New Roman" w:hAnsi="Times New Roman" w:cs="Times New Roman"/>
              <w:sz w:val="24"/>
              <w:szCs w:val="24"/>
            </w:rPr>
          </w:pPr>
          <w:r>
            <w:rPr>
              <w:rFonts w:ascii="Times New Roman" w:hAnsi="Times New Roman" w:cs="Times New Roman"/>
              <w:sz w:val="24"/>
              <w:szCs w:val="24"/>
            </w:rPr>
            <w:t>References</w:t>
          </w:r>
        </w:p>
        <w:sdt>
          <w:sdtPr>
            <w:rPr>
              <w:rFonts w:ascii="Times New Roman" w:hAnsi="Times New Roman" w:cs="Times New Roman"/>
              <w:sz w:val="24"/>
              <w:szCs w:val="24"/>
            </w:rPr>
            <w:id w:val="213413845"/>
          </w:sdtPr>
          <w:sdtEndPr>
            <w:rPr>
              <w:rFonts w:ascii="Times New Roman" w:hAnsi="Times New Roman" w:cs="Times New Roman"/>
              <w:sz w:val="24"/>
              <w:szCs w:val="24"/>
            </w:rPr>
          </w:sdtEndPr>
          <w:sdtContent>
            <w:p w14:paraId="153CE43F">
              <w:pPr>
                <w:pStyle w:val="9"/>
                <w:numPr>
                  <w:ilvl w:val="0"/>
                  <w:numId w:val="3"/>
                </w:numPr>
                <w:rPr>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BIBLIOGRAPHY </w:instrText>
              </w:r>
              <w:r>
                <w:rPr>
                  <w:rFonts w:ascii="Times New Roman" w:hAnsi="Times New Roman" w:cs="Times New Roman"/>
                  <w:sz w:val="24"/>
                  <w:szCs w:val="24"/>
                </w:rPr>
                <w:fldChar w:fldCharType="separate"/>
              </w:r>
              <w:r>
                <w:t xml:space="preserve">Alhabash, S. M. (2015). From Clicks to Behaviors: The Mediating Effect of Intentions to Like, Share, and Comment on the Relationship Between Message Evaluations and Offline Behavioral Intentions. </w:t>
              </w:r>
              <w:r>
                <w:rPr>
                  <w:i/>
                  <w:iCs/>
                </w:rPr>
                <w:t>Journal of Interactive Advertising</w:t>
              </w:r>
              <w:r>
                <w:t>.</w:t>
              </w:r>
            </w:p>
            <w:p w14:paraId="5C0D1343">
              <w:pPr>
                <w:pStyle w:val="9"/>
                <w:numPr>
                  <w:ilvl w:val="0"/>
                  <w:numId w:val="3"/>
                </w:numPr>
              </w:pPr>
              <w:r>
                <w:t xml:space="preserve">Anubha, A. J. (2019). Consumer Engagement Towards Travel Websites and Purchase Intentions. </w:t>
              </w:r>
              <w:r>
                <w:rPr>
                  <w:i/>
                  <w:iCs/>
                </w:rPr>
                <w:t>Journal of Advanced Research in Dynamical and Control Systems</w:t>
              </w:r>
              <w:r>
                <w:t>, 11(08):2788-2794.</w:t>
              </w:r>
            </w:p>
            <w:p w14:paraId="7CA8CB07">
              <w:pPr>
                <w:pStyle w:val="9"/>
                <w:numPr>
                  <w:ilvl w:val="0"/>
                  <w:numId w:val="3"/>
                </w:numPr>
              </w:pPr>
              <w:r>
                <w:t xml:space="preserve">Bengio, Y. C. (2013). Representation learning: A review and new perspectives. </w:t>
              </w:r>
              <w:r>
                <w:rPr>
                  <w:i/>
                  <w:iCs/>
                </w:rPr>
                <w:t>IEEE Transactions on Pattern Analysis and Machine Intelligence</w:t>
              </w:r>
              <w:r>
                <w:t>, 35(8), 1798–1828.</w:t>
              </w:r>
            </w:p>
            <w:p w14:paraId="7281B5A3">
              <w:pPr>
                <w:pStyle w:val="9"/>
                <w:numPr>
                  <w:ilvl w:val="0"/>
                  <w:numId w:val="3"/>
                </w:numPr>
              </w:pPr>
              <w:r>
                <w:t xml:space="preserve">Charles, J. &amp;.(2025). The role of brand awareness and trust on purchase intent in Google shopping ads and demographic factor influences among Millennials and Generation Z. In </w:t>
              </w:r>
              <w:r>
                <w:rPr>
                  <w:i/>
                  <w:iCs/>
                </w:rPr>
                <w:t>Information Management and Technology</w:t>
              </w:r>
              <w:r>
                <w:t xml:space="preserve"> (pp. 174–195). BP International.</w:t>
              </w:r>
            </w:p>
            <w:p w14:paraId="75223635">
              <w:pPr>
                <w:pStyle w:val="9"/>
                <w:numPr>
                  <w:ilvl w:val="0"/>
                  <w:numId w:val="3"/>
                </w:numPr>
              </w:pPr>
              <w:r>
                <w:t xml:space="preserve">Diyabi, N. Ç. (2025). Evaluating customer segmentation techniques in the retail sector. </w:t>
              </w:r>
              <w:r>
                <w:rPr>
                  <w:i/>
                  <w:iCs/>
                </w:rPr>
                <w:t>International Journal of Interactive Multimedia and Artificial Intelligence</w:t>
              </w:r>
              <w:r>
                <w:t>, 9(3), 175–190.</w:t>
              </w:r>
            </w:p>
            <w:p w14:paraId="3C86832B">
              <w:pPr>
                <w:pStyle w:val="9"/>
                <w:numPr>
                  <w:ilvl w:val="0"/>
                  <w:numId w:val="3"/>
                </w:numPr>
              </w:pPr>
              <w:r>
                <w:t xml:space="preserve">El-Hajj, M. &amp;. (2024). Predictive modeling of customer response to marketing campaigns. </w:t>
              </w:r>
              <w:r>
                <w:rPr>
                  <w:i/>
                  <w:iCs/>
                </w:rPr>
                <w:t>Electronics</w:t>
              </w:r>
              <w:r>
                <w:t>, 13(19), Article 3953.</w:t>
              </w:r>
            </w:p>
            <w:p w14:paraId="0F62E277">
              <w:pPr>
                <w:pStyle w:val="9"/>
                <w:numPr>
                  <w:ilvl w:val="0"/>
                  <w:numId w:val="3"/>
                </w:numPr>
              </w:pPr>
              <w:r>
                <w:t xml:space="preserve">Erdem, Ş. D. (2017). The Relationship with Ad Clicks and Purchase Intention: An Empiricial Study of Online Consumer Behaviour. </w:t>
              </w:r>
              <w:r>
                <w:rPr>
                  <w:i/>
                  <w:iCs/>
                </w:rPr>
                <w:t>European Journal of Economics and Business Studies</w:t>
              </w:r>
              <w:r>
                <w:t>, 9(1):25.</w:t>
              </w:r>
            </w:p>
            <w:p w14:paraId="5F969A8A">
              <w:pPr>
                <w:pStyle w:val="9"/>
                <w:numPr>
                  <w:ilvl w:val="0"/>
                  <w:numId w:val="3"/>
                </w:numPr>
              </w:pPr>
              <w:r>
                <w:t xml:space="preserve">Greene, M. N. (2017). Neural networks and consumer behavior: Neural models, logistic regression, and the Behavioral Perspective Model. </w:t>
              </w:r>
              <w:r>
                <w:rPr>
                  <w:i/>
                  <w:iCs/>
                </w:rPr>
                <w:t>The Behavior Analyst</w:t>
              </w:r>
              <w:r>
                <w:t>, 40(2), 393–418.</w:t>
              </w:r>
            </w:p>
            <w:p w14:paraId="2FB37986">
              <w:pPr>
                <w:pStyle w:val="9"/>
                <w:numPr>
                  <w:ilvl w:val="0"/>
                  <w:numId w:val="3"/>
                </w:numPr>
              </w:pPr>
              <w:r>
                <w:t xml:space="preserve">Hood, K. M. (2015). The Influence of Interactivity on Visit and Purchase Frequency: The Moderating Role of Website Informational Features. </w:t>
              </w:r>
              <w:r>
                <w:rPr>
                  <w:i/>
                  <w:iCs/>
                </w:rPr>
                <w:t>Journal of Internet Commerce</w:t>
              </w:r>
              <w:r>
                <w:t>, 14(3), 294–315.</w:t>
              </w:r>
            </w:p>
            <w:p w14:paraId="1349D7E8">
              <w:pPr>
                <w:pStyle w:val="9"/>
                <w:numPr>
                  <w:ilvl w:val="0"/>
                  <w:numId w:val="3"/>
                </w:numPr>
              </w:pPr>
              <w:r>
                <w:t xml:space="preserve">Jiang, Z. C. (2010). Effects of Website Interactivity on Consumer Involvement and Purchase Intention. </w:t>
              </w:r>
              <w:r>
                <w:rPr>
                  <w:i/>
                  <w:iCs/>
                </w:rPr>
                <w:t>Journal of the Association for Information Systems</w:t>
              </w:r>
              <w:r>
                <w:t>.</w:t>
              </w:r>
            </w:p>
            <w:p w14:paraId="12ECAB09">
              <w:pPr>
                <w:pStyle w:val="9"/>
                <w:numPr>
                  <w:ilvl w:val="0"/>
                  <w:numId w:val="3"/>
                </w:numPr>
              </w:pPr>
              <w:r>
                <w:t xml:space="preserve">K Gnana Sheela, S. N. (2013). Review on methods to fix number of hidden neurons in neural networks. . </w:t>
              </w:r>
              <w:r>
                <w:rPr>
                  <w:i/>
                  <w:iCs/>
                </w:rPr>
                <w:t>Mathematical Problems in Engineering</w:t>
              </w:r>
              <w:r>
                <w:t>.</w:t>
              </w:r>
            </w:p>
            <w:p w14:paraId="1C6A4440">
              <w:pPr>
                <w:pStyle w:val="9"/>
                <w:numPr>
                  <w:ilvl w:val="0"/>
                  <w:numId w:val="3"/>
                </w:numPr>
              </w:pPr>
              <w:r>
                <w:t xml:space="preserve">Kiruthika, N. &amp;. (2025). Beyond the Buy Button: Demographics Influence on Consumer Behavior in India’s Online Shopping. </w:t>
              </w:r>
              <w:r>
                <w:rPr>
                  <w:i/>
                  <w:iCs/>
                </w:rPr>
                <w:t>South India Journal of Social Sciences</w:t>
              </w:r>
              <w:r>
                <w:t>, 23(5):21-24.</w:t>
              </w:r>
            </w:p>
            <w:p w14:paraId="33C905C5">
              <w:pPr>
                <w:pStyle w:val="9"/>
                <w:numPr>
                  <w:ilvl w:val="0"/>
                  <w:numId w:val="3"/>
                </w:numPr>
              </w:pPr>
              <w:r>
                <w:t xml:space="preserve">Koç, A. A. (2013). A comparative study of artificial neural networks and logistic regression for classification of marketing campaign results. </w:t>
              </w:r>
              <w:r>
                <w:rPr>
                  <w:i/>
                  <w:iCs/>
                </w:rPr>
                <w:t>Mathematical and Computational Applications</w:t>
              </w:r>
              <w:r>
                <w:t>, 18(3), 392–398.</w:t>
              </w:r>
            </w:p>
            <w:p w14:paraId="41EF2B16">
              <w:pPr>
                <w:pStyle w:val="9"/>
                <w:numPr>
                  <w:ilvl w:val="0"/>
                  <w:numId w:val="3"/>
                </w:numPr>
              </w:pPr>
              <w:r>
                <w:t xml:space="preserve">Leo Grinsztajn, E. O. (2022). Why do tree-based models still outperform deep learning on tabular data? </w:t>
              </w:r>
              <w:r>
                <w:rPr>
                  <w:i/>
                  <w:iCs/>
                </w:rPr>
                <w:t>Advances in Neural Information Processing Systems</w:t>
              </w:r>
              <w:r>
                <w:t>.</w:t>
              </w:r>
            </w:p>
            <w:p w14:paraId="0F54C0A3">
              <w:pPr>
                <w:pStyle w:val="9"/>
                <w:numPr>
                  <w:ilvl w:val="0"/>
                  <w:numId w:val="3"/>
                </w:numPr>
              </w:pPr>
              <w:r>
                <w:t xml:space="preserve">Ma, C. (2025). Data-Driven Profit Maximization in Marketing Campaign: A Logistic Regression Approach. </w:t>
              </w:r>
              <w:r>
                <w:rPr>
                  <w:i/>
                  <w:iCs/>
                </w:rPr>
                <w:t>ICIBE '24: Proceedings of the 10th International Conference on Industrial and Business Engineering</w:t>
              </w:r>
              <w:r>
                <w:t>, Pages 41 - 45.</w:t>
              </w:r>
            </w:p>
            <w:p w14:paraId="416EF84B">
              <w:pPr>
                <w:pStyle w:val="9"/>
                <w:numPr>
                  <w:ilvl w:val="0"/>
                  <w:numId w:val="3"/>
                </w:numPr>
              </w:pPr>
              <w:r>
                <w:t xml:space="preserve">Mahmoud Kasem, M. H.-E. (2024). Customer profiling, segmentation, and sales prediction using AI in direct marketing. </w:t>
              </w:r>
              <w:r>
                <w:rPr>
                  <w:i/>
                  <w:iCs/>
                </w:rPr>
                <w:t>Neural Computing and Applications</w:t>
              </w:r>
              <w:r>
                <w:t>.</w:t>
              </w:r>
            </w:p>
            <w:p w14:paraId="59382F3C">
              <w:pPr>
                <w:pStyle w:val="9"/>
                <w:numPr>
                  <w:ilvl w:val="0"/>
                  <w:numId w:val="3"/>
                </w:numPr>
              </w:pPr>
              <w:r>
                <w:t xml:space="preserve">Md Shawmoon Azad, S. S. (2023). Predictive modeling of consumer purchase behavior on social media: Integrating theory of planned behavior and machine learning for actionable insights. </w:t>
              </w:r>
              <w:r>
                <w:rPr>
                  <w:i/>
                  <w:iCs/>
                </w:rPr>
                <w:t>PLoS One</w:t>
              </w:r>
              <w:r>
                <w:t>.</w:t>
              </w:r>
            </w:p>
            <w:p w14:paraId="5B78F067">
              <w:pPr>
                <w:pStyle w:val="9"/>
                <w:numPr>
                  <w:ilvl w:val="0"/>
                  <w:numId w:val="3"/>
                </w:numPr>
              </w:pPr>
              <w:r>
                <w:t xml:space="preserve">npradaschnor. (2021). ifood_Case. </w:t>
              </w:r>
              <w:r>
                <w:rPr>
                  <w:i/>
                  <w:iCs/>
                </w:rPr>
                <w:t>GitHub</w:t>
              </w:r>
              <w:r>
                <w:t>, https://github.com/npradaschnor/ifood_Case.</w:t>
              </w:r>
            </w:p>
            <w:p w14:paraId="49AB96EE">
              <w:pPr>
                <w:pStyle w:val="9"/>
                <w:numPr>
                  <w:ilvl w:val="0"/>
                  <w:numId w:val="3"/>
                </w:numPr>
              </w:pPr>
              <w:r>
                <w:t xml:space="preserve">P Ramesh, J. E. (2022). Hybrid Artificial Neural Networks Using Customer Churn Prediction. </w:t>
              </w:r>
              <w:r>
                <w:rPr>
                  <w:i/>
                  <w:iCs/>
                </w:rPr>
                <w:t>Wireless Personal Communications</w:t>
              </w:r>
              <w:r>
                <w:t>.</w:t>
              </w:r>
            </w:p>
            <w:p w14:paraId="56C9F76F">
              <w:pPr>
                <w:pStyle w:val="9"/>
                <w:numPr>
                  <w:ilvl w:val="0"/>
                  <w:numId w:val="3"/>
                </w:numPr>
              </w:pPr>
              <w:r>
                <w:t xml:space="preserve">Rogić, S. K. (2022). Customer response model in direct marketing: Solving the problem of unbalanced dataset with a balanced support vector machine. </w:t>
              </w:r>
              <w:r>
                <w:rPr>
                  <w:i/>
                  <w:iCs/>
                </w:rPr>
                <w:t>Journal of Theoretical and Applied Electronic Commerce Research,</w:t>
              </w:r>
              <w:r>
                <w:t>, 17(3), 1003–1018.</w:t>
              </w:r>
            </w:p>
            <w:p w14:paraId="1D264866">
              <w:pPr>
                <w:pStyle w:val="9"/>
                <w:numPr>
                  <w:ilvl w:val="0"/>
                  <w:numId w:val="3"/>
                </w:numPr>
              </w:pPr>
              <w:r>
                <w:t xml:space="preserve">Saldanha, R. (2020). Marketing Campaign. </w:t>
              </w:r>
              <w:r>
                <w:rPr>
                  <w:i/>
                  <w:iCs/>
                </w:rPr>
                <w:t>Kaggle</w:t>
              </w:r>
              <w:r>
                <w:t>, https://www.kaggle.com/datasets/rodsaldanha/arketing-campaign.</w:t>
              </w:r>
            </w:p>
            <w:p w14:paraId="60B43A2F">
              <w:pPr>
                <w:pStyle w:val="9"/>
                <w:numPr>
                  <w:ilvl w:val="0"/>
                  <w:numId w:val="3"/>
                </w:numPr>
              </w:pPr>
              <w:r>
                <w:t xml:space="preserve">Salehi, F. A. (2012). The Impact of Website Information Convenience on E-commerce Success of Companies. </w:t>
              </w:r>
              <w:r>
                <w:rPr>
                  <w:i/>
                  <w:iCs/>
                </w:rPr>
                <w:t>Procedia - Social and Behavioral Sciences</w:t>
              </w:r>
              <w:r>
                <w:t>, 381-387.</w:t>
              </w:r>
            </w:p>
            <w:p w14:paraId="7D2901B3">
              <w:pPr>
                <w:pStyle w:val="9"/>
                <w:numPr>
                  <w:ilvl w:val="0"/>
                  <w:numId w:val="3"/>
                </w:numPr>
              </w:pPr>
              <w:r>
                <w:t xml:space="preserve">Seongbeom Kim, W. S.-W. (2024). Predicting online customer purchase: The integration of customer characteristics and browsing patterns. </w:t>
              </w:r>
              <w:r>
                <w:rPr>
                  <w:i/>
                  <w:iCs/>
                </w:rPr>
                <w:t>Decision Support Systems</w:t>
              </w:r>
              <w:r>
                <w:t>.</w:t>
              </w:r>
            </w:p>
            <w:p w14:paraId="29332E0F">
              <w:pPr>
                <w:pStyle w:val="9"/>
                <w:numPr>
                  <w:ilvl w:val="0"/>
                  <w:numId w:val="3"/>
                </w:numPr>
              </w:pPr>
              <w:r>
                <w:t xml:space="preserve">Sérgio Moro, P. C. (2014). A data-driven approach to predict the success of bank telemarketing. </w:t>
              </w:r>
              <w:r>
                <w:rPr>
                  <w:i/>
                  <w:iCs/>
                </w:rPr>
                <w:t>Decision Support Systems</w:t>
              </w:r>
              <w:r>
                <w:t>.</w:t>
              </w:r>
            </w:p>
            <w:p w14:paraId="2B7ABD02">
              <w:pPr>
                <w:pStyle w:val="9"/>
                <w:numPr>
                  <w:ilvl w:val="0"/>
                  <w:numId w:val="3"/>
                </w:numPr>
              </w:pPr>
              <w:r>
                <w:t xml:space="preserve">Shuixia Chen, Z. X. (2024). Customer purchase prediction in B2C e-business: A systematic review and future research agenda. </w:t>
              </w:r>
              <w:r>
                <w:rPr>
                  <w:i/>
                  <w:iCs/>
                </w:rPr>
                <w:t xml:space="preserve">Expert Systems with Applications </w:t>
              </w:r>
              <w:r>
                <w:t>.</w:t>
              </w:r>
            </w:p>
            <w:p w14:paraId="1EB1BB1D">
              <w:pPr>
                <w:pStyle w:val="9"/>
                <w:numPr>
                  <w:ilvl w:val="0"/>
                  <w:numId w:val="3"/>
                </w:numPr>
              </w:pPr>
              <w:r>
                <w:t xml:space="preserve">Towhidul Islam, N. M. (2022). The usefulness of socio-demographic variables in predicting purchase decisions: Evidence from machine learning procedures. </w:t>
              </w:r>
              <w:r>
                <w:rPr>
                  <w:i/>
                  <w:iCs/>
                </w:rPr>
                <w:t>Journal of Business Research</w:t>
              </w:r>
              <w:r>
                <w:t>.</w:t>
              </w:r>
            </w:p>
            <w:p w14:paraId="236402A8">
              <w:pPr>
                <w:pStyle w:val="9"/>
                <w:numPr>
                  <w:ilvl w:val="0"/>
                  <w:numId w:val="3"/>
                </w:numPr>
              </w:pPr>
              <w:r>
                <w:t xml:space="preserve">Wen, Z. L. (2023). Machine-Learning-Based Approach for Anonymous Online Customer Purchase Intentions Using Clickstream Data. </w:t>
              </w:r>
              <w:r>
                <w:rPr>
                  <w:i/>
                  <w:iCs/>
                </w:rPr>
                <w:t>Systems</w:t>
              </w:r>
              <w:r>
                <w:t>, 11(5):255.</w:t>
              </w:r>
            </w:p>
            <w:p w14:paraId="4EC6A692">
              <w:pPr>
                <w:pStyle w:val="9"/>
                <w:numPr>
                  <w:ilvl w:val="0"/>
                  <w:numId w:val="3"/>
                </w:numPr>
              </w:pPr>
              <w:r>
                <w:t xml:space="preserve">Yonghui Dai, T. W. (2021). Prediction of customer engagement behaviour response to marketing posts based on machine learning. </w:t>
              </w:r>
              <w:r>
                <w:rPr>
                  <w:i/>
                  <w:iCs/>
                </w:rPr>
                <w:t>Connection Science</w:t>
              </w:r>
              <w:r>
                <w:t>, 33(4), 891–910.</w:t>
              </w:r>
            </w:p>
            <w:p w14:paraId="35F10A14">
              <w:pPr>
                <w:pStyle w:val="9"/>
                <w:numPr>
                  <w:ilvl w:val="0"/>
                  <w:numId w:val="3"/>
                </w:numPr>
              </w:pPr>
              <w:r>
                <w:t xml:space="preserve">Zhang, L. L. (2024). Impacts of different interactive elements on consumers' purchase intention in live streaming e-commerce. </w:t>
              </w:r>
              <w:r>
                <w:rPr>
                  <w:i/>
                  <w:iCs/>
                </w:rPr>
                <w:t>PLoS One</w:t>
              </w:r>
              <w:r>
                <w:t>.</w:t>
              </w:r>
            </w:p>
            <w:p w14:paraId="4F036D5F">
              <w:pPr>
                <w:jc w:val="both"/>
                <w:rPr>
                  <w:rFonts w:ascii="Times New Roman" w:hAnsi="Times New Roman" w:cs="Times New Roman"/>
                  <w:sz w:val="24"/>
                  <w:szCs w:val="24"/>
                </w:rPr>
              </w:pPr>
              <w:r>
                <w:rPr>
                  <w:rFonts w:ascii="Times New Roman" w:hAnsi="Times New Roman" w:cs="Times New Roman"/>
                  <w:b/>
                  <w:bCs/>
                  <w:sz w:val="24"/>
                  <w:szCs w:val="24"/>
                </w:rPr>
                <w:fldChar w:fldCharType="end"/>
              </w:r>
            </w:p>
          </w:sdtContent>
        </w:sdt>
      </w:sdtContent>
    </w:sdt>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宋体-简"/>
    <w:panose1 w:val="00000000000000000000"/>
    <w:charset w:val="00"/>
    <w:family w:val="auto"/>
    <w:pitch w:val="default"/>
    <w:sig w:usb0="00000000" w:usb1="00000000" w:usb2="00000000" w:usb3="00000000" w:csb0="00000000" w:csb1="00000000"/>
  </w:font>
  <w:font w:name="Helvetica">
    <w:panose1 w:val="00000000000000000000"/>
    <w:charset w:val="00"/>
    <w:family w:val="auto"/>
    <w:pitch w:val="default"/>
    <w:sig w:usb0="E00002FF" w:usb1="5000785B" w:usb2="00000000" w:usb3="00000000" w:csb0="2000019F" w:csb1="4F010000"/>
  </w:font>
  <w:font w:name="Cambria">
    <w:altName w:val="苹方-简"/>
    <w:panose1 w:val="02040503050406030204"/>
    <w:charset w:val="00"/>
    <w:family w:val="roman"/>
    <w:pitch w:val="default"/>
    <w:sig w:usb0="00000000" w:usb1="00000000" w:usb2="02000000" w:usb3="00000000" w:csb0="0000019F" w:csb1="00000000"/>
  </w:font>
  <w:font w:name="Segoe UI">
    <w:altName w:val="苹方-简"/>
    <w:panose1 w:val="020B0502040204020203"/>
    <w:charset w:val="00"/>
    <w:family w:val="swiss"/>
    <w:pitch w:val="default"/>
    <w:sig w:usb0="00000000" w:usb1="00000000" w:usb2="00000009" w:usb3="00000000" w:csb0="000001FF" w:csb1="0000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sans-serif">
    <w:altName w:val="苹方-简"/>
    <w:panose1 w:val="00000000000000000000"/>
    <w:charset w:val="00"/>
    <w:family w:val="auto"/>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Hiragino Sans GB">
    <w:panose1 w:val="020B0300000000000000"/>
    <w:charset w:val="86"/>
    <w:family w:val="auto"/>
    <w:pitch w:val="default"/>
    <w:sig w:usb0="A00002BF" w:usb1="1ACF7CFA" w:usb2="00000016" w:usb3="00000000" w:csb0="00060007"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7E714F"/>
    <w:multiLevelType w:val="singleLevel"/>
    <w:tmpl w:val="BD7E714F"/>
    <w:lvl w:ilvl="0" w:tentative="0">
      <w:start w:val="16"/>
      <w:numFmt w:val="upperLetter"/>
      <w:suff w:val="nothing"/>
      <w:lvlText w:val="%1-"/>
      <w:lvlJc w:val="left"/>
    </w:lvl>
  </w:abstractNum>
  <w:abstractNum w:abstractNumId="1">
    <w:nsid w:val="269975F8"/>
    <w:multiLevelType w:val="multilevel"/>
    <w:tmpl w:val="269975F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546332AA"/>
    <w:multiLevelType w:val="multilevel"/>
    <w:tmpl w:val="546332A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documentProtection w:enforcement="0"/>
  <w:defaultTabStop w:val="720"/>
  <w:drawingGridVerticalSpacing w:val="156"/>
  <w:noPunctuationKerning w:val="1"/>
  <w:characterSpacingControl w:val="doNotCompress"/>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F7AF0D4F"/>
    <w:rsid w:val="0015576B"/>
    <w:rsid w:val="001B0517"/>
    <w:rsid w:val="001B65F8"/>
    <w:rsid w:val="00222905"/>
    <w:rsid w:val="002A5899"/>
    <w:rsid w:val="002B6FFC"/>
    <w:rsid w:val="002C5013"/>
    <w:rsid w:val="00300229"/>
    <w:rsid w:val="0039658E"/>
    <w:rsid w:val="00471DB3"/>
    <w:rsid w:val="00514ED9"/>
    <w:rsid w:val="005D5495"/>
    <w:rsid w:val="00660727"/>
    <w:rsid w:val="006861E4"/>
    <w:rsid w:val="006C7AA6"/>
    <w:rsid w:val="006F6062"/>
    <w:rsid w:val="0072702F"/>
    <w:rsid w:val="0076248D"/>
    <w:rsid w:val="00817F44"/>
    <w:rsid w:val="00860CA2"/>
    <w:rsid w:val="00872731"/>
    <w:rsid w:val="00882593"/>
    <w:rsid w:val="00894530"/>
    <w:rsid w:val="008D58B7"/>
    <w:rsid w:val="00901800"/>
    <w:rsid w:val="009D1A84"/>
    <w:rsid w:val="00A0776E"/>
    <w:rsid w:val="00A404B9"/>
    <w:rsid w:val="00A536B9"/>
    <w:rsid w:val="00A913B9"/>
    <w:rsid w:val="00B21D3E"/>
    <w:rsid w:val="00B63C15"/>
    <w:rsid w:val="00BA7586"/>
    <w:rsid w:val="00BC32FC"/>
    <w:rsid w:val="00BD6364"/>
    <w:rsid w:val="00C11617"/>
    <w:rsid w:val="00C22659"/>
    <w:rsid w:val="00C3654D"/>
    <w:rsid w:val="00CD28E7"/>
    <w:rsid w:val="00D322D9"/>
    <w:rsid w:val="00D3465B"/>
    <w:rsid w:val="00DA3F01"/>
    <w:rsid w:val="00DE4259"/>
    <w:rsid w:val="00E55D20"/>
    <w:rsid w:val="00E675C9"/>
    <w:rsid w:val="00EB24CA"/>
    <w:rsid w:val="00F52408"/>
    <w:rsid w:val="00FC6E8B"/>
    <w:rsid w:val="00FD68FB"/>
    <w:rsid w:val="F7AF0D4F"/>
    <w:rsid w:val="FFDD6E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GB" w:eastAsia="zh-CN" w:bidi="ar-SA"/>
    </w:rPr>
  </w:style>
  <w:style w:type="paragraph" w:styleId="2">
    <w:name w:val="heading 1"/>
    <w:basedOn w:val="1"/>
    <w:next w:val="1"/>
    <w:link w:val="8"/>
    <w:qFormat/>
    <w:uiPriority w:val="9"/>
    <w:pPr>
      <w:keepNext/>
      <w:keepLines/>
      <w:spacing w:before="240" w:line="259" w:lineRule="auto"/>
      <w:outlineLvl w:val="0"/>
    </w:pPr>
    <w:rPr>
      <w:rFonts w:asciiTheme="majorHAnsi" w:hAnsiTheme="majorHAnsi" w:eastAsiaTheme="majorEastAsia" w:cstheme="majorBidi"/>
      <w:color w:val="2E75B6" w:themeColor="accent1" w:themeShade="BF"/>
      <w:sz w:val="32"/>
      <w:szCs w:val="32"/>
      <w:lang w:eastAsia="en-US"/>
    </w:rPr>
  </w:style>
  <w:style w:type="character" w:default="1" w:styleId="3">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Normal (Web)"/>
    <w:basedOn w:val="1"/>
    <w:uiPriority w:val="0"/>
    <w:rPr>
      <w:sz w:val="24"/>
      <w:szCs w:val="24"/>
    </w:rPr>
  </w:style>
  <w:style w:type="character" w:styleId="6">
    <w:name w:val="Strong"/>
    <w:basedOn w:val="3"/>
    <w:qFormat/>
    <w:uiPriority w:val="0"/>
    <w:rPr>
      <w:b/>
      <w:bCs/>
    </w:rPr>
  </w:style>
  <w:style w:type="table" w:styleId="7">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Heading 1 Char"/>
    <w:basedOn w:val="3"/>
    <w:link w:val="2"/>
    <w:uiPriority w:val="9"/>
    <w:rPr>
      <w:rFonts w:asciiTheme="majorHAnsi" w:hAnsiTheme="majorHAnsi" w:eastAsiaTheme="majorEastAsia" w:cstheme="majorBidi"/>
      <w:color w:val="2E75B6" w:themeColor="accent1" w:themeShade="BF"/>
      <w:sz w:val="32"/>
      <w:szCs w:val="32"/>
      <w:lang w:val="en-US" w:eastAsia="en-US"/>
    </w:rPr>
  </w:style>
  <w:style w:type="paragraph" w:customStyle="1" w:styleId="9">
    <w:name w:val="Bibliography"/>
    <w:basedOn w:val="1"/>
    <w:next w:val="1"/>
    <w:unhideWhenUsed/>
    <w:uiPriority w:val="37"/>
  </w:style>
  <w:style w:type="paragraph" w:customStyle="1" w:styleId="10">
    <w:name w:val="p2"/>
    <w:uiPriority w:val="0"/>
    <w:rPr>
      <w:rFonts w:ascii="Helvetica" w:hAnsi="Helvetica" w:eastAsia="Helvetica" w:cs="Times New Roman"/>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Version="6" SelectedStyle="\APASixthEditionOfficeOnline.xsl">
  <b:Source>
    <b:Tag>Ben13</b:Tag>
    <b:SourceType>JournalArticle</b:SourceType>
    <b:Guid>{06BC3378-B0BF-444B-8668-8BC7FB13AFFA}</b:Guid>
    <b:Author>
      <b:Author>
        <b:NameList>
          <b:Person>
            <b:Last>Bengio</b:Last>
            <b:First>Y.,</b:First>
            <b:Middle>Courville, A., &amp; Vincent, P.</b:Middle>
          </b:Person>
        </b:NameList>
      </b:Author>
    </b:Author>
    <b:Title>Representation learning: A review and new perspectives</b:Title>
    <b:JournalName>IEEE Transactions on Pattern Analysis and Machine Intelligence</b:JournalName>
    <b:Year>2013</b:Year>
    <b:Pages>35(8), 1798–1828</b:Pages>
    <b:RefOrder>16</b:RefOrder>
  </b:Source>
  <b:Source>
    <b:Tag>Gre17</b:Tag>
    <b:SourceType>JournalArticle</b:SourceType>
    <b:Guid>{AF1DE90B-8D23-459C-A0AD-7FE2536B93A3}</b:Guid>
    <b:Author>
      <b:Author>
        <b:NameList>
          <b:Person>
            <b:Last>Greene</b:Last>
            <b:First>M.</b:First>
            <b:Middle>N., Morgan, P. H., &amp; Foxall, G. R.</b:Middle>
          </b:Person>
        </b:NameList>
      </b:Author>
    </b:Author>
    <b:Title>Neural networks and consumer behavior: Neural models, logistic regression, and the Behavioral Perspective Model.</b:Title>
    <b:JournalName>The Behavior Analyst</b:JournalName>
    <b:Year>2017</b:Year>
    <b:Pages>40(2), 393–418</b:Pages>
    <b:RefOrder>20</b:RefOrder>
  </b:Source>
  <b:Source>
    <b:Tag>Koç13</b:Tag>
    <b:SourceType>JournalArticle</b:SourceType>
    <b:Guid>{29D71EBE-3343-4569-B30C-ED93544A9152}</b:Guid>
    <b:Author>
      <b:Author>
        <b:NameList>
          <b:Person>
            <b:Last>Koç</b:Last>
            <b:First>A.</b:First>
            <b:Middle>A., &amp; Yeniay, Ö.</b:Middle>
          </b:Person>
        </b:NameList>
      </b:Author>
    </b:Author>
    <b:Title>A comparative study of artificial neural networks and logistic regression for classification of marketing campaign results</b:Title>
    <b:JournalName>Mathematical and Computational Applications</b:JournalName>
    <b:Year>2013</b:Year>
    <b:Pages>18(3), 392–398</b:Pages>
    <b:RefOrder>18</b:RefOrder>
  </b:Source>
  <b:Source>
    <b:Tag>Diy25</b:Tag>
    <b:SourceType>JournalArticle</b:SourceType>
    <b:Guid>{A8916C20-CBE7-43B9-A538-A52C59D6EBE0}</b:Guid>
    <b:Author>
      <b:Author>
        <b:NameList>
          <b:Person>
            <b:Last>Diyabi</b:Last>
            <b:First>N.,</b:First>
            <b:Middle>Çakır, D., Gül, Ö. M., Aytekin, T., &amp; Kadry, S.</b:Middle>
          </b:Person>
        </b:NameList>
      </b:Author>
    </b:Author>
    <b:Title>Evaluating customer segmentation techniques in the retail sector</b:Title>
    <b:JournalName>International Journal of Interactive Multimedia and Artificial Intelligence</b:JournalName>
    <b:Year>2025</b:Year>
    <b:Pages>9(3), 175–190</b:Pages>
    <b:RefOrder>29</b:RefOrder>
  </b:Source>
  <b:Source>
    <b:Tag>ElH24</b:Tag>
    <b:SourceType>JournalArticle</b:SourceType>
    <b:Guid>{3F6692A2-D02D-4E6E-ADD1-1AB310277C5E}</b:Guid>
    <b:Author>
      <b:Author>
        <b:NameList>
          <b:Person>
            <b:Last>El-Hajj</b:Last>
            <b:First>M.,</b:First>
            <b:Middle>&amp; Pavlova, M.</b:Middle>
          </b:Person>
        </b:NameList>
      </b:Author>
    </b:Author>
    <b:Title>Predictive modeling of customer response to marketing campaigns</b:Title>
    <b:JournalName>Electronics</b:JournalName>
    <b:Year>2024</b:Year>
    <b:Pages>13(19), Article 3953</b:Pages>
    <b:RefOrder>28</b:RefOrder>
  </b:Source>
  <b:Source>
    <b:Tag>Cho25</b:Tag>
    <b:SourceType>JournalArticle</b:SourceType>
    <b:Guid>{DCE5EE59-1202-4C24-AA1E-CF95B1209734}</b:Guid>
    <b:Author>
      <b:Author>
        <b:NameList>
          <b:Person>
            <b:Last>Ma</b:Last>
            <b:First>Chongsen</b:First>
          </b:Person>
        </b:NameList>
      </b:Author>
    </b:Author>
    <b:Title>Data-Driven Profit Maximization in Marketing Campaign: A Logistic Regression Approach</b:Title>
    <b:JournalName>ICIBE '24: Proceedings of the 10th International Conference on Industrial and Business Engineering</b:JournalName>
    <b:Year>2025</b:Year>
    <b:Pages>Pages 41 - 45</b:Pages>
    <b:RefOrder>27</b:RefOrder>
  </b:Source>
  <b:Source>
    <b:Tag>Rog22</b:Tag>
    <b:SourceType>JournalArticle</b:SourceType>
    <b:Guid>{47E03109-CCD3-49B4-816A-F88415EA1F7B}</b:Guid>
    <b:Author>
      <b:Author>
        <b:NameList>
          <b:Person>
            <b:Last>Rogić</b:Last>
            <b:First>S.,</b:First>
            <b:Middle>Kašćelan, L., &amp; Pejić Bach, M.</b:Middle>
          </b:Person>
        </b:NameList>
      </b:Author>
    </b:Author>
    <b:Title>Customer response model in direct marketing: Solving the problem of unbalanced dataset with a balanced support vector machine</b:Title>
    <b:Year>2022</b:Year>
    <b:Publisher>Journal of Theoretical and Applied Electronic Commerce Research</b:Publisher>
    <b:JournalName>Journal of Theoretical and Applied Electronic Commerce Research,</b:JournalName>
    <b:Pages>17(3), 1003–1018</b:Pages>
    <b:RefOrder>21</b:RefOrder>
  </b:Source>
  <b:Source>
    <b:Tag>Rod20</b:Tag>
    <b:SourceType>JournalArticle</b:SourceType>
    <b:Guid>{F05CABDD-83FE-4764-B214-4D15DD751334}</b:Guid>
    <b:Author>
      <b:Author>
        <b:NameList>
          <b:Person>
            <b:Last>Saldanha</b:Last>
            <b:First>Rodolfo</b:First>
          </b:Person>
        </b:NameList>
      </b:Author>
    </b:Author>
    <b:Title>Marketing Campaign</b:Title>
    <b:JournalName>Kaggle</b:JournalName>
    <b:Year>2020</b:Year>
    <b:Pages>https://www.kaggle.com/datasets/rodsaldanha/arketing-campaign</b:Pages>
    <b:RefOrder>25</b:RefOrder>
  </b:Source>
  <b:Source>
    <b:Tag>npr21</b:Tag>
    <b:SourceType>JournalArticle</b:SourceType>
    <b:Guid>{0A1572A3-3ACB-4409-87A2-F367AA588910}</b:Guid>
    <b:Author>
      <b:Author>
        <b:NameList>
          <b:Person>
            <b:Last>npradaschnor</b:Last>
          </b:Person>
        </b:NameList>
      </b:Author>
    </b:Author>
    <b:Title>ifood_Case</b:Title>
    <b:JournalName>GitHub</b:JournalName>
    <b:Year>2021</b:Year>
    <b:Pages>https://github.com/npradaschnor/ifood_Case</b:Pages>
    <b:RefOrder>26</b:RefOrder>
  </b:Source>
  <b:Source>
    <b:Tag>Yon21</b:Tag>
    <b:SourceType>JournalArticle</b:SourceType>
    <b:Guid>{2EA481D5-E31A-4478-89AB-B01E4F03045F}</b:Guid>
    <b:Author>
      <b:Author>
        <b:NameList>
          <b:Person>
            <b:Last>Yonghui Dai</b:Last>
            <b:First>Tao</b:First>
            <b:Middle>Wang</b:Middle>
          </b:Person>
        </b:NameList>
      </b:Author>
    </b:Author>
    <b:Title>Prediction of customer engagement behaviour response to marketing posts based on machine learning</b:Title>
    <b:JournalName>Connection Science</b:JournalName>
    <b:Year>2021</b:Year>
    <b:Pages>33(4), 891–910</b:Pages>
    <b:BookTitle>Connection Science</b:BookTitle>
    <b:RefOrder>2</b:RefOrder>
  </b:Source>
  <b:Source>
    <b:Tag>Shu24</b:Tag>
    <b:SourceType>JournalArticle</b:SourceType>
    <b:Guid>{08747442-9B65-479F-AEF5-1E5EB79E8B9E}</b:Guid>
    <b:Author>
      <b:Author>
        <b:NameList>
          <b:Person>
            <b:Last>Shuixia Chen</b:Last>
            <b:First>Zeshui</b:First>
            <b:Middle>Xu, Duo Xu, Xunjie Gou</b:Middle>
          </b:Person>
        </b:NameList>
      </b:Author>
    </b:Author>
    <b:Title>Customer purchase prediction in B2C e-business: A systematic review and future research agenda</b:Title>
    <b:JournalName>Expert Systems with Applications </b:JournalName>
    <b:Year>2024</b:Year>
    <b:RefOrder>24</b:RefOrder>
  </b:Source>
  <b:Source>
    <b:Tag>MdS23</b:Tag>
    <b:SourceType>JournalArticle</b:SourceType>
    <b:Guid>{CF7FFA01-4E46-4A7F-B44D-923DB0196762}</b:Guid>
    <b:Author>
      <b:Author>
        <b:NameList>
          <b:Person>
            <b:Last>Md Shawmoon Azad</b:Last>
            <b:First>Shadman</b:First>
            <b:Middle>Sakib Khan, Rezwan Hossain, Raiyan Rahman, Sifat Momen</b:Middle>
          </b:Person>
        </b:NameList>
      </b:Author>
    </b:Author>
    <b:Title>Predictive modeling of consumer purchase behavior on social media: Integrating theory of planned behavior and machine learning for actionable insights</b:Title>
    <b:JournalName>PLoS One</b:JournalName>
    <b:Year>2023</b:Year>
    <b:RefOrder>10</b:RefOrder>
  </b:Source>
  <b:Source>
    <b:Tag>Leo22</b:Tag>
    <b:SourceType>JournalArticle</b:SourceType>
    <b:Guid>{56504650-2DC7-4844-9015-498378FFF552}</b:Guid>
    <b:Author>
      <b:Author>
        <b:NameList>
          <b:Person>
            <b:Last>Leo Grinsztajn</b:Last>
            <b:First>Edouard</b:First>
            <b:Middle>Oyallon, Gael Varoquaux</b:Middle>
          </b:Person>
        </b:NameList>
      </b:Author>
    </b:Author>
    <b:Title>Why do tree-based models still outperform deep learning on tabular data?</b:Title>
    <b:JournalName>Advances in Neural Information Processing Systems</b:JournalName>
    <b:Year>2022</b:Year>
    <b:RefOrder>17</b:RefOrder>
  </b:Source>
  <b:Source>
    <b:Tag>Tow22</b:Tag>
    <b:SourceType>JournalArticle</b:SourceType>
    <b:Guid>{E228241F-F1B3-4051-BE06-67A955C8AC2F}</b:Guid>
    <b:Author>
      <b:Author>
        <b:NameList>
          <b:Person>
            <b:Last>Towhidul Islam</b:Last>
            <b:First>Nigel</b:First>
            <b:Middle>Meade, Richard Carson, Jordan Louviere</b:Middle>
          </b:Person>
        </b:NameList>
      </b:Author>
    </b:Author>
    <b:Title>The usefulness of socio-demographic variables in predicting purchase decisions: Evidence from machine learning procedures</b:Title>
    <b:JournalName>Journal of Business Research</b:JournalName>
    <b:Year>2022</b:Year>
    <b:RefOrder>3</b:RefOrder>
  </b:Source>
  <b:Source>
    <b:Tag>Mah24</b:Tag>
    <b:SourceType>JournalArticle</b:SourceType>
    <b:Guid>{56CDB96D-BC29-451A-BD1F-CB310800C565}</b:Guid>
    <b:Author>
      <b:Author>
        <b:NameList>
          <b:Person>
            <b:Last>Mahmoud Kasem</b:Last>
            <b:First>Mohamed</b:First>
            <b:Middle>Hamada, Islam Taj-Eddin</b:Middle>
          </b:Person>
        </b:NameList>
      </b:Author>
    </b:Author>
    <b:Title>Customer profiling, segmentation, and sales prediction using AI in direct marketing</b:Title>
    <b:JournalName>Neural Computing and Applications</b:JournalName>
    <b:Year>2024</b:Year>
    <b:RefOrder>15</b:RefOrder>
  </b:Source>
  <b:Source>
    <b:Tag>Seo24</b:Tag>
    <b:SourceType>JournalArticle</b:SourceType>
    <b:Guid>{52143C88-2D1C-4657-8E63-343BB70ADEDE}</b:Guid>
    <b:Author>
      <b:Author>
        <b:NameList>
          <b:Person>
            <b:Last>Seongbeom Kim</b:Last>
            <b:First>Woosik</b:First>
            <b:Middle>Shin, Hee-Woong Kim</b:Middle>
          </b:Person>
        </b:NameList>
      </b:Author>
    </b:Author>
    <b:Title>Predicting online customer purchase: The integration of customer characteristics and browsing patterns</b:Title>
    <b:JournalName>Decision Support Systems</b:JournalName>
    <b:Year>2024</b:Year>
    <b:RefOrder>11</b:RefOrder>
  </b:Source>
  <b:Source>
    <b:Tag>Sér14</b:Tag>
    <b:SourceType>JournalArticle</b:SourceType>
    <b:Guid>{00E5CC2E-E548-498B-BA7C-17DD1AD66616}</b:Guid>
    <b:Author>
      <b:Author>
        <b:NameList>
          <b:Person>
            <b:Last>Sérgio Moro</b:Last>
            <b:First>Paulo</b:First>
            <b:Middle>Cortez, Paula Rita</b:Middle>
          </b:Person>
        </b:NameList>
      </b:Author>
    </b:Author>
    <b:Title>A data-driven approach to predict the success of bank telemarketing</b:Title>
    <b:JournalName>Decision Support Systems</b:JournalName>
    <b:Year>2014</b:Year>
    <b:RefOrder>22</b:RefOrder>
  </b:Source>
  <b:Source>
    <b:Tag>KGn13</b:Tag>
    <b:SourceType>JournalArticle</b:SourceType>
    <b:Guid>{F347DA6A-D5A8-408B-A601-51229CBF276C}</b:Guid>
    <b:Author>
      <b:Author>
        <b:NameList>
          <b:Person>
            <b:Last>K Gnana Sheela</b:Last>
            <b:First>S</b:First>
            <b:Middle>N Deepa</b:Middle>
          </b:Person>
        </b:NameList>
      </b:Author>
    </b:Author>
    <b:Title>Review on methods to fix number of hidden neurons in neural networks. </b:Title>
    <b:JournalName>Mathematical Problems in Engineering</b:JournalName>
    <b:Year>2013</b:Year>
    <b:RefOrder>19</b:RefOrder>
  </b:Source>
  <b:Source>
    <b:Tag>PRa22</b:Tag>
    <b:SourceType>JournalArticle</b:SourceType>
    <b:Guid>{A2B23D34-F553-4097-B754-5EA65DE58953}</b:Guid>
    <b:Author>
      <b:Author>
        <b:NameList>
          <b:Person>
            <b:Last>P Ramesh</b:Last>
            <b:First>Jeba</b:First>
            <b:Middle>Emilyn Jeyaswamidoss, V Vijayakumar</b:Middle>
          </b:Person>
        </b:NameList>
      </b:Author>
    </b:Author>
    <b:Title>Hybrid Artificial Neural Networks Using Customer Churn Prediction</b:Title>
    <b:JournalName>Wireless Personal Communications</b:JournalName>
    <b:Year>2022</b:Year>
    <b:RefOrder>23</b:RefOrder>
  </b:Source>
  <b:Source>
    <b:Tag>Jia10</b:Tag>
    <b:SourceType>JournalArticle</b:SourceType>
    <b:Guid>{A048EACF-5A47-4788-89CB-473A2A081832}</b:Guid>
    <b:Author>
      <b:Author>
        <b:NameList>
          <b:Person>
            <b:Last>Jiang</b:Last>
            <b:First>Z.,</b:First>
            <b:Middle>Chan, J., Tan, B. C. Y., &amp; Chua, W. S.</b:Middle>
          </b:Person>
        </b:NameList>
      </b:Author>
    </b:Author>
    <b:Title>Effects of Website Interactivity on Consumer Involvement and Purchase Intention</b:Title>
    <b:JournalName>Journal of the Association for Information Systems</b:JournalName>
    <b:Year>2010</b:Year>
    <b:RefOrder>9</b:RefOrder>
  </b:Source>
  <b:Source>
    <b:Tag>Wen23</b:Tag>
    <b:SourceType>JournalArticle</b:SourceType>
    <b:Guid>{EC677BEC-1E64-4417-A34C-DD53762BC9FE}</b:Guid>
    <b:Author>
      <b:Author>
        <b:NameList>
          <b:Person>
            <b:Last>Wen</b:Last>
            <b:First>Z.,</b:First>
            <b:Middle>Lin, W., &amp; Liu, H.</b:Middle>
          </b:Person>
        </b:NameList>
      </b:Author>
    </b:Author>
    <b:Title>Machine-Learning-Based Approach for Anonymous Online Customer Purchase Intentions Using Clickstream Data</b:Title>
    <b:JournalName>Systems</b:JournalName>
    <b:Year>2023</b:Year>
    <b:Pages>11(5):255</b:Pages>
    <b:RefOrder>8</b:RefOrder>
  </b:Source>
  <b:Source>
    <b:Tag>Sal121</b:Tag>
    <b:SourceType>JournalArticle</b:SourceType>
    <b:Guid>{7347F6A4-2533-434A-8E20-ECEEE2E1B493}</b:Guid>
    <b:Author>
      <b:Author>
        <b:NameList>
          <b:Person>
            <b:Last>Salehi</b:Last>
            <b:First>F.,</b:First>
            <b:Middle>Abdollahbeigi, B., Langroudi, A. C., &amp; Salehi, F.</b:Middle>
          </b:Person>
        </b:NameList>
      </b:Author>
    </b:Author>
    <b:Title>The Impact of Website Information Convenience on E-commerce Success of Companies</b:Title>
    <b:JournalName>Procedia - Social and Behavioral Sciences</b:JournalName>
    <b:Year>2012</b:Year>
    <b:Pages>381-387</b:Pages>
    <b:RefOrder>1</b:RefOrder>
  </b:Source>
  <b:Source>
    <b:Tag>Alh15</b:Tag>
    <b:SourceType>JournalArticle</b:SourceType>
    <b:Guid>{1B077DAC-72B1-4658-9C33-9C2D58574251}</b:Guid>
    <b:Author>
      <b:Author>
        <b:NameList>
          <b:Person>
            <b:Last>Alhabash</b:Last>
            <b:First>S.,</b:First>
            <b:Middle>McAlister, A. R., Lou, C., &amp; Hagerstrom, A</b:Middle>
          </b:Person>
        </b:NameList>
      </b:Author>
    </b:Author>
    <b:Title>From Clicks to Behaviors: The Mediating Effect of Intentions to Like, Share, and Comment on the Relationship Between Message Evaluations and Offline Behavioral Intentions</b:Title>
    <b:JournalName>Journal of Interactive Advertising</b:JournalName>
    <b:Year>2015</b:Year>
    <b:RefOrder>5</b:RefOrder>
  </b:Source>
  <b:Source>
    <b:Tag>Erd17</b:Tag>
    <b:SourceType>JournalArticle</b:SourceType>
    <b:Guid>{142A322B-5C76-407D-BA48-4F690A003C10}</b:Guid>
    <b:Author>
      <b:Author>
        <b:NameList>
          <b:Person>
            <b:Last>Erdem</b:Last>
            <b:First>Ş.,</b:First>
            <b:Middle>Durmuş, B., &amp; Özdemir, O.</b:Middle>
          </b:Person>
        </b:NameList>
      </b:Author>
    </b:Author>
    <b:Title>The Relationship with Ad Clicks and Purchase Intention: An Empiricial Study of Online Consumer Behaviour</b:Title>
    <b:JournalName>European Journal of Economics and Business Studies</b:JournalName>
    <b:Year>2017</b:Year>
    <b:Pages>9(1):25</b:Pages>
    <b:RefOrder>6</b:RefOrder>
  </b:Source>
  <b:Source>
    <b:Tag>Zha24</b:Tag>
    <b:SourceType>JournalArticle</b:SourceType>
    <b:Guid>{4B4727FC-6ADD-43EB-B107-B8E8BBCE05D3}</b:Guid>
    <b:Author>
      <b:Author>
        <b:NameList>
          <b:Person>
            <b:Last>Zhang</b:Last>
            <b:First>L.,</b:First>
            <b:Middle>Liu, H., &amp; Zhao, Q.</b:Middle>
          </b:Person>
        </b:NameList>
      </b:Author>
    </b:Author>
    <b:Title>Impacts of different interactive elements on consumers' purchase intention in live streaming e-commerce</b:Title>
    <b:JournalName>PLoS One</b:JournalName>
    <b:Year>2024</b:Year>
    <b:RefOrder>14</b:RefOrder>
  </b:Source>
  <b:Source>
    <b:Tag>Kir25</b:Tag>
    <b:SourceType>JournalArticle</b:SourceType>
    <b:Guid>{56638579-081D-4A23-AE52-456120AEF4CF}</b:Guid>
    <b:Author>
      <b:Author>
        <b:NameList>
          <b:Person>
            <b:Last>Kiruthika</b:Last>
            <b:First>N.,</b:First>
            <b:Middle>&amp; Rajam, K.</b:Middle>
          </b:Person>
        </b:NameList>
      </b:Author>
    </b:Author>
    <b:Title>Beyond the Buy Button: Demographics Influence on Consumer Behavior in India’s Online Shopping</b:Title>
    <b:JournalName>South India Journal of Social Sciences</b:JournalName>
    <b:Year>2025</b:Year>
    <b:Pages>23(5):21-24</b:Pages>
    <b:RefOrder>13</b:RefOrder>
  </b:Source>
  <b:Source>
    <b:Tag>Anu19</b:Tag>
    <b:SourceType>JournalArticle</b:SourceType>
    <b:Guid>{4D7EEB67-F6BE-4DA1-B813-1A7D75269201}</b:Guid>
    <b:Author>
      <b:Author>
        <b:NameList>
          <b:Person>
            <b:Last>Anubha</b:Last>
            <b:First>A.,</b:First>
            <b:Middle>Jain, A.</b:Middle>
          </b:Person>
        </b:NameList>
      </b:Author>
    </b:Author>
    <b:Title>Consumer Engagement Towards Travel Websites and Purchase Intentions</b:Title>
    <b:JournalName>Journal of Advanced Research in Dynamical and Control Systems</b:JournalName>
    <b:Year>2019</b:Year>
    <b:Pages>11(08):2788-2794</b:Pages>
    <b:RefOrder>7</b:RefOrder>
  </b:Source>
  <b:Source>
    <b:Tag>Hoo15</b:Tag>
    <b:SourceType>JournalArticle</b:SourceType>
    <b:Guid>{8BF80A76-08BD-4C45-B90A-218D6D9F60BE}</b:Guid>
    <b:Author>
      <b:Author>
        <b:NameList>
          <b:Person>
            <b:Last>Hood</b:Last>
            <b:First>K.</b:First>
            <b:Middle>M., Shanahan, K. J., Hopkins, C. D., &amp; Lindsey, K. K.</b:Middle>
          </b:Person>
        </b:NameList>
      </b:Author>
    </b:Author>
    <b:Title>The Influence of Interactivity on Visit and Purchase Frequency: The Moderating Role of Website Informational Features</b:Title>
    <b:JournalName>Journal of Internet Commerce</b:JournalName>
    <b:Year>2015</b:Year>
    <b:Pages>14(3), 294–315</b:Pages>
    <b:RefOrder>4</b:RefOrder>
  </b:Source>
  <b:Source>
    <b:Tag>Cha24</b:Tag>
    <b:SourceType>BookSection</b:SourceType>
    <b:Guid>{62AE7738-DBF3-4571-960E-D970063C2C30}</b:Guid>
    <b:Author>
      <b:Author>
        <b:NameList>
          <b:Person>
            <b:Last>Charles</b:Last>
            <b:First>J.,</b:First>
            <b:Middle>&amp; Duffett, R.</b:Middle>
          </b:Person>
        </b:NameList>
      </b:Author>
    </b:Author>
    <b:Title>The role of brand awareness and trust on purchase intent in Google shopping ads and demographic factor influences among Millennials and Generation Z</b:Title>
    <b:JournalName>Sustainability</b:JournalName>
    <b:Year>2025</b:Year>
    <b:Pages>174–195</b:Pages>
    <b:BookTitle>Information Management and Technology</b:BookTitle>
    <b:Publisher>BP International</b:Publisher>
    <b:RefOrder>12</b:RefOrder>
  </b:Source>
</b:Sources>
</file>

<file path=customXml/itemProps1.xml><?xml version="1.0" encoding="utf-8"?>
<ds:datastoreItem xmlns:ds="http://schemas.openxmlformats.org/officeDocument/2006/customXml" ds:itemID="{DB010534-3B43-41A5-9C6A-816C44F9403D}">
  <ds:schemaRefs/>
</ds:datastoreItem>
</file>

<file path=docProps/app.xml><?xml version="1.0" encoding="utf-8"?>
<Properties xmlns="http://schemas.openxmlformats.org/officeDocument/2006/extended-properties" xmlns:vt="http://schemas.openxmlformats.org/officeDocument/2006/docPropsVTypes">
  <Template>Normal.dotm</Template>
  <Pages>22</Pages>
  <Words>4934</Words>
  <Characters>28126</Characters>
  <Lines>234</Lines>
  <Paragraphs>65</Paragraphs>
  <TotalTime>57</TotalTime>
  <ScaleCrop>false</ScaleCrop>
  <LinksUpToDate>false</LinksUpToDate>
  <CharactersWithSpaces>32995</CharactersWithSpaces>
  <Application>WPS Office_12.1.23153.23153_F1E327BC-269C-435d-A152-05C5408002CA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2026-08-25T16:57:00Z</dcterms:created>
  <dc:creator>Jenifa X</dc:creator>
  <cp:lastModifiedBy>Jenifa X</cp:lastModifiedBy>
  <dcterms:modified xsi:type="dcterms:W3CDTF">2026-08-30T11:23:35Z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1033-12.1.23153.23153</vt:lpwstr>
  </property>
  <property fmtid="{D5CDD505-2E9C-101B-9397-08002B2CF9AE}" pid="3" name="ICV">
    <vt:lpwstr>1B0B5BD933C2BD0D5FC5936A40C8A35E_43</vt:lpwstr>
  </property>
</Properties>
</file>