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adab5e1ce21522a38547ad93e92fd0cd94c8904"/>
    <w:p>
      <w:pPr>
        <w:pStyle w:val="Heading1"/>
      </w:pPr>
      <w:r>
        <w:t xml:space="preserve">ĐÁNH GIÁ BỘ TÀI LIỆU ÔN THI VÀO 10 MÔN TOÁN</w:t>
      </w:r>
    </w:p>
    <w:bookmarkStart w:id="9" w:name="X32be0d9021bb17a1d5bd00482eb68cb2ecf4df9"/>
    <w:p>
      <w:pPr>
        <w:pStyle w:val="Heading2"/>
      </w:pPr>
      <w:r>
        <w:t xml:space="preserve">Sổ tay (Chủ đề 1 – 16) và Lộ trình mục tiêu 8,0 – 8,5 – đối chiếu với kỳ thi năm 2027</w:t>
      </w:r>
    </w:p>
    <w:p>
      <w:pPr>
        <w:pStyle w:val="FirstParagraph"/>
      </w:pPr>
      <w:r>
        <w:rPr>
          <w:i/>
          <w:iCs/>
        </w:rPr>
        <w:t xml:space="preserve">Lập ngày 09/10/2026. Tổng hợp từ 3 bản đánh giá độc lập: (1) đối chiếu từng câu của 10 đề thi với Sổ tay; (2) giải lại toàn bộ 80 câu trắc nghiệm và 80 bài tự luận của Sổ tay; (3) tra cứu chương trình, cấu trúc đề, điểm chuẩn và đánh giá Lộ trình.</w:t>
      </w:r>
    </w:p>
    <w:p>
      <w:r>
        <w:pict>
          <v:rect style="width:0;height:1.5pt" o:hralign="center" o:hrstd="t" o:hr="t"/>
        </w:pict>
      </w:r>
    </w:p>
    <w:bookmarkEnd w:id="9"/>
    <w:bookmarkStart w:id="10" w:name="kết-luận"/>
    <w:p>
      <w:pPr>
        <w:pStyle w:val="Heading2"/>
      </w:pPr>
      <w:r>
        <w:t xml:space="preserve">1. Kết luận</w:t>
      </w:r>
    </w:p>
    <w:p>
      <w:pPr>
        <w:pStyle w:val="FirstParagraph"/>
      </w:pPr>
      <w:r>
        <w:rPr>
          <w:b/>
          <w:bCs/>
        </w:rPr>
        <w:t xml:space="preserve">Hai tài liệu ban đầu chưa đủ để đưa một học sinh 5 – 6 điểm lên 8,0 – 8,5 trong kỳ thi năm 2027.</w:t>
      </w:r>
      <w:r>
        <w:t xml:space="preserve"> </w:t>
      </w:r>
      <w:r>
        <w:t xml:space="preserve">Ước tính nếu chỉ dùng Sổ tay và Lộ trình ban đầu, điểm kỳ vọng trên đề cấu trúc mới chỉ khoảng</w:t>
      </w:r>
      <w:r>
        <w:t xml:space="preserve"> </w:t>
      </w:r>
      <w:r>
        <w:rPr>
          <w:b/>
          <w:bCs/>
        </w:rPr>
        <w:t xml:space="preserve">5,2 – 5,8</w:t>
      </w:r>
      <w:r>
        <w:t xml:space="preserve">. Ba lý do chính:</w:t>
      </w:r>
    </w:p>
    <w:p>
      <w:pPr>
        <w:pStyle w:val="Compact"/>
        <w:numPr>
          <w:ilvl w:val="0"/>
          <w:numId w:val="1001"/>
        </w:numPr>
      </w:pPr>
      <w:r>
        <w:rPr>
          <w:b/>
          <w:bCs/>
        </w:rPr>
        <w:t xml:space="preserve">Đề thi đã đổi theo Chương trình GDPT 2018.</w:t>
      </w:r>
      <w:r>
        <w:t xml:space="preserve"> </w:t>
      </w:r>
      <w:r>
        <w:t xml:space="preserve">Từ năm 2025, đề có 8 câu trắc nghiệm và 6 bài tự luận, có thống kê – xác suất, bất phương trình, đa giác đều – phép quay, hình học thực tế; không còn bài bất đẳng thức và</w:t>
      </w:r>
      <w:r>
        <w:t xml:space="preserve"> </w:t>
      </w:r>
      <w:r>
        <w:t xml:space="preserve">“câu 4c”</w:t>
      </w:r>
      <w:r>
        <w:t xml:space="preserve">. Sổ tay và Lộ trình được xây theo đề cũ trước 2025, nên thiếu khoảng</w:t>
      </w:r>
      <w:r>
        <w:t xml:space="preserve"> </w:t>
      </w:r>
      <w:r>
        <w:rPr>
          <w:b/>
          <w:bCs/>
        </w:rPr>
        <w:t xml:space="preserve">2,5 – 3,5 điểm</w:t>
      </w:r>
      <w:r>
        <w:t xml:space="preserve"> </w:t>
      </w:r>
      <w:r>
        <w:t xml:space="preserve">nội dung của đề mới.</w:t>
      </w:r>
    </w:p>
    <w:p>
      <w:pPr>
        <w:pStyle w:val="Compact"/>
        <w:numPr>
          <w:ilvl w:val="0"/>
          <w:numId w:val="1001"/>
        </w:numPr>
      </w:pPr>
      <w:r>
        <w:rPr>
          <w:b/>
          <w:bCs/>
        </w:rPr>
        <w:t xml:space="preserve">Sổ tay có 15 lỗi nghiêm trọng</w:t>
      </w:r>
      <w:r>
        <w:t xml:space="preserve"> </w:t>
      </w:r>
      <w:r>
        <w:t xml:space="preserve">(đáp án hoặc lời giải sai), và bảng đáp án trắc nghiệm bị lệch: 61/80 câu là A.</w:t>
      </w:r>
    </w:p>
    <w:p>
      <w:pPr>
        <w:pStyle w:val="Compact"/>
        <w:numPr>
          <w:ilvl w:val="0"/>
          <w:numId w:val="1001"/>
        </w:numPr>
      </w:pPr>
      <w:r>
        <w:rPr>
          <w:b/>
          <w:bCs/>
        </w:rPr>
        <w:t xml:space="preserve">Lộ trình sai hướng:</w:t>
      </w:r>
      <w:r>
        <w:t xml:space="preserve"> </w:t>
      </w:r>
      <w:r>
        <w:t xml:space="preserve">chỉ có 12 tuần trong khi còn khoảng 32 tuần;</w:t>
      </w:r>
      <w:r>
        <w:t xml:space="preserve"> </w:t>
      </w:r>
      <w:r>
        <w:t xml:space="preserve">“bỏ hẳn Bài 5”</w:t>
      </w:r>
      <w:r>
        <w:t xml:space="preserve"> </w:t>
      </w:r>
      <w:r>
        <w:t xml:space="preserve">sẽ mất oan bài hình khối dễ của đề mới; bắt học Vi-ét, tứ giác nội tiếp từ tháng 10 trong khi trên lớp học ở học kỳ II; luyện đề hoàn toàn bằng đề cũ.</w:t>
      </w:r>
    </w:p>
    <w:p>
      <w:pPr>
        <w:pStyle w:val="FirstParagraph"/>
      </w:pPr>
      <w:r>
        <w:rPr>
          <w:b/>
          <w:bCs/>
        </w:rPr>
        <w:t xml:space="preserve">Sau khi sửa và bổ sung</w:t>
      </w:r>
      <w:r>
        <w:t xml:space="preserve"> </w:t>
      </w:r>
      <w:r>
        <w:t xml:space="preserve">(mục 6), bộ tài liệu đã phủ đủ các phần của đề mới. Mục tiêu 8,0 – 8,5 là khả thi nếu học đều khoảng 5 – 6 giờ Toán mỗi tuần theo Lộ trình mới và luyện thêm đề cấu trúc mới (mục 7).</w:t>
      </w:r>
    </w:p>
    <w:bookmarkEnd w:id="10"/>
    <w:bookmarkStart w:id="11" w:name="kỳ-thi-em-sẽ-dự-năm-2027"/>
    <w:p>
      <w:pPr>
        <w:pStyle w:val="Heading2"/>
      </w:pPr>
      <w:r>
        <w:t xml:space="preserve">2. Kỳ thi em sẽ dự (năm 2027)</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1938"/>
        <w:gridCol w:w="3876"/>
        <w:gridCol w:w="2104"/>
      </w:tblGrid>
      <w:tr>
        <w:trPr>
          <w:tblHeader w:val="on"/>
        </w:trPr>
        <w:tc>
          <w:tcPr>
            <w:shd w:val="clear" w:color="auto" w:fill="E8EEF7"/>
          </w:tcPr>
          <w:p>
            <w:pPr>
              <w:pStyle w:val="Compact"/>
            </w:pPr>
            <w:r>
              <w:rPr>
                <w:b/>
              </w:rPr>
              <w:t xml:space="preserve">Nội dung</w:t>
            </w:r>
          </w:p>
        </w:tc>
        <w:tc>
          <w:tcPr>
            <w:shd w:val="clear" w:color="auto" w:fill="E8EEF7"/>
          </w:tcPr>
          <w:p>
            <w:pPr>
              <w:pStyle w:val="Compact"/>
            </w:pPr>
            <w:r>
              <w:rPr>
                <w:b/>
              </w:rPr>
              <w:t xml:space="preserve">Thông tin</w:t>
            </w:r>
          </w:p>
        </w:tc>
        <w:tc>
          <w:tcPr>
            <w:shd w:val="clear" w:color="auto" w:fill="E8EEF7"/>
          </w:tcPr>
          <w:p>
            <w:pPr>
              <w:pStyle w:val="Compact"/>
            </w:pPr>
            <w:r>
              <w:rPr>
                <w:b/>
              </w:rPr>
              <w:t xml:space="preserve">Độ chắc chắn</w:t>
            </w:r>
          </w:p>
        </w:tc>
      </w:tr>
      <w:tr>
        <w:tc>
          <w:tcPr/>
          <w:p>
            <w:pPr>
              <w:pStyle w:val="Compact"/>
            </w:pPr>
            <w:r>
              <w:t xml:space="preserve">Đơn vị ra đề</w:t>
            </w:r>
          </w:p>
        </w:tc>
        <w:tc>
          <w:tcPr/>
          <w:p>
            <w:pPr>
              <w:pStyle w:val="Compact"/>
            </w:pPr>
            <w:r>
              <w:t xml:space="preserve">Sở GD&amp;ĐT</w:t>
            </w:r>
            <w:r>
              <w:t xml:space="preserve"> </w:t>
            </w:r>
            <w:r>
              <w:rPr>
                <w:b/>
                <w:bCs/>
              </w:rPr>
              <w:t xml:space="preserve">Ninh Bình</w:t>
            </w:r>
            <w:r>
              <w:t xml:space="preserve"> </w:t>
            </w:r>
            <w:r>
              <w:t xml:space="preserve">(Nam Định đã hợp nhất vào Ninh Bình từ 01/7/2025 theo Nghị quyết 202/2025/QH15); năm 2026 có một đề chung toàn tỉnh</w:t>
            </w:r>
          </w:p>
        </w:tc>
        <w:tc>
          <w:tcPr/>
          <w:p>
            <w:pPr>
              <w:pStyle w:val="Compact"/>
            </w:pPr>
            <w:r>
              <w:t xml:space="preserve">Đã kiểm chứng</w:t>
            </w:r>
          </w:p>
        </w:tc>
      </w:tr>
      <w:tr>
        <w:tc>
          <w:tcPr/>
          <w:p>
            <w:pPr>
              <w:pStyle w:val="Compact"/>
            </w:pPr>
            <w:r>
              <w:t xml:space="preserve">Chương trình, SGK</w:t>
            </w:r>
          </w:p>
        </w:tc>
        <w:tc>
          <w:tcPr/>
          <w:p>
            <w:pPr>
              <w:pStyle w:val="Compact"/>
            </w:pPr>
            <w:r>
              <w:t xml:space="preserve">GDPT 2018; toàn tỉnh dùng bộ</w:t>
            </w:r>
            <w:r>
              <w:t xml:space="preserve"> </w:t>
            </w:r>
            <w:r>
              <w:rPr>
                <w:b/>
                <w:bCs/>
              </w:rPr>
              <w:t xml:space="preserve">Kết nối tri thức</w:t>
            </w:r>
            <w:r>
              <w:t xml:space="preserve"> </w:t>
            </w:r>
            <w:r>
              <w:t xml:space="preserve">(CV 3425 ngày 22/8/2026)</w:t>
            </w:r>
          </w:p>
        </w:tc>
        <w:tc>
          <w:tcPr/>
          <w:p>
            <w:pPr>
              <w:pStyle w:val="Compact"/>
            </w:pPr>
            <w:r>
              <w:t xml:space="preserve">Đã kiểm chứng</w:t>
            </w:r>
          </w:p>
        </w:tc>
      </w:tr>
      <w:tr>
        <w:tc>
          <w:tcPr/>
          <w:p>
            <w:pPr>
              <w:pStyle w:val="Compact"/>
            </w:pPr>
            <w:r>
              <w:t xml:space="preserve">Cấu trúc đề Toán năm 2026</w:t>
            </w:r>
          </w:p>
        </w:tc>
        <w:tc>
          <w:tcPr/>
          <w:p>
            <w:pPr>
              <w:pStyle w:val="Compact"/>
            </w:pPr>
            <w:r>
              <w:t xml:space="preserve">120 phút; 8 câu trắc nghiệm (2,0 đ) + 6 bài tự luận (8,0 đ); Nhận biết 40% – Thông hiểu 30% – Vận dụng 30%; khoảng 4,0 điểm toán thực tiễn (CV 1229 ngày 20/10/2025)</w:t>
            </w:r>
          </w:p>
        </w:tc>
        <w:tc>
          <w:tcPr/>
          <w:p>
            <w:pPr>
              <w:pStyle w:val="Compact"/>
            </w:pPr>
            <w:r>
              <w:t xml:space="preserve">Đã kiểm chứng</w:t>
            </w:r>
          </w:p>
        </w:tc>
      </w:tr>
      <w:tr>
        <w:tc>
          <w:tcPr/>
          <w:p>
            <w:pPr>
              <w:pStyle w:val="Compact"/>
            </w:pPr>
            <w:r>
              <w:t xml:space="preserve">Cấu trúc đề năm 2027</w:t>
            </w:r>
          </w:p>
        </w:tc>
        <w:tc>
          <w:tcPr/>
          <w:p>
            <w:pPr>
              <w:pStyle w:val="Compact"/>
            </w:pPr>
            <w:r>
              <w:t xml:space="preserve">Chưa có văn bản; nhiều khả năng giữ khung năm 2026. Cần theo dõi trang Sở từ tháng 10 – 12/2026</w:t>
            </w:r>
          </w:p>
        </w:tc>
        <w:tc>
          <w:tcPr/>
          <w:p>
            <w:pPr>
              <w:pStyle w:val="Compact"/>
            </w:pPr>
            <w:r>
              <w:t xml:space="preserve">Suy đoán</w:t>
            </w:r>
          </w:p>
        </w:tc>
      </w:tr>
      <w:tr>
        <w:tc>
          <w:tcPr/>
          <w:p>
            <w:pPr>
              <w:pStyle w:val="Compact"/>
            </w:pPr>
            <w:r>
              <w:t xml:space="preserve">Xét tuyển</w:t>
            </w:r>
          </w:p>
        </w:tc>
        <w:tc>
          <w:tcPr/>
          <w:p>
            <w:pPr>
              <w:pStyle w:val="Compact"/>
            </w:pPr>
            <w:r>
              <w:t xml:space="preserve">Tổng 3 bài thi (Toán, Văn, môn thứ ba), hệ số 1, thang 30</w:t>
            </w:r>
          </w:p>
        </w:tc>
        <w:tc>
          <w:tcPr/>
          <w:p>
            <w:pPr>
              <w:pStyle w:val="Compact"/>
            </w:pPr>
            <w:r>
              <w:t xml:space="preserve">Đã kiểm chứng (năm 2026)</w:t>
            </w:r>
          </w:p>
        </w:tc>
      </w:tr>
      <w:tr>
        <w:tc>
          <w:tcPr/>
          <w:p>
            <w:pPr>
              <w:pStyle w:val="Compact"/>
            </w:pPr>
            <w:r>
              <w:t xml:space="preserve">Điểm chuẩn THPT Vũ Văn Hiếu</w:t>
            </w:r>
          </w:p>
        </w:tc>
        <w:tc>
          <w:tcPr/>
          <w:p>
            <w:pPr>
              <w:pStyle w:val="Compact"/>
            </w:pPr>
            <w:r>
              <w:t xml:space="preserve">20,55/30 (năm 2026); 18,10 (năm 2025)</w:t>
            </w:r>
          </w:p>
        </w:tc>
        <w:tc>
          <w:tcPr/>
          <w:p>
            <w:pPr>
              <w:pStyle w:val="Compact"/>
            </w:pPr>
            <w:r>
              <w:t xml:space="preserve">Đã kiểm chứng (2026)</w:t>
            </w:r>
          </w:p>
        </w:tc>
      </w:tr>
      <w:tr>
        <w:tc>
          <w:tcPr/>
          <w:p>
            <w:pPr>
              <w:pStyle w:val="Compact"/>
            </w:pPr>
            <w:r>
              <w:t xml:space="preserve">Mức Toán của người trúng tuyển 2026</w:t>
            </w:r>
          </w:p>
        </w:tc>
        <w:tc>
          <w:tcPr/>
          <w:p>
            <w:pPr>
              <w:pStyle w:val="Compact"/>
            </w:pPr>
            <w:r>
              <w:t xml:space="preserve">Trung vị khoảng 8,25; khoảng 78% đạt từ 8,0 trở lên</w:t>
            </w:r>
          </w:p>
        </w:tc>
        <w:tc>
          <w:tcPr/>
          <w:p>
            <w:pPr>
              <w:pStyle w:val="Compact"/>
            </w:pPr>
            <w:r>
              <w:t xml:space="preserve">Tính từ danh sách công khai của trường</w:t>
            </w:r>
          </w:p>
        </w:tc>
      </w:tr>
    </w:tbl>
    <w:p>
      <w:pPr>
        <w:pStyle w:val="BodyText"/>
      </w:pPr>
      <w:r>
        <w:rPr>
          <w:b/>
          <w:bCs/>
        </w:rPr>
        <w:t xml:space="preserve">Hệ quả:</w:t>
      </w:r>
      <w:r>
        <w:t xml:space="preserve"> </w:t>
      </w:r>
      <w:r>
        <w:t xml:space="preserve">Toán 8,0 – 8,5 là mục tiêu đúng nhưng chỉ là điều kiện cần. Nên đặt mục tiêu</w:t>
      </w:r>
      <w:r>
        <w:t xml:space="preserve"> </w:t>
      </w:r>
      <w:r>
        <w:rPr>
          <w:b/>
          <w:bCs/>
        </w:rPr>
        <w:t xml:space="preserve">tổng 3 môn khoảng 21,5 – 22,5</w:t>
      </w:r>
      <w:r>
        <w:t xml:space="preserve"> </w:t>
      </w:r>
      <w:r>
        <w:t xml:space="preserve">và chừa thời gian cho Văn, Ngoại ngữ.</w:t>
      </w:r>
    </w:p>
    <w:bookmarkEnd w:id="11"/>
    <w:bookmarkStart w:id="12" w:name="đánh-giá-sổ-tay-chủ-đề-1-16"/>
    <w:p>
      <w:pPr>
        <w:pStyle w:val="Heading2"/>
      </w:pPr>
      <w:r>
        <w:t xml:space="preserve">3. Đánh giá Sổ tay (Chủ đề 1 – 16)</w:t>
      </w:r>
    </w:p>
    <w:p>
      <w:pPr>
        <w:pStyle w:val="FirstParagraph"/>
      </w:pPr>
      <w:r>
        <w:rPr>
          <w:b/>
          <w:bCs/>
        </w:rPr>
        <w:t xml:space="preserve">Điểm mạnh:</w:t>
      </w:r>
      <w:r>
        <w:t xml:space="preserve"> </w:t>
      </w:r>
      <w:r>
        <w:t xml:space="preserve">hệ thống lý thuyết gọn; mỗi chủ đề có bài tập tăng dần; trình bày lời giải theo bước; Phần 0 (kiến thức lớp 8) rất cần cho học sinh 5 – 6 điểm; bản Word dùng công thức chuẩn của Word.</w:t>
      </w:r>
    </w:p>
    <w:p>
      <w:pPr>
        <w:pStyle w:val="BodyText"/>
      </w:pPr>
      <w:r>
        <w:rPr>
          <w:b/>
          <w:bCs/>
        </w:rPr>
        <w:t xml:space="preserve">Vấn đề đã phát hiện:</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2376"/>
        <w:gridCol w:w="1584"/>
        <w:gridCol w:w="3960"/>
      </w:tblGrid>
      <w:tr>
        <w:trPr>
          <w:tblHeader w:val="on"/>
        </w:trPr>
        <w:tc>
          <w:tcPr>
            <w:shd w:val="clear" w:color="auto" w:fill="E8EEF7"/>
          </w:tcPr>
          <w:p>
            <w:pPr>
              <w:pStyle w:val="Compact"/>
            </w:pPr>
            <w:r>
              <w:rPr>
                <w:b/>
              </w:rPr>
              <w:t xml:space="preserve">Loại</w:t>
            </w:r>
          </w:p>
        </w:tc>
        <w:tc>
          <w:tcPr>
            <w:shd w:val="clear" w:color="auto" w:fill="E8EEF7"/>
          </w:tcPr>
          <w:p>
            <w:pPr>
              <w:pStyle w:val="Compact"/>
            </w:pPr>
            <w:r>
              <w:rPr>
                <w:b/>
              </w:rPr>
              <w:t xml:space="preserve">Số lượng</w:t>
            </w:r>
          </w:p>
        </w:tc>
        <w:tc>
          <w:tcPr>
            <w:shd w:val="clear" w:color="auto" w:fill="E8EEF7"/>
          </w:tcPr>
          <w:p>
            <w:pPr>
              <w:pStyle w:val="Compact"/>
            </w:pPr>
            <w:r>
              <w:rPr>
                <w:b/>
              </w:rPr>
              <w:t xml:space="preserve">Ví dụ</w:t>
            </w:r>
          </w:p>
        </w:tc>
      </w:tr>
      <w:tr>
        <w:tc>
          <w:tcPr/>
          <w:p>
            <w:pPr>
              <w:pStyle w:val="Compact"/>
            </w:pPr>
            <w:r>
              <w:t xml:space="preserve">Lỗi nghiêm trọng (đáp án/lời giải sai)</w:t>
            </w:r>
          </w:p>
        </w:tc>
        <w:tc>
          <w:tcPr/>
          <w:p>
            <w:pPr>
              <w:pStyle w:val="Compact"/>
            </w:pPr>
            <w:r>
              <w:t xml:space="preserve">15</w:t>
            </w:r>
          </w:p>
        </w:tc>
        <w:tc>
          <w:tcPr/>
          <w:p>
            <w:pPr>
              <w:pStyle w:val="Compact"/>
            </w:pPr>
            <w:r>
              <w:t xml:space="preserve">Câu 10.5, 13.4, 13.5 không có phương án đúng; Câu 14.4 có hai đáp án đúng; Bài 12.5 sai giá trị lớn nhất; Bài 11.4a mệnh đề sai tại</w:t>
            </w:r>
            <w:r>
              <w:t xml:space="preserve"> </w:t>
            </w:r>
            <m:oMath>
              <m:r>
                <m:t>m</m:t>
              </m:r>
              <m:r>
                <m:rPr>
                  <m:sty m:val="p"/>
                </m:rPr>
                <m:t>=</m:t>
              </m:r>
              <m:r>
                <m:t>2</m:t>
              </m:r>
            </m:oMath>
            <w:r>
              <w:t xml:space="preserve">; Bài 5.5 không tồn tại giá trị nhỏ nhất; 8 lời giải dùng kiến thức lớp 10 hoặc thiếu bước then chốt</w:t>
            </w:r>
          </w:p>
        </w:tc>
      </w:tr>
      <w:tr>
        <w:tc>
          <w:tcPr/>
          <w:p>
            <w:pPr>
              <w:pStyle w:val="Compact"/>
            </w:pPr>
            <w:r>
              <w:t xml:space="preserve">Lỗi trung bình</w:t>
            </w:r>
          </w:p>
        </w:tc>
        <w:tc>
          <w:tcPr/>
          <w:p>
            <w:pPr>
              <w:pStyle w:val="Compact"/>
            </w:pPr>
            <w:r>
              <w:t xml:space="preserve">9</w:t>
            </w:r>
          </w:p>
        </w:tc>
        <w:tc>
          <w:tcPr/>
          <w:p>
            <w:pPr>
              <w:pStyle w:val="Compact"/>
            </w:pPr>
            <w:r>
              <w:t xml:space="preserve">Bài 13.4 cho nghiệm vô tỉ và còn sót ghi chú nháp; 13.5 bỏ bước giải hệ; nhãn</w:t>
            </w:r>
            <w:r>
              <w:t xml:space="preserve"> </w:t>
            </w:r>
            <w:r>
              <w:t xml:space="preserve">“Bài x đề thi”</w:t>
            </w:r>
            <w:r>
              <w:t xml:space="preserve"> </w:t>
            </w:r>
            <w:r>
              <w:t xml:space="preserve">lệch cấu trúc mới; bìa/tiêu đề trang mang tên</w:t>
            </w:r>
            <w:r>
              <w:t xml:space="preserve"> </w:t>
            </w:r>
            <w:r>
              <w:t xml:space="preserve">“Sở GD&amp;ĐT Nam Định”</w:t>
            </w:r>
            <w:r>
              <w:t xml:space="preserve"> </w:t>
            </w:r>
            <w:r>
              <w:t xml:space="preserve">như văn bản chính thức</w:t>
            </w:r>
          </w:p>
        </w:tc>
      </w:tr>
      <w:tr>
        <w:tc>
          <w:tcPr/>
          <w:p>
            <w:pPr>
              <w:pStyle w:val="Compact"/>
            </w:pPr>
            <w:r>
              <w:t xml:space="preserve">Lỗi nhẹ</w:t>
            </w:r>
          </w:p>
        </w:tc>
        <w:tc>
          <w:tcPr/>
          <w:p>
            <w:pPr>
              <w:pStyle w:val="Compact"/>
            </w:pPr>
            <w:r>
              <w:t xml:space="preserve">29</w:t>
            </w:r>
          </w:p>
        </w:tc>
        <w:tc>
          <w:tcPr/>
          <w:p>
            <w:pPr>
              <w:pStyle w:val="Compact"/>
            </w:pPr>
            <w:r>
              <w:t xml:space="preserve">Thiếu điều kiện, thiếu căn cứ, câu hỏi bị cụt</w:t>
            </w:r>
          </w:p>
        </w:tc>
      </w:tr>
      <w:tr>
        <w:tc>
          <w:tcPr/>
          <w:p>
            <w:pPr>
              <w:pStyle w:val="Compact"/>
            </w:pPr>
            <w:r>
              <w:t xml:space="preserve">Phân bố đáp án trắc nghiệm</w:t>
            </w:r>
          </w:p>
        </w:tc>
        <w:tc>
          <w:tcPr/>
          <w:p>
            <w:pPr>
              <w:pStyle w:val="Compact"/>
            </w:pPr>
            <w:r>
              <w:t xml:space="preserve">A = 61, B = 14, C = 4, D = 1</w:t>
            </w:r>
          </w:p>
        </w:tc>
        <w:tc>
          <w:tcPr/>
          <w:p>
            <w:pPr>
              <w:pStyle w:val="Compact"/>
            </w:pPr>
            <w:r>
              <w:t xml:space="preserve">6 chủ đề cả 5 câu đều là A; chọn A khi phân vân đúng khoảng 76%</w:t>
            </w:r>
          </w:p>
        </w:tc>
      </w:tr>
      <w:tr>
        <w:tc>
          <w:tcPr/>
          <w:p>
            <w:pPr>
              <w:pStyle w:val="Compact"/>
            </w:pPr>
            <w:r>
              <w:t xml:space="preserve">Nội dung thiếu so với đề mới</w:t>
            </w:r>
          </w:p>
        </w:tc>
        <w:tc>
          <w:tcPr/>
          <w:p>
            <w:pPr>
              <w:pStyle w:val="Compact"/>
            </w:pPr>
            <w:r>
              <w:t xml:space="preserve">khoảng 2,5 – 3,5 điểm</w:t>
            </w:r>
          </w:p>
        </w:tc>
        <w:tc>
          <w:tcPr/>
          <w:p>
            <w:pPr>
              <w:pStyle w:val="Compact"/>
            </w:pPr>
            <w:r>
              <w:t xml:space="preserve">Thống kê, xác suất, bất phương trình, cung – hình quạt – vành khuyên, hai đường tròn, đa giác đều – phép quay, Vi-ét không đối xứng, chứng minh đẳng thức số, hình khối thực tế</w:t>
            </w:r>
          </w:p>
        </w:tc>
      </w:tr>
      <w:tr>
        <w:tc>
          <w:tcPr/>
          <w:p>
            <w:pPr>
              <w:pStyle w:val="Compact"/>
            </w:pPr>
            <w:r>
              <w:t xml:space="preserve">Nội dung đã giảm/bỏ trong chương trình mới</w:t>
            </w:r>
          </w:p>
        </w:tc>
        <w:tc>
          <w:tcPr/>
          <w:p>
            <w:pPr>
              <w:pStyle w:val="Compact"/>
            </w:pPr>
          </w:p>
        </w:tc>
        <w:tc>
          <w:tcPr/>
          <w:p>
            <w:pPr>
              <w:pStyle w:val="Compact"/>
            </w:pPr>
            <w:r>
              <w:t xml:space="preserve">Bất đẳng thức Cô-si/min-max (không còn trong đề), dấu hiệu tứ giác nội tiếp, góc tạo bởi tiếp tuyến và dây, phương trình trùng phương, hình nón cụt</w:t>
            </w:r>
          </w:p>
        </w:tc>
      </w:tr>
      <w:tr>
        <w:tc>
          <w:tcPr/>
          <w:p>
            <w:pPr>
              <w:pStyle w:val="Compact"/>
            </w:pPr>
            <w:r>
              <w:t xml:space="preserve">Khối lượng</w:t>
            </w:r>
          </w:p>
        </w:tc>
        <w:tc>
          <w:tcPr/>
          <w:p>
            <w:pPr>
              <w:pStyle w:val="Compact"/>
            </w:pPr>
          </w:p>
        </w:tc>
        <w:tc>
          <w:tcPr/>
          <w:p>
            <w:pPr>
              <w:pStyle w:val="Compact"/>
            </w:pPr>
            <w:r>
              <w:t xml:space="preserve">5 bài tự luận mỗi chủ đề là ít với học sinh 5 – 6 điểm; không có đề tổng hợp</w:t>
            </w:r>
          </w:p>
        </w:tc>
      </w:tr>
      <w:tr>
        <w:tc>
          <w:tcPr/>
          <w:p>
            <w:pPr>
              <w:pStyle w:val="Compact"/>
            </w:pPr>
            <w:r>
              <w:t xml:space="preserve">Bản Word</w:t>
            </w:r>
          </w:p>
        </w:tc>
        <w:tc>
          <w:tcPr/>
          <w:p>
            <w:pPr>
              <w:pStyle w:val="Compact"/>
            </w:pPr>
          </w:p>
        </w:tc>
        <w:tc>
          <w:tcPr/>
          <w:p>
            <w:pPr>
              <w:pStyle w:val="Compact"/>
            </w:pPr>
            <w:r>
              <w:t xml:space="preserve">Hai file</w:t>
            </w:r>
            <w:r>
              <w:t xml:space="preserve"> </w:t>
            </w:r>
            <w:r>
              <w:rPr>
                <w:rStyle w:val="VerbatimChar"/>
              </w:rPr>
              <w:t xml:space="preserve">.docx</w:t>
            </w:r>
            <w:r>
              <w:t xml:space="preserve"> </w:t>
            </w:r>
            <w:r>
              <w:t xml:space="preserve">và</w:t>
            </w:r>
            <w:r>
              <w:t xml:space="preserve"> </w:t>
            </w:r>
            <w:r>
              <w:rPr>
                <w:rStyle w:val="VerbatimChar"/>
              </w:rPr>
              <w:t xml:space="preserve">_Chuan_Format.docx</w:t>
            </w:r>
            <w:r>
              <w:t xml:space="preserve"> </w:t>
            </w:r>
            <w:r>
              <w:t xml:space="preserve">giống hệt nhau</w:t>
            </w:r>
          </w:p>
        </w:tc>
      </w:tr>
    </w:tbl>
    <w:bookmarkEnd w:id="12"/>
    <w:bookmarkStart w:id="13" w:name="đánh-giá-lộ-trình-ban-đầu"/>
    <w:p>
      <w:pPr>
        <w:pStyle w:val="Heading2"/>
      </w:pPr>
      <w:r>
        <w:t xml:space="preserve">4. Đánh giá Lộ trình ban đầu</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1159"/>
        <w:gridCol w:w="6760"/>
      </w:tblGrid>
      <w:tr>
        <w:trPr>
          <w:tblHeader w:val="on"/>
        </w:trPr>
        <w:tc>
          <w:tcPr>
            <w:shd w:val="clear" w:color="auto" w:fill="E8EEF7"/>
          </w:tcPr>
          <w:p>
            <w:pPr>
              <w:pStyle w:val="Compact"/>
            </w:pPr>
            <w:r>
              <w:rPr>
                <w:b/>
              </w:rPr>
              <w:t xml:space="preserve">Mức độ</w:t>
            </w:r>
          </w:p>
        </w:tc>
        <w:tc>
          <w:tcPr>
            <w:shd w:val="clear" w:color="auto" w:fill="E8EEF7"/>
          </w:tcPr>
          <w:p>
            <w:pPr>
              <w:pStyle w:val="Compact"/>
            </w:pPr>
            <w:r>
              <w:rPr>
                <w:b/>
              </w:rPr>
              <w:t xml:space="preserve">Vấn đề</w:t>
            </w:r>
          </w:p>
        </w:tc>
      </w:tr>
      <w:tr>
        <w:tc>
          <w:tcPr/>
          <w:p>
            <w:pPr>
              <w:pStyle w:val="Compact"/>
            </w:pPr>
            <w:r>
              <w:t xml:space="preserve">Nghiêm trọng</w:t>
            </w:r>
          </w:p>
        </w:tc>
        <w:tc>
          <w:tcPr/>
          <w:p>
            <w:pPr>
              <w:pStyle w:val="Compact"/>
            </w:pPr>
            <w:r>
              <w:t xml:space="preserve">Chiến lược điểm dựa trên đề cũ (</w:t>
            </w:r>
            <w:r>
              <w:t xml:space="preserve">“bỏ 4c và Bài 5”</w:t>
            </w:r>
            <w:r>
              <w:t xml:space="preserve">); với đề mới, Bài 5 năm 2025 là bài hình khối dễ 1,0 điểm</w:t>
            </w:r>
          </w:p>
        </w:tc>
      </w:tr>
      <w:tr>
        <w:tc>
          <w:tcPr/>
          <w:p>
            <w:pPr>
              <w:pStyle w:val="Compact"/>
            </w:pPr>
            <w:r>
              <w:t xml:space="preserve">Nghiêm trọng</w:t>
            </w:r>
          </w:p>
        </w:tc>
        <w:tc>
          <w:tcPr/>
          <w:p>
            <w:pPr>
              <w:pStyle w:val="Compact"/>
            </w:pPr>
            <w:r>
              <w:t xml:space="preserve">Luyện đề bằng đề cũ (bất đẳng thức, phương trình vô tỉ, hình 3,0 điểm) – rèn sai trọng tâm và phân bổ thời gian</w:t>
            </w:r>
          </w:p>
        </w:tc>
      </w:tr>
      <w:tr>
        <w:tc>
          <w:tcPr/>
          <w:p>
            <w:pPr>
              <w:pStyle w:val="Compact"/>
            </w:pPr>
            <w:r>
              <w:t xml:space="preserve">Nghiêm trọng</w:t>
            </w:r>
          </w:p>
        </w:tc>
        <w:tc>
          <w:tcPr/>
          <w:p>
            <w:pPr>
              <w:pStyle w:val="Compact"/>
            </w:pPr>
            <w:r>
              <w:t xml:space="preserve">Yêu cầu</w:t>
            </w:r>
            <w:r>
              <w:t xml:space="preserve"> </w:t>
            </w:r>
            <w:r>
              <w:t xml:space="preserve">“ôn”</w:t>
            </w:r>
            <w:r>
              <w:t xml:space="preserve"> </w:t>
            </w:r>
            <w:r>
              <w:t xml:space="preserve">Vi-ét, góc nội tiếp, tứ giác nội tiếp từ tháng 10 trong khi trên lớp học ở học kỳ II</w:t>
            </w:r>
          </w:p>
        </w:tc>
      </w:tr>
      <w:tr>
        <w:tc>
          <w:tcPr/>
          <w:p>
            <w:pPr>
              <w:pStyle w:val="Compact"/>
            </w:pPr>
            <w:r>
              <w:t xml:space="preserve">Nghiêm trọng</w:t>
            </w:r>
          </w:p>
        </w:tc>
        <w:tc>
          <w:tcPr/>
          <w:p>
            <w:pPr>
              <w:pStyle w:val="Compact"/>
            </w:pPr>
            <w:r>
              <w:t xml:space="preserve">Trần kế hoạch đúng 8,0, không có biên sai số; câu</w:t>
            </w:r>
            <w:r>
              <w:t xml:space="preserve"> </w:t>
            </w:r>
            <w:r>
              <w:t xml:space="preserve">“chắc chắn đỗ”</w:t>
            </w:r>
            <w:r>
              <w:t xml:space="preserve"> </w:t>
            </w:r>
            <w:r>
              <w:t xml:space="preserve">sai vì xét tuyển theo tổng 3 môn</w:t>
            </w:r>
          </w:p>
        </w:tc>
      </w:tr>
      <w:tr>
        <w:tc>
          <w:tcPr/>
          <w:p>
            <w:pPr>
              <w:pStyle w:val="Compact"/>
            </w:pPr>
            <w:r>
              <w:t xml:space="preserve">Lớn</w:t>
            </w:r>
          </w:p>
        </w:tc>
        <w:tc>
          <w:tcPr/>
          <w:p>
            <w:pPr>
              <w:pStyle w:val="Compact"/>
            </w:pPr>
            <w:r>
              <w:t xml:space="preserve">12 tuần so với khoảng 32 tuần còn lại; thiếu bài chẩn đoán, mốc kiểm tra, ôn xen kẽ, kế hoạch tuần cuối, nghỉ Tết, thời gian cho Văn và Ngoại ngữ</w:t>
            </w:r>
          </w:p>
        </w:tc>
      </w:tr>
      <w:tr>
        <w:tc>
          <w:tcPr/>
          <w:p>
            <w:pPr>
              <w:pStyle w:val="Compact"/>
            </w:pPr>
            <w:r>
              <w:t xml:space="preserve">Lớn</w:t>
            </w:r>
          </w:p>
        </w:tc>
        <w:tc>
          <w:tcPr/>
          <w:p>
            <w:pPr>
              <w:pStyle w:val="Compact"/>
            </w:pPr>
            <w:r>
              <w:t xml:space="preserve">Thời gian từng phần cộng lại 120 – 140 phút, vượt 120 phút</w:t>
            </w:r>
          </w:p>
        </w:tc>
      </w:tr>
      <w:tr>
        <w:tc>
          <w:tcPr/>
          <w:p>
            <w:pPr>
              <w:pStyle w:val="Compact"/>
            </w:pPr>
            <w:r>
              <w:t xml:space="preserve">Trung bình</w:t>
            </w:r>
          </w:p>
        </w:tc>
        <w:tc>
          <w:tcPr/>
          <w:p>
            <w:pPr>
              <w:pStyle w:val="Compact"/>
            </w:pPr>
            <w:r>
              <w:t xml:space="preserve">README ghi</w:t>
            </w:r>
            <w:r>
              <w:t xml:space="preserve"> </w:t>
            </w:r>
            <w:r>
              <w:t xml:space="preserve">“5 giai đoạn, có bảng theo dõi”</w:t>
            </w:r>
            <w:r>
              <w:t xml:space="preserve"> </w:t>
            </w:r>
            <w:r>
              <w:t xml:space="preserve">nhưng văn bản có 3 giai đoạn, không có bảng; lỗi</w:t>
            </w:r>
            <w:r>
              <w:t xml:space="preserve"> </w:t>
            </w:r>
            <w:r>
              <w:t xml:space="preserve">“tô nhầm phiếu”</w:t>
            </w:r>
            <w:r>
              <w:t xml:space="preserve"> </w:t>
            </w:r>
            <w:r>
              <w:t xml:space="preserve">không áp dụng (đề yêu cầu ghi chữ cái)</w:t>
            </w:r>
          </w:p>
        </w:tc>
      </w:tr>
      <w:tr>
        <w:tc>
          <w:tcPr/>
          <w:p>
            <w:pPr>
              <w:pStyle w:val="Compact"/>
            </w:pPr>
            <w:r>
              <w:t xml:space="preserve">Nhỏ</w:t>
            </w:r>
          </w:p>
        </w:tc>
        <w:tc>
          <w:tcPr/>
          <w:p>
            <w:pPr>
              <w:pStyle w:val="Compact"/>
            </w:pPr>
            <w:r>
              <w:t xml:space="preserve">Giọng</w:t>
            </w:r>
            <w:r>
              <w:t xml:space="preserve"> </w:t>
            </w:r>
            <w:r>
              <w:t xml:space="preserve">“em gái/người anh”</w:t>
            </w:r>
            <w:r>
              <w:t xml:space="preserve"> </w:t>
            </w:r>
            <w:r>
              <w:t xml:space="preserve">không hợp tài liệu dùng chung; liên kết</w:t>
            </w:r>
            <w:r>
              <w:t xml:space="preserve"> </w:t>
            </w:r>
            <w:r>
              <w:rPr>
                <w:rStyle w:val="VerbatimChar"/>
              </w:rPr>
              <w:t xml:space="preserve">file:///d:/...</w:t>
            </w:r>
            <w:r>
              <w:t xml:space="preserve"> </w:t>
            </w:r>
            <w:r>
              <w:t xml:space="preserve">bị hỏng</w:t>
            </w:r>
          </w:p>
        </w:tc>
      </w:tr>
    </w:tbl>
    <w:bookmarkEnd w:id="13"/>
    <w:bookmarkStart w:id="14" w:name="đánh-giá-bộ-đề-trong-thư-mục-toánđề-thi"/>
    <w:p>
      <w:pPr>
        <w:pStyle w:val="Heading2"/>
      </w:pPr>
      <w:r>
        <w:t xml:space="preserve">5. Đánh giá bộ đề trong thư mục</w:t>
      </w:r>
      <w:r>
        <w:t xml:space="preserve"> </w:t>
      </w:r>
      <w:r>
        <w:rPr>
          <w:rStyle w:val="VerbatimChar"/>
        </w:rPr>
        <w:t xml:space="preserve">Toán/Đề thi</w:t>
      </w:r>
    </w:p>
    <w:p>
      <w:pPr>
        <w:pStyle w:val="Compact"/>
        <w:numPr>
          <w:ilvl w:val="0"/>
          <w:numId w:val="1002"/>
        </w:numPr>
      </w:pPr>
      <w:r>
        <w:t xml:space="preserve">File</w:t>
      </w:r>
      <w:r>
        <w:t xml:space="preserve"> </w:t>
      </w:r>
      <w:r>
        <w:rPr>
          <w:rStyle w:val="VerbatimChar"/>
        </w:rPr>
        <w:t xml:space="preserve">..._Nam_Dinh_2024_2025_Co_dap_an.pdf</w:t>
      </w:r>
      <w:r>
        <w:t xml:space="preserve"> </w:t>
      </w:r>
      <w:r>
        <w:t xml:space="preserve">thực chất là</w:t>
      </w:r>
      <w:r>
        <w:t xml:space="preserve"> </w:t>
      </w:r>
      <w:r>
        <w:rPr>
          <w:b/>
          <w:bCs/>
        </w:rPr>
        <w:t xml:space="preserve">đề năm 2025 – 2026</w:t>
      </w:r>
      <w:r>
        <w:t xml:space="preserve"> </w:t>
      </w:r>
      <w:r>
        <w:t xml:space="preserve">(đề duy nhất theo cấu trúc mới); đề 2024 – 2025 thật không có trong thư mục.</w:t>
      </w:r>
    </w:p>
    <w:p>
      <w:pPr>
        <w:pStyle w:val="Compact"/>
        <w:numPr>
          <w:ilvl w:val="0"/>
          <w:numId w:val="1002"/>
        </w:numPr>
      </w:pPr>
      <w:r>
        <w:t xml:space="preserve">9/10 đề là đề</w:t>
      </w:r>
      <w:r>
        <w:t xml:space="preserve"> </w:t>
      </w:r>
      <w:r>
        <w:rPr>
          <w:b/>
          <w:bCs/>
        </w:rPr>
        <w:t xml:space="preserve">chương trình cũ</w:t>
      </w:r>
      <w:r>
        <w:t xml:space="preserve">; chỉ 5 đề có hướng dẫn chấm chi tiết từng 0,25 điểm; đề thi thử Hải Hậu 2020 – 2021 không có đáp án; đề thi thử Hải Hậu 2024 – 2025 lần 2 in sẵn đáp án trắc nghiệm.</w:t>
      </w:r>
    </w:p>
    <w:p>
      <w:pPr>
        <w:pStyle w:val="Compact"/>
        <w:numPr>
          <w:ilvl w:val="0"/>
          <w:numId w:val="1002"/>
        </w:numPr>
      </w:pPr>
      <w:r>
        <w:t xml:space="preserve">Đề cũ vẫn dùng được</w:t>
      </w:r>
      <w:r>
        <w:t xml:space="preserve"> </w:t>
      </w:r>
      <w:r>
        <w:rPr>
          <w:b/>
          <w:bCs/>
        </w:rPr>
        <w:t xml:space="preserve">có chọn lọc</w:t>
      </w:r>
      <w:r>
        <w:t xml:space="preserve"> </w:t>
      </w:r>
      <w:r>
        <w:t xml:space="preserve">(trắc nghiệm, rút gọn, Vi-ét, ý 4.1 diện tích hình quạt), nhưng không dùng để bấm giờ 120 phút.</w:t>
      </w:r>
    </w:p>
    <w:bookmarkEnd w:id="14"/>
    <w:bookmarkStart w:id="15" w:name="những-gì-đã-sửa-và-bổ-sung"/>
    <w:p>
      <w:pPr>
        <w:pStyle w:val="Heading2"/>
      </w:pPr>
      <w:r>
        <w:t xml:space="preserve">6. Những gì đã sửa và bổ sung</w:t>
      </w:r>
    </w:p>
    <w:tbl>
      <w:tblPr>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jc w:val="center"/>
      </w:tblPr>
      <w:tblGrid>
        <w:gridCol w:w="3960"/>
        <w:gridCol w:w="3960"/>
      </w:tblGrid>
      <w:tr>
        <w:trPr>
          <w:tblHeader w:val="on"/>
        </w:trPr>
        <w:tc>
          <w:tcPr>
            <w:shd w:val="clear" w:color="auto" w:fill="E8EEF7"/>
          </w:tcPr>
          <w:p>
            <w:pPr>
              <w:pStyle w:val="Compact"/>
            </w:pPr>
            <w:r>
              <w:rPr>
                <w:b/>
              </w:rPr>
              <w:t xml:space="preserve">File</w:t>
            </w:r>
          </w:p>
        </w:tc>
        <w:tc>
          <w:tcPr>
            <w:shd w:val="clear" w:color="auto" w:fill="E8EEF7"/>
          </w:tcPr>
          <w:p>
            <w:pPr>
              <w:pStyle w:val="Compact"/>
            </w:pPr>
            <w:r>
              <w:rPr>
                <w:b/>
              </w:rPr>
              <w:t xml:space="preserve">Việc đã làm</w:t>
            </w:r>
          </w:p>
        </w:tc>
      </w:tr>
      <w:tr>
        <w:tc>
          <w:tcPr/>
          <w:p>
            <w:pPr>
              <w:pStyle w:val="Compact"/>
            </w:pPr>
            <w:r>
              <w:rPr>
                <w:rStyle w:val="VerbatimChar"/>
              </w:rPr>
              <w:t xml:space="preserve">Tổng quan/So_Tay_Toan_Bo_Kien_Thuc_Va_Bai_Tap_Vao_10.md</w:t>
            </w:r>
            <w:r>
              <w:t xml:space="preserve"> </w:t>
            </w:r>
            <w:r>
              <w:t xml:space="preserve">(+ 2 bản</w:t>
            </w:r>
            <w:r>
              <w:t xml:space="preserve"> </w:t>
            </w:r>
            <w:r>
              <w:rPr>
                <w:rStyle w:val="VerbatimChar"/>
              </w:rPr>
              <w:t xml:space="preserve">.docx</w:t>
            </w:r>
            <w:r>
              <w:t xml:space="preserve">)</w:t>
            </w:r>
          </w:p>
        </w:tc>
        <w:tc>
          <w:tcPr/>
          <w:p>
            <w:pPr>
              <w:pStyle w:val="Compact"/>
            </w:pPr>
            <w:r>
              <w:t xml:space="preserve">Sửa toàn bộ 15 lỗi nghiêm trọng và các lỗi trung bình chính; cân bằng đáp án trắc nghiệm (mỗi chữ cái 20 câu, đổi chỗ phương án ở 41 câu, nội dung đáp án đúng giữ nguyên); bổ sung lý thuyết còn thiếu (Δ’, nhẩm nghiệm, căn bậc ba, tỉ số lượng giác góc phụ nhau, số nghiệm của hệ, Vi-ét đảo…); ghi chú phần giảm tải theo chương trình 2018; đánh dấu các bài 9,0 – 9,5 là đọc thêm; đổi nhãn theo cấu trúc đề mới; bỏ tên cơ quan khỏi tiêu đề trang</w:t>
            </w:r>
          </w:p>
        </w:tc>
      </w:tr>
      <w:tr>
        <w:tc>
          <w:tcPr/>
          <w:p>
            <w:pPr>
              <w:pStyle w:val="Compact"/>
            </w:pPr>
            <w:r>
              <w:rPr>
                <w:rStyle w:val="VerbatimChar"/>
              </w:rPr>
              <w:t xml:space="preserve">Tổng quan/So_Tay_Bo_Sung_Phan_1_HK1_Chu_De_17_20</w:t>
            </w:r>
            <w:r>
              <w:t xml:space="preserve"> </w:t>
            </w:r>
            <w:r>
              <w:t xml:space="preserve">(</w:t>
            </w:r>
            <w:r>
              <w:rPr>
                <w:rStyle w:val="VerbatimChar"/>
              </w:rPr>
              <w:t xml:space="preserve">.md</w:t>
            </w:r>
            <w:r>
              <w:t xml:space="preserve">,</w:t>
            </w:r>
            <w:r>
              <w:t xml:space="preserve"> </w:t>
            </w:r>
            <w:r>
              <w:rPr>
                <w:rStyle w:val="VerbatimChar"/>
              </w:rPr>
              <w:t xml:space="preserve">.docx</w:t>
            </w:r>
            <w:r>
              <w:t xml:space="preserve">)</w:t>
            </w:r>
          </w:p>
        </w:tc>
        <w:tc>
          <w:tcPr/>
          <w:p>
            <w:pPr>
              <w:pStyle w:val="Compact"/>
            </w:pPr>
            <w:r>
              <w:rPr>
                <w:b/>
                <w:bCs/>
              </w:rPr>
              <w:t xml:space="preserve">Mới.</w:t>
            </w:r>
            <w:r>
              <w:t xml:space="preserve"> </w:t>
            </w:r>
            <w:r>
              <w:t xml:space="preserve">Chủ đề 17 (BĐT, BPT, PT quy về bậc nhất), 18 (chứng minh đẳng thức số chứa căn), 19 (lượng giác thực tế), 20 (cung, hình quạt, viên phân, vành khuyên, hai đường tròn, tối ưu chi phí)</w:t>
            </w:r>
          </w:p>
        </w:tc>
      </w:tr>
      <w:tr>
        <w:tc>
          <w:tcPr/>
          <w:p>
            <w:pPr>
              <w:pStyle w:val="Compact"/>
            </w:pPr>
            <w:r>
              <w:rPr>
                <w:rStyle w:val="VerbatimChar"/>
              </w:rPr>
              <w:t xml:space="preserve">Tổng quan/So_Tay_Bo_Sung_Phan_2_HK2_Chu_De_21_25</w:t>
            </w:r>
            <w:r>
              <w:t xml:space="preserve"> </w:t>
            </w:r>
            <w:r>
              <w:t xml:space="preserve">(</w:t>
            </w:r>
            <w:r>
              <w:rPr>
                <w:rStyle w:val="VerbatimChar"/>
              </w:rPr>
              <w:t xml:space="preserve">.md</w:t>
            </w:r>
            <w:r>
              <w:t xml:space="preserve">,</w:t>
            </w:r>
            <w:r>
              <w:t xml:space="preserve"> </w:t>
            </w:r>
            <w:r>
              <w:rPr>
                <w:rStyle w:val="VerbatimChar"/>
              </w:rPr>
              <w:t xml:space="preserve">.docx</w:t>
            </w:r>
            <w:r>
              <w:t xml:space="preserve">)</w:t>
            </w:r>
          </w:p>
        </w:tc>
        <w:tc>
          <w:tcPr/>
          <w:p>
            <w:pPr>
              <w:pStyle w:val="Compact"/>
            </w:pPr>
            <w:r>
              <w:rPr>
                <w:b/>
                <w:bCs/>
              </w:rPr>
              <w:t xml:space="preserve">Mới.</w:t>
            </w:r>
            <w:r>
              <w:t xml:space="preserve"> </w:t>
            </w:r>
            <w:r>
              <w:t xml:space="preserve">Chủ đề 21 (Vi-ét không đối xứng), 22 (thống kê), 23 (xác suất), 24 (đường tròn ngoại/nội tiếp, 4 điểm cùng thuộc đường tròn, đa giác đều, phép quay, 5 bài luyện hình phẳng), 25 (hình khối thực tế)</w:t>
            </w:r>
          </w:p>
        </w:tc>
      </w:tr>
      <w:tr>
        <w:tc>
          <w:tcPr/>
          <w:p>
            <w:pPr>
              <w:pStyle w:val="Compact"/>
            </w:pPr>
            <w:r>
              <w:t xml:space="preserve">Tổng cộng phần bổ sung</w:t>
            </w:r>
          </w:p>
        </w:tc>
        <w:tc>
          <w:tcPr/>
          <w:p>
            <w:pPr>
              <w:pStyle w:val="Compact"/>
            </w:pPr>
            <w:r>
              <w:t xml:space="preserve">67 câu trắc nghiệm (đáp án chia đều A/B/C/D), 59 bài tự luận có lời giải theo barem 0,25 điểm, 33 hình minh họa; các con số được kiểm tra lại bằng máy tính</w:t>
            </w:r>
          </w:p>
        </w:tc>
      </w:tr>
      <w:tr>
        <w:tc>
          <w:tcPr/>
          <w:p>
            <w:pPr>
              <w:pStyle w:val="Compact"/>
            </w:pPr>
            <w:r>
              <w:rPr>
                <w:rStyle w:val="VerbatimChar"/>
              </w:rPr>
              <w:t xml:space="preserve">Tổng quan/Lo_Trinh_On_Thi_Vao_10_Mon_Toan_Muc_Tieu_8_8.5</w:t>
            </w:r>
            <w:r>
              <w:t xml:space="preserve"> </w:t>
            </w:r>
            <w:r>
              <w:t xml:space="preserve">(</w:t>
            </w:r>
            <w:r>
              <w:rPr>
                <w:rStyle w:val="VerbatimChar"/>
              </w:rPr>
              <w:t xml:space="preserve">.md</w:t>
            </w:r>
            <w:r>
              <w:t xml:space="preserve">,</w:t>
            </w:r>
            <w:r>
              <w:t xml:space="preserve"> </w:t>
            </w:r>
            <w:r>
              <w:rPr>
                <w:rStyle w:val="VerbatimChar"/>
              </w:rPr>
              <w:t xml:space="preserve">.docx</w:t>
            </w:r>
            <w:r>
              <w:t xml:space="preserve">)</w:t>
            </w:r>
          </w:p>
        </w:tc>
        <w:tc>
          <w:tcPr/>
          <w:p>
            <w:pPr>
              <w:pStyle w:val="Compact"/>
            </w:pPr>
            <w:r>
              <w:rPr>
                <w:b/>
                <w:bCs/>
              </w:rPr>
              <w:t xml:space="preserve">Viết lại</w:t>
            </w:r>
            <w:r>
              <w:t xml:space="preserve"> </w:t>
            </w:r>
            <w:r>
              <w:t xml:space="preserve">cho kỳ thi 2027: cấu trúc đề Ninh Bình, kế hoạch điểm có biên an toàn (phải chắc 7,5 – mục tiêu 8,0 – 8,5), chiến thuật 3 lượt, lộ trình theo tháng 10/2026 → 5/2027 khớp SGK, mốc kiểm tra và phương án khi chưa đạt, lịch tuần, sổ lỗi, bảng theo dõi, 10 lỗi mất điểm, tuần cuối, vai trò người đồng hành</w:t>
            </w:r>
          </w:p>
        </w:tc>
      </w:tr>
      <w:tr>
        <w:tc>
          <w:tcPr/>
          <w:p>
            <w:pPr>
              <w:pStyle w:val="Compact"/>
            </w:pPr>
            <w:r>
              <w:rPr>
                <w:rStyle w:val="VerbatimChar"/>
              </w:rPr>
              <w:t xml:space="preserve">Đề thi/De_chinh_thuc_Tuyen_sinh_10_Ninh_Binh_2026_2027_Co_dap_an.pdf</w:t>
            </w:r>
          </w:p>
        </w:tc>
        <w:tc>
          <w:tcPr/>
          <w:p>
            <w:pPr>
              <w:pStyle w:val="Compact"/>
            </w:pPr>
            <w:r>
              <w:rPr>
                <w:b/>
                <w:bCs/>
              </w:rPr>
              <w:t xml:space="preserve">Mới.</w:t>
            </w:r>
            <w:r>
              <w:t xml:space="preserve"> </w:t>
            </w:r>
            <w:r>
              <w:t xml:space="preserve">Đề chính thức Ninh Bình 2026 kèm hướng dẫn giải</w:t>
            </w:r>
          </w:p>
        </w:tc>
      </w:tr>
      <w:tr>
        <w:tc>
          <w:tcPr/>
          <w:p>
            <w:pPr>
              <w:pStyle w:val="Compact"/>
            </w:pPr>
            <w:r>
              <w:rPr>
                <w:rStyle w:val="VerbatimChar"/>
              </w:rPr>
              <w:t xml:space="preserve">Đề thi/De_tham_khao_va_Cau_truc_de_Tuyen_sinh_10_Ninh_Binh_2026_2027.pdf</w:t>
            </w:r>
          </w:p>
        </w:tc>
        <w:tc>
          <w:tcPr/>
          <w:p>
            <w:pPr>
              <w:pStyle w:val="Compact"/>
            </w:pPr>
            <w:r>
              <w:rPr>
                <w:b/>
                <w:bCs/>
              </w:rPr>
              <w:t xml:space="preserve">Mới.</w:t>
            </w:r>
            <w:r>
              <w:t xml:space="preserve"> </w:t>
            </w:r>
            <w:r>
              <w:t xml:space="preserve">Văn bản cấu trúc đề (CV 1229) và đề tham khảo</w:t>
            </w:r>
          </w:p>
        </w:tc>
      </w:tr>
      <w:tr>
        <w:tc>
          <w:tcPr/>
          <w:p>
            <w:pPr>
              <w:pStyle w:val="Compact"/>
            </w:pPr>
            <w:r>
              <w:rPr>
                <w:rStyle w:val="VerbatimChar"/>
              </w:rPr>
              <w:t xml:space="preserve">Đề thi/De_chinh_thuc_Tuyen_sinh_10_Nam_Dinh_2025_2026_Co_dap_an.pdf</w:t>
            </w:r>
          </w:p>
        </w:tc>
        <w:tc>
          <w:tcPr/>
          <w:p>
            <w:pPr>
              <w:pStyle w:val="Compact"/>
            </w:pPr>
            <w:r>
              <w:t xml:space="preserve">Đổi tên cho đúng năm (trước là</w:t>
            </w:r>
            <w:r>
              <w:t xml:space="preserve"> </w:t>
            </w:r>
            <w:r>
              <w:rPr>
                <w:rStyle w:val="VerbatimChar"/>
              </w:rPr>
              <w:t xml:space="preserve">..._2024_2025_...</w:t>
            </w:r>
            <w:r>
              <w:t xml:space="preserve">)</w:t>
            </w:r>
          </w:p>
        </w:tc>
      </w:tr>
      <w:tr>
        <w:tc>
          <w:tcPr/>
          <w:p>
            <w:pPr>
              <w:pStyle w:val="Compact"/>
            </w:pPr>
            <w:r>
              <w:rPr>
                <w:rStyle w:val="VerbatimChar"/>
              </w:rPr>
              <w:t xml:space="preserve">Đề thi/De_tu_bien_soan/De_Chan_Doan_Dau_Vao</w:t>
            </w:r>
            <w:r>
              <w:t xml:space="preserve"> </w:t>
            </w:r>
            <w:r>
              <w:t xml:space="preserve">(</w:t>
            </w:r>
            <w:r>
              <w:rPr>
                <w:rStyle w:val="VerbatimChar"/>
              </w:rPr>
              <w:t xml:space="preserve">.md</w:t>
            </w:r>
            <w:r>
              <w:t xml:space="preserve">,</w:t>
            </w:r>
            <w:r>
              <w:t xml:space="preserve"> </w:t>
            </w:r>
            <w:r>
              <w:rPr>
                <w:rStyle w:val="VerbatimChar"/>
              </w:rPr>
              <w:t xml:space="preserve">.docx</w:t>
            </w:r>
            <w:r>
              <w:t xml:space="preserve">)</w:t>
            </w:r>
          </w:p>
        </w:tc>
        <w:tc>
          <w:tcPr/>
          <w:p>
            <w:pPr>
              <w:pStyle w:val="Compact"/>
            </w:pPr>
            <w:r>
              <w:rPr>
                <w:b/>
                <w:bCs/>
              </w:rPr>
              <w:t xml:space="preserve">Mới.</w:t>
            </w:r>
            <w:r>
              <w:t xml:space="preserve"> </w:t>
            </w:r>
            <w:r>
              <w:t xml:space="preserve">Bài chẩn đoán 60 phút (lớp 8 + hệ phương trình) kèm bảng chẩn đoán mảng yếu</w:t>
            </w:r>
          </w:p>
        </w:tc>
      </w:tr>
      <w:tr>
        <w:tc>
          <w:tcPr/>
          <w:p>
            <w:pPr>
              <w:pStyle w:val="Compact"/>
            </w:pPr>
            <w:r>
              <w:rPr>
                <w:rStyle w:val="VerbatimChar"/>
              </w:rPr>
              <w:t xml:space="preserve">Đề thi/De_tu_bien_soan/De_Luyen_Cau_Truc_Moi_So_01</w:t>
            </w:r>
            <w:r>
              <w:t xml:space="preserve"> </w:t>
            </w:r>
            <w:r>
              <w:t xml:space="preserve">(</w:t>
            </w:r>
            <w:r>
              <w:rPr>
                <w:rStyle w:val="VerbatimChar"/>
              </w:rPr>
              <w:t xml:space="preserve">.md</w:t>
            </w:r>
            <w:r>
              <w:t xml:space="preserve">,</w:t>
            </w:r>
            <w:r>
              <w:t xml:space="preserve"> </w:t>
            </w:r>
            <w:r>
              <w:rPr>
                <w:rStyle w:val="VerbatimChar"/>
              </w:rPr>
              <w:t xml:space="preserve">.docx</w:t>
            </w:r>
            <w:r>
              <w:t xml:space="preserve">)</w:t>
            </w:r>
          </w:p>
        </w:tc>
        <w:tc>
          <w:tcPr/>
          <w:p>
            <w:pPr>
              <w:pStyle w:val="Compact"/>
            </w:pPr>
            <w:r>
              <w:rPr>
                <w:b/>
                <w:bCs/>
              </w:rPr>
              <w:t xml:space="preserve">Mới.</w:t>
            </w:r>
            <w:r>
              <w:t xml:space="preserve"> </w:t>
            </w:r>
            <w:r>
              <w:t xml:space="preserve">Đề luyện 120 phút đúng khung đề Ninh Bình, có hướng dẫn chấm và bảng tự đánh giá</w:t>
            </w:r>
          </w:p>
        </w:tc>
      </w:tr>
      <w:tr>
        <w:tc>
          <w:tcPr/>
          <w:p>
            <w:pPr>
              <w:pStyle w:val="Compact"/>
            </w:pPr>
            <w:r>
              <w:rPr>
                <w:rStyle w:val="VerbatimChar"/>
              </w:rPr>
              <w:t xml:space="preserve">README.md</w:t>
            </w:r>
            <w:r>
              <w:t xml:space="preserve">,</w:t>
            </w:r>
            <w:r>
              <w:t xml:space="preserve"> </w:t>
            </w:r>
            <w:r>
              <w:rPr>
                <w:rStyle w:val="VerbatimChar"/>
              </w:rPr>
              <w:t xml:space="preserve">Đề thi/README_De_Thi_Vao_10_Toan.md</w:t>
            </w:r>
          </w:p>
        </w:tc>
        <w:tc>
          <w:tcPr/>
          <w:p>
            <w:pPr>
              <w:pStyle w:val="Compact"/>
            </w:pPr>
            <w:r>
              <w:t xml:space="preserve">Cập nhật cấu trúc đề mới, danh mục file, sửa liên kết hỏng</w:t>
            </w:r>
          </w:p>
        </w:tc>
      </w:tr>
    </w:tbl>
    <w:bookmarkEnd w:id="15"/>
    <w:bookmarkStart w:id="16" w:name="việc-còn-cần-làm"/>
    <w:p>
      <w:pPr>
        <w:pStyle w:val="Heading2"/>
      </w:pPr>
      <w:r>
        <w:t xml:space="preserve">7. Việc còn cần làm</w:t>
      </w:r>
    </w:p>
    <w:p>
      <w:pPr>
        <w:pStyle w:val="Compact"/>
        <w:numPr>
          <w:ilvl w:val="0"/>
          <w:numId w:val="1003"/>
        </w:numPr>
      </w:pPr>
      <w:r>
        <w:rPr>
          <w:b/>
          <w:bCs/>
        </w:rPr>
        <w:t xml:space="preserve">Tải thêm khoảng 10 – 12 đề cấu trúc mới</w:t>
      </w:r>
      <w:r>
        <w:t xml:space="preserve"> </w:t>
      </w:r>
      <w:r>
        <w:t xml:space="preserve">để đủ luyện tháng 4 – 5/2027: đề thi thử các cụm trường THCS Ninh Bình năm 2026, đề tuyển sinh 2025 – 2026 của Ninh Bình cũ và Hà Nam cũ, đề thi thử năm 2027 của trường (nguồn: thcs.toanmath.com, trang các trường thuộc Ninh Bình).</w:t>
      </w:r>
    </w:p>
    <w:p>
      <w:pPr>
        <w:pStyle w:val="Compact"/>
        <w:numPr>
          <w:ilvl w:val="0"/>
          <w:numId w:val="1003"/>
        </w:numPr>
      </w:pPr>
      <w:r>
        <w:rPr>
          <w:b/>
          <w:bCs/>
        </w:rPr>
        <w:t xml:space="preserve">Theo dõi văn bản của Sở GD&amp;ĐT Ninh Bình</w:t>
      </w:r>
      <w:r>
        <w:t xml:space="preserve">: cấu trúc đề năm 2027 (dự kiến tháng 10 – 12/2026), môn thi thứ ba (chậm nhất 31/3/2027), chỉ tiêu tuyển sinh. Nếu cấu trúc đổi, điều chỉnh Lộ trình Phần I – II.</w:t>
      </w:r>
    </w:p>
    <w:p>
      <w:pPr>
        <w:pStyle w:val="Compact"/>
        <w:numPr>
          <w:ilvl w:val="0"/>
          <w:numId w:val="1003"/>
        </w:numPr>
      </w:pPr>
      <w:r>
        <w:rPr>
          <w:b/>
          <w:bCs/>
        </w:rPr>
        <w:t xml:space="preserve">Hỏi giáo viên trên lớp</w:t>
      </w:r>
      <w:r>
        <w:t xml:space="preserve"> </w:t>
      </w:r>
      <w:r>
        <w:t xml:space="preserve">cách trình bày chứng minh tứ giác nội tiếp được chấp nhận (chương trình mới không dạy</w:t>
      </w:r>
      <w:r>
        <w:t xml:space="preserve"> </w:t>
      </w:r>
      <w:r>
        <w:t xml:space="preserve">“dấu hiệu nhận biết”</w:t>
      </w:r>
      <w:r>
        <w:t xml:space="preserve">).</w:t>
      </w:r>
    </w:p>
    <w:p>
      <w:pPr>
        <w:pStyle w:val="Compact"/>
        <w:numPr>
          <w:ilvl w:val="0"/>
          <w:numId w:val="1003"/>
        </w:numPr>
      </w:pPr>
      <w:r>
        <w:t xml:space="preserve">Làm</w:t>
      </w:r>
      <w:r>
        <w:t xml:space="preserve"> </w:t>
      </w:r>
      <w:r>
        <w:rPr>
          <w:b/>
          <w:bCs/>
        </w:rPr>
        <w:t xml:space="preserve">bài chẩn đoán đầu vào</w:t>
      </w:r>
      <w:r>
        <w:t xml:space="preserve"> </w:t>
      </w:r>
      <w:r>
        <w:t xml:space="preserve">ngay trong tuần này để chọn chủ đề cần bù trước.</w:t>
      </w:r>
    </w:p>
    <w:p>
      <w:pPr>
        <w:pStyle w:val="Compact"/>
        <w:numPr>
          <w:ilvl w:val="0"/>
          <w:numId w:val="1003"/>
        </w:numPr>
      </w:pPr>
      <w:r>
        <w:t xml:space="preserve">Lập kế hoạch tương tự cho</w:t>
      </w:r>
      <w:r>
        <w:t xml:space="preserve"> </w:t>
      </w:r>
      <w:r>
        <w:rPr>
          <w:b/>
          <w:bCs/>
        </w:rPr>
        <w:t xml:space="preserve">Ngữ văn và Ngoại ngữ</w:t>
      </w:r>
      <w:r>
        <w:t xml:space="preserve"> </w:t>
      </w:r>
      <w:r>
        <w:t xml:space="preserve">(đồng hệ số với Toán).</w:t>
      </w:r>
    </w:p>
    <w:bookmarkEnd w:id="16"/>
    <w:bookmarkStart w:id="17" w:name="nguồn-chính"/>
    <w:p>
      <w:pPr>
        <w:pStyle w:val="Heading2"/>
      </w:pPr>
      <w:r>
        <w:t xml:space="preserve">8. Nguồn chính</w:t>
      </w:r>
    </w:p>
    <w:p>
      <w:pPr>
        <w:pStyle w:val="Compact"/>
        <w:numPr>
          <w:ilvl w:val="0"/>
          <w:numId w:val="1004"/>
        </w:numPr>
      </w:pPr>
      <w:r>
        <w:t xml:space="preserve">Nghị quyết 202/2025/QH15 về sắp xếp đơn vị hành chính cấp tỉnh: thuvienphapluat.vn</w:t>
      </w:r>
    </w:p>
    <w:p>
      <w:pPr>
        <w:pStyle w:val="Compact"/>
        <w:numPr>
          <w:ilvl w:val="0"/>
          <w:numId w:val="1004"/>
        </w:numPr>
      </w:pPr>
      <w:r>
        <w:t xml:space="preserve">Cấu trúc đề tuyển sinh lớp 10 môn Toán (CV 1229/SGDĐT-QLCL, 20/10/2025) và đề tham khảo: thcs.toanmath.com (2026/01)</w:t>
      </w:r>
    </w:p>
    <w:p>
      <w:pPr>
        <w:pStyle w:val="Compact"/>
        <w:numPr>
          <w:ilvl w:val="0"/>
          <w:numId w:val="1004"/>
        </w:numPr>
      </w:pPr>
      <w:r>
        <w:t xml:space="preserve">Đề chính thức Ninh Bình 2026 – 2027: thcs.toanmath.com (2026/05); đề chính thức Nam Định 2025 – 2026: thcs.toanmath.com (2025/06)</w:t>
      </w:r>
    </w:p>
    <w:p>
      <w:pPr>
        <w:pStyle w:val="Compact"/>
        <w:numPr>
          <w:ilvl w:val="0"/>
          <w:numId w:val="1004"/>
        </w:numPr>
      </w:pPr>
      <w:r>
        <w:t xml:space="preserve">Hướng dẫn thi tuyển sinh lớp 10 năm học 2026 – 2027 (CV 1268/SGDĐT-QLCL, 21/4/2026); Phụ lục điểm sàn, điểm chuẩn dự kiến năm 2026: ninhbinh.edu.vn</w:t>
      </w:r>
    </w:p>
    <w:p>
      <w:pPr>
        <w:pStyle w:val="Compact"/>
        <w:numPr>
          <w:ilvl w:val="0"/>
          <w:numId w:val="1004"/>
        </w:numPr>
      </w:pPr>
      <w:r>
        <w:t xml:space="preserve">CV 3425/SGDĐT-GDTrH (22/8/2026) về dùng thống nhất SGK Kết nối tri thức</w:t>
      </w:r>
    </w:p>
    <w:p>
      <w:pPr>
        <w:pStyle w:val="Compact"/>
        <w:numPr>
          <w:ilvl w:val="0"/>
          <w:numId w:val="1004"/>
        </w:numPr>
      </w:pPr>
      <w:r>
        <w:t xml:space="preserve">Thông tư 30/2024/TT-BGDĐT về quy chế tuyển sinh THCS, THPT</w:t>
      </w:r>
    </w:p>
    <w:p>
      <w:pPr>
        <w:pStyle w:val="Compact"/>
        <w:numPr>
          <w:ilvl w:val="0"/>
          <w:numId w:val="1004"/>
        </w:numPr>
      </w:pPr>
      <w:r>
        <w:t xml:space="preserve">Trang THPT Vũ Văn Hiếu: thpt-vuvanhieu.ninhbinh.edu.vn</w:t>
      </w:r>
    </w:p>
    <w:bookmarkEnd w:id="17"/>
    <w:bookmarkEnd w:id="18"/>
    <w:sectPr>
      <w:headerReference w:type="default" r:id="rId9"/>
      <w:footerReference w:type="default" r:id="rId10"/>
      <w:footnotePr>
        <w:numRestart w:val="eachSect"/>
      </w:footnotePr>
      <w:pgSz w:w="11906" w:h="16838"/>
      <w:pgMar w:top="1020" w:bottom="1020" w:left="1247" w:right="1020" w:header="51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Trang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color w:val="555555"/>
        <w:sz w:val="18"/>
      </w:rPr>
      <w:t>Đánh giá bộ tài liệu ôn thi vào 10 môn Toán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40" w:after="80" w:line="276" w:lineRule="auto"/>
    </w:pPr>
    <w:rPr>
      <w:rFonts w:ascii="Times New Roman" w:hAnsi="Times New Roman" w:cs="Times New Roman" w:eastAsia="Times New Roman"/>
      <w:color w:val="000000"/>
      <w:sz w:val="24"/>
    </w:rPr>
  </w:style>
  <w:style w:styleId="BodyText" w:type="paragraph">
    <w:name w:val="Body Text"/>
    <w:basedOn w:val="Normal"/>
    <w:link w:val="BodyTextChar"/>
    <w:qFormat/>
    <w:pPr>
      <w:spacing w:after="80" w:before="40" w:line="276" w:lineRule="auto"/>
    </w:pPr>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before="40" w:after="80" w:line="276" w:lineRule="auto"/>
    </w:pPr>
    <w:rPr>
      <w:rFonts w:ascii="Times New Roman" w:hAnsi="Times New Roman" w:cs="Times New Roman" w:eastAsia="Times New Roman"/>
      <w:color w:val="000000"/>
      <w:sz w:val="24"/>
    </w:rPr>
  </w:style>
  <w:style w:customStyle="1" w:styleId="Compact" w:type="paragraph">
    <w:name w:val="Compact"/>
    <w:basedOn w:val="BodyText"/>
    <w:qFormat/>
    <w:pPr>
      <w:spacing w:after="80" w:before="40" w:line="276" w:lineRule="auto"/>
    </w:pPr>
    <w:rPr>
      <w:rFonts w:ascii="Times New Roman" w:hAnsi="Times New Roman" w:cs="Times New Roman" w:eastAsia="Times New Roman"/>
      <w:color w:val="000000"/>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b/>
      <w:color w:val="1F3A68"/>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cs="Times New Roman" w:eastAsia="Times New Roman"/>
      <w:sz w:val="24"/>
      <w:szCs w:val="24"/>
    </w:rPr>
  </w:style>
  <w:style w:styleId="Date" w:type="paragraph">
    <w:name w:val="Date"/>
    <w:basedOn w:val="Title"/>
    <w:next w:val="BodyText"/>
    <w:qFormat/>
    <w:pPr>
      <w:keepNext/>
      <w:keepLines/>
    </w:pPr>
    <w:rPr>
      <w:rFonts w:ascii="Times New Roman" w:hAnsi="Times New Roman" w:cs="Times New Roman" w:eastAsia="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cs="Times New Roman" w:eastAsia="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link w:val="Heading1Char"/>
    <w:uiPriority w:val="9"/>
    <w:qFormat/>
    <w:rsid w:val="00A10FD9"/>
    <w:pPr>
      <w:keepNext/>
      <w:keepLines/>
      <w:spacing w:after="80" w:before="240"/>
      <w:outlineLvl w:val="0"/>
    </w:pPr>
    <w:rPr>
      <w:rFonts w:ascii="Times New Roman" w:hAnsi="Times New Roman" w:cs="Times New Roman" w:eastAsia="Times New Roman"/>
      <w:b/>
      <w:i w:val="0"/>
      <w:color w:val="1F3A68"/>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cs="Times New Roman" w:eastAsia="Times New Roman"/>
      <w:b/>
      <w:i w:val="0"/>
      <w:color w:val="1F3A68"/>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cs="Times New Roman" w:eastAsia="Times New Roman"/>
      <w:b/>
      <w:i w:val="0"/>
      <w:color w:val="1F3A68"/>
      <w:sz w:val="26"/>
      <w:szCs w:val="28"/>
    </w:rPr>
  </w:style>
  <w:style w:styleId="Heading4" w:type="paragraph">
    <w:name w:val="heading 4"/>
    <w:basedOn w:val="Normal"/>
    <w:next w:val="BodyText"/>
    <w:link w:val="Heading4Char"/>
    <w:uiPriority w:val="9"/>
    <w:semiHidden/>
    <w:unhideWhenUsed/>
    <w:qFormat/>
    <w:rsid w:val="00A10FD9"/>
    <w:pPr>
      <w:keepNext/>
      <w:keepLines/>
      <w:spacing w:after="80" w:before="160"/>
      <w:outlineLvl w:val="3"/>
    </w:pPr>
    <w:rPr>
      <w:rFonts w:ascii="Times New Roman" w:hAnsi="Times New Roman" w:cs="Times New Roman" w:eastAsia="Times New Roman"/>
      <w:b/>
      <w:i w:val="0"/>
      <w:iCs/>
      <w:color w:val="1F3A68"/>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cs="Times New Roman" w:eastAsia="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cs="Times New Roman" w:eastAsia="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80" w:before="40" w:line="276" w:lineRule="auto"/>
      <w:ind w:firstLine="0" w:left="340" w:right="480"/>
    </w:pPr>
    <w:rPr>
      <w:rFonts w:ascii="Times New Roman" w:hAnsi="Times New Roman" w:cs="Times New Roman" w:eastAsia="Times New Roman"/>
      <w:i w:val="0"/>
      <w:color w:val="000000"/>
      <w:sz w:val="24"/>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s="Times New Roman" w:eastAsia="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pPr>
    <w:rPr>
      <w:rFonts w:ascii="Times New Roman" w:hAnsi="Times New Roman" w:cs="Times New Roman" w:eastAsia="Times New Roman"/>
    </w:rPr>
  </w:style>
  <w:style w:customStyle="1" w:styleId="ImageCaption" w:type="paragraph">
    <w:name w:val="Image Caption"/>
    <w:basedOn w:val="Caption"/>
    <w:pPr>
      <w:jc w:val="center"/>
    </w:pPr>
    <w:rPr>
      <w:rFonts w:ascii="Times New Roman" w:hAnsi="Times New Roman" w:cs="Times New Roman" w:eastAsia="Times New Roman"/>
      <w:i/>
      <w:sz w:val="21"/>
    </w:rPr>
  </w:style>
  <w:style w:customStyle="1" w:styleId="Figure" w:type="paragraph">
    <w:name w:val="Figure"/>
    <w:basedOn w:val="Normal"/>
    <w:pPr>
      <w:jc w:val="center"/>
    </w:pPr>
    <w:rPr>
      <w:rFonts w:ascii="Times New Roman" w:hAnsi="Times New Roman" w:cs="Times New Roman" w:eastAsia="Times New Roman"/>
    </w:rPr>
  </w:style>
  <w:style w:customStyle="1" w:styleId="CaptionedFigure" w:type="paragraph">
    <w:name w:val="Captioned Figure"/>
    <w:basedOn w:val="Figure"/>
    <w:pPr>
      <w:keepNext/>
      <w:jc w:val="center"/>
    </w:pPr>
    <w:rPr>
      <w:rFonts w:ascii="Times New Roman" w:hAnsi="Times New Roman" w:cs="Times New Roman" w:eastAsia="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Đánh giá bộ tài liệu ôn thi vào 10 môn Toán</dc:title>
  <dc:creator>Tài liệu ôn tập</dc:creator>
  <cp:keywords/>
  <dcterms:created xsi:type="dcterms:W3CDTF">2026-10-09T04:05:19Z</dcterms:created>
  <dcterms:modified xsi:type="dcterms:W3CDTF">2026-10-09T04:05:19Z</dcterms:modified>
</cp:coreProperties>
</file>

<file path=docProps/custom.xml><?xml version="1.0" encoding="utf-8"?>
<Properties xmlns="http://schemas.openxmlformats.org/officeDocument/2006/custom-properties" xmlns:vt="http://schemas.openxmlformats.org/officeDocument/2006/docPropsVTypes"/>
</file>