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71E0" w:rsidRDefault="00BB54C8">
      <w:pPr>
        <w:spacing w:line="392" w:lineRule="auto"/>
        <w:jc w:val="center"/>
        <w:rPr>
          <w:color w:val="555555"/>
          <w:sz w:val="27"/>
          <w:szCs w:val="27"/>
          <w:highlight w:val="white"/>
        </w:rPr>
      </w:pPr>
      <w:r>
        <w:rPr>
          <w:color w:val="555555"/>
          <w:sz w:val="27"/>
          <w:szCs w:val="27"/>
          <w:highlight w:val="white"/>
        </w:rPr>
        <w:t xml:space="preserve"> </w:t>
      </w:r>
    </w:p>
    <w:p w:rsidR="006671E0" w:rsidRDefault="00BB54C8">
      <w:pPr>
        <w:jc w:val="center"/>
      </w:pPr>
      <w:r>
        <w:t xml:space="preserve"> </w:t>
      </w:r>
    </w:p>
    <w:p w:rsidR="006671E0" w:rsidRDefault="00BB54C8">
      <w:pPr>
        <w:jc w:val="center"/>
      </w:pPr>
      <w:r>
        <w:t xml:space="preserve"> </w:t>
      </w:r>
    </w:p>
    <w:p w:rsidR="006671E0" w:rsidRDefault="00BB54C8">
      <w:pPr>
        <w:jc w:val="center"/>
      </w:pPr>
      <w:r>
        <w:t xml:space="preserve"> </w:t>
      </w:r>
    </w:p>
    <w:p w:rsidR="006671E0" w:rsidRDefault="00BB54C8">
      <w:pPr>
        <w:jc w:val="center"/>
      </w:pPr>
      <w:r>
        <w:t xml:space="preserve"> </w:t>
      </w:r>
    </w:p>
    <w:p w:rsidR="006671E0" w:rsidRDefault="00BB54C8">
      <w:pPr>
        <w:jc w:val="center"/>
        <w:rPr>
          <w:sz w:val="32"/>
          <w:szCs w:val="32"/>
        </w:rPr>
      </w:pPr>
      <w:r>
        <w:rPr>
          <w:sz w:val="32"/>
          <w:szCs w:val="32"/>
        </w:rPr>
        <w:t xml:space="preserve"> </w:t>
      </w:r>
    </w:p>
    <w:p w:rsidR="006671E0" w:rsidRDefault="00BB54C8">
      <w:pPr>
        <w:jc w:val="center"/>
        <w:rPr>
          <w:sz w:val="32"/>
          <w:szCs w:val="32"/>
        </w:rPr>
      </w:pPr>
      <w:r>
        <w:rPr>
          <w:sz w:val="32"/>
          <w:szCs w:val="32"/>
        </w:rPr>
        <w:t xml:space="preserve"> </w:t>
      </w:r>
    </w:p>
    <w:p w:rsidR="006671E0" w:rsidRDefault="00BB54C8">
      <w:pPr>
        <w:jc w:val="center"/>
        <w:rPr>
          <w:sz w:val="32"/>
          <w:szCs w:val="32"/>
        </w:rPr>
      </w:pPr>
      <w:r>
        <w:rPr>
          <w:sz w:val="32"/>
          <w:szCs w:val="32"/>
        </w:rPr>
        <w:t xml:space="preserve"> </w:t>
      </w:r>
    </w:p>
    <w:p w:rsidR="006671E0" w:rsidRDefault="00BB54C8">
      <w:pPr>
        <w:jc w:val="center"/>
        <w:rPr>
          <w:sz w:val="32"/>
          <w:szCs w:val="32"/>
        </w:rPr>
      </w:pPr>
      <w:r>
        <w:rPr>
          <w:sz w:val="32"/>
          <w:szCs w:val="32"/>
        </w:rPr>
        <w:t xml:space="preserve"> </w:t>
      </w:r>
    </w:p>
    <w:p w:rsidR="0006030A" w:rsidRDefault="0006030A">
      <w:pPr>
        <w:jc w:val="center"/>
        <w:rPr>
          <w:b/>
          <w:sz w:val="32"/>
          <w:szCs w:val="32"/>
        </w:rPr>
      </w:pPr>
    </w:p>
    <w:p w:rsidR="0006030A" w:rsidRDefault="0006030A">
      <w:pPr>
        <w:jc w:val="center"/>
        <w:rPr>
          <w:b/>
          <w:sz w:val="32"/>
          <w:szCs w:val="32"/>
        </w:rPr>
      </w:pPr>
    </w:p>
    <w:p w:rsidR="0006030A" w:rsidRDefault="0006030A">
      <w:pPr>
        <w:jc w:val="center"/>
        <w:rPr>
          <w:b/>
          <w:sz w:val="32"/>
          <w:szCs w:val="32"/>
        </w:rPr>
      </w:pPr>
    </w:p>
    <w:p w:rsidR="0006030A" w:rsidRPr="0006030A" w:rsidRDefault="0006030A">
      <w:pPr>
        <w:jc w:val="center"/>
        <w:rPr>
          <w:b/>
          <w:sz w:val="56"/>
          <w:szCs w:val="32"/>
        </w:rPr>
      </w:pPr>
    </w:p>
    <w:p w:rsidR="006671E0" w:rsidRPr="0006030A" w:rsidRDefault="00BB54C8">
      <w:pPr>
        <w:jc w:val="center"/>
        <w:rPr>
          <w:b/>
          <w:sz w:val="56"/>
          <w:szCs w:val="32"/>
        </w:rPr>
      </w:pPr>
      <w:r w:rsidRPr="0006030A">
        <w:rPr>
          <w:b/>
          <w:sz w:val="56"/>
          <w:szCs w:val="32"/>
        </w:rPr>
        <w:t xml:space="preserve">Lab 10: An Introduction to High-Speed Addition </w:t>
      </w:r>
    </w:p>
    <w:p w:rsidR="006671E0" w:rsidRDefault="00BB54C8">
      <w:pPr>
        <w:jc w:val="center"/>
        <w:rPr>
          <w:b/>
          <w:sz w:val="32"/>
          <w:szCs w:val="32"/>
        </w:rPr>
      </w:pPr>
      <w:r>
        <w:rPr>
          <w:b/>
          <w:sz w:val="32"/>
          <w:szCs w:val="32"/>
        </w:rPr>
        <w:tab/>
      </w:r>
      <w:r>
        <w:rPr>
          <w:b/>
          <w:sz w:val="32"/>
          <w:szCs w:val="32"/>
        </w:rPr>
        <w:tab/>
      </w:r>
      <w:r>
        <w:rPr>
          <w:b/>
          <w:sz w:val="32"/>
          <w:szCs w:val="32"/>
        </w:rPr>
        <w:tab/>
      </w:r>
      <w:r>
        <w:rPr>
          <w:b/>
          <w:sz w:val="32"/>
          <w:szCs w:val="32"/>
        </w:rPr>
        <w:tab/>
      </w:r>
    </w:p>
    <w:p w:rsidR="006671E0" w:rsidRDefault="00BB54C8">
      <w:pPr>
        <w:jc w:val="center"/>
        <w:rPr>
          <w:b/>
          <w:sz w:val="32"/>
          <w:szCs w:val="32"/>
        </w:rPr>
      </w:pPr>
      <w:r>
        <w:rPr>
          <w:b/>
          <w:sz w:val="32"/>
          <w:szCs w:val="32"/>
        </w:rPr>
        <w:tab/>
      </w:r>
      <w:r>
        <w:rPr>
          <w:b/>
          <w:sz w:val="32"/>
          <w:szCs w:val="32"/>
        </w:rPr>
        <w:tab/>
      </w:r>
      <w:r>
        <w:rPr>
          <w:b/>
          <w:sz w:val="32"/>
          <w:szCs w:val="32"/>
        </w:rPr>
        <w:tab/>
      </w:r>
    </w:p>
    <w:p w:rsidR="006671E0" w:rsidRDefault="00BB54C8">
      <w:pPr>
        <w:jc w:val="center"/>
        <w:rPr>
          <w:b/>
          <w:sz w:val="32"/>
          <w:szCs w:val="32"/>
        </w:rPr>
      </w:pPr>
      <w:r>
        <w:rPr>
          <w:b/>
          <w:sz w:val="32"/>
          <w:szCs w:val="32"/>
        </w:rPr>
        <w:tab/>
      </w:r>
      <w:r>
        <w:rPr>
          <w:b/>
          <w:sz w:val="32"/>
          <w:szCs w:val="32"/>
        </w:rPr>
        <w:tab/>
      </w:r>
    </w:p>
    <w:p w:rsidR="006671E0" w:rsidRDefault="00BB54C8">
      <w:pPr>
        <w:rPr>
          <w:b/>
          <w:sz w:val="32"/>
          <w:szCs w:val="32"/>
        </w:rPr>
      </w:pPr>
      <w:r>
        <w:rPr>
          <w:b/>
          <w:sz w:val="32"/>
          <w:szCs w:val="32"/>
        </w:rPr>
        <w:tab/>
      </w:r>
    </w:p>
    <w:p w:rsidR="006671E0" w:rsidRDefault="00BB54C8">
      <w:pPr>
        <w:jc w:val="center"/>
        <w:rPr>
          <w:sz w:val="28"/>
          <w:szCs w:val="28"/>
        </w:rPr>
      </w:pPr>
      <w:r>
        <w:rPr>
          <w:sz w:val="28"/>
          <w:szCs w:val="28"/>
        </w:rPr>
        <w:t xml:space="preserve"> </w:t>
      </w:r>
    </w:p>
    <w:p w:rsidR="006671E0" w:rsidRDefault="00BB54C8">
      <w:pPr>
        <w:jc w:val="center"/>
        <w:rPr>
          <w:sz w:val="28"/>
          <w:szCs w:val="28"/>
        </w:rPr>
      </w:pPr>
      <w:r>
        <w:rPr>
          <w:sz w:val="28"/>
          <w:szCs w:val="28"/>
        </w:rPr>
        <w:t xml:space="preserve"> </w:t>
      </w:r>
    </w:p>
    <w:p w:rsidR="006671E0" w:rsidRDefault="00BB54C8">
      <w:pPr>
        <w:jc w:val="center"/>
        <w:rPr>
          <w:sz w:val="28"/>
          <w:szCs w:val="28"/>
        </w:rPr>
      </w:pPr>
      <w:r>
        <w:rPr>
          <w:sz w:val="28"/>
          <w:szCs w:val="28"/>
        </w:rPr>
        <w:t xml:space="preserve"> </w:t>
      </w:r>
    </w:p>
    <w:p w:rsidR="0006030A" w:rsidRPr="00A437CE" w:rsidRDefault="0006030A" w:rsidP="0006030A">
      <w:pPr>
        <w:jc w:val="center"/>
        <w:rPr>
          <w:rFonts w:ascii="Times New Roman" w:hAnsi="Times New Roman" w:cs="Times New Roman"/>
          <w:sz w:val="24"/>
          <w:szCs w:val="24"/>
        </w:rPr>
      </w:pPr>
      <w:r w:rsidRPr="00A437CE">
        <w:rPr>
          <w:rFonts w:ascii="Times New Roman" w:hAnsi="Times New Roman" w:cs="Times New Roman"/>
          <w:sz w:val="24"/>
          <w:szCs w:val="24"/>
        </w:rPr>
        <w:t>Faizan Bangash</w:t>
      </w:r>
    </w:p>
    <w:p w:rsidR="0006030A" w:rsidRPr="00A437CE" w:rsidRDefault="0006030A" w:rsidP="0006030A">
      <w:pPr>
        <w:jc w:val="center"/>
        <w:rPr>
          <w:rFonts w:ascii="Times New Roman" w:hAnsi="Times New Roman" w:cs="Times New Roman"/>
          <w:sz w:val="24"/>
          <w:szCs w:val="24"/>
        </w:rPr>
      </w:pPr>
      <w:r w:rsidRPr="00A437CE">
        <w:rPr>
          <w:rFonts w:ascii="Times New Roman" w:hAnsi="Times New Roman" w:cs="Times New Roman"/>
          <w:sz w:val="24"/>
          <w:szCs w:val="24"/>
        </w:rPr>
        <w:t>TA : Saurav Kumar Sahu</w:t>
      </w:r>
    </w:p>
    <w:p w:rsidR="0006030A" w:rsidRPr="00A437CE" w:rsidRDefault="0006030A" w:rsidP="0006030A">
      <w:pPr>
        <w:jc w:val="center"/>
        <w:rPr>
          <w:rFonts w:ascii="Times New Roman" w:hAnsi="Times New Roman" w:cs="Times New Roman"/>
          <w:sz w:val="24"/>
          <w:szCs w:val="24"/>
        </w:rPr>
      </w:pPr>
      <w:r w:rsidRPr="00A437CE">
        <w:rPr>
          <w:rFonts w:ascii="Times New Roman" w:hAnsi="Times New Roman" w:cs="Times New Roman"/>
          <w:sz w:val="24"/>
          <w:szCs w:val="24"/>
        </w:rPr>
        <w:t>ECEN 248 – 302</w:t>
      </w:r>
    </w:p>
    <w:p w:rsidR="0006030A" w:rsidRPr="00A437CE" w:rsidRDefault="002C6C4C" w:rsidP="0006030A">
      <w:pPr>
        <w:jc w:val="center"/>
        <w:rPr>
          <w:rFonts w:ascii="Times New Roman" w:hAnsi="Times New Roman" w:cs="Times New Roman"/>
          <w:sz w:val="24"/>
          <w:szCs w:val="24"/>
        </w:rPr>
      </w:pPr>
      <w:r>
        <w:rPr>
          <w:rFonts w:ascii="Times New Roman" w:hAnsi="Times New Roman" w:cs="Times New Roman"/>
          <w:sz w:val="24"/>
          <w:szCs w:val="24"/>
        </w:rPr>
        <w:t>July 31st</w:t>
      </w:r>
      <w:r w:rsidR="0006030A" w:rsidRPr="00A437CE">
        <w:rPr>
          <w:rFonts w:ascii="Times New Roman" w:hAnsi="Times New Roman" w:cs="Times New Roman"/>
          <w:sz w:val="24"/>
          <w:szCs w:val="24"/>
        </w:rPr>
        <w:t>, 2018.</w:t>
      </w:r>
    </w:p>
    <w:p w:rsidR="006671E0" w:rsidRDefault="006671E0">
      <w:pPr>
        <w:jc w:val="center"/>
        <w:rPr>
          <w:sz w:val="28"/>
          <w:szCs w:val="28"/>
        </w:rPr>
      </w:pPr>
    </w:p>
    <w:p w:rsidR="0006030A" w:rsidRDefault="0006030A">
      <w:pPr>
        <w:jc w:val="center"/>
        <w:rPr>
          <w:sz w:val="28"/>
          <w:szCs w:val="28"/>
        </w:rPr>
      </w:pPr>
    </w:p>
    <w:p w:rsidR="0006030A" w:rsidRDefault="0006030A">
      <w:pPr>
        <w:jc w:val="center"/>
        <w:rPr>
          <w:sz w:val="28"/>
          <w:szCs w:val="28"/>
        </w:rPr>
      </w:pPr>
    </w:p>
    <w:p w:rsidR="006671E0" w:rsidRDefault="006671E0"/>
    <w:p w:rsidR="006671E0" w:rsidRDefault="006671E0">
      <w:pPr>
        <w:jc w:val="center"/>
      </w:pPr>
    </w:p>
    <w:p w:rsidR="006671E0" w:rsidRDefault="006671E0">
      <w:pPr>
        <w:jc w:val="center"/>
      </w:pPr>
    </w:p>
    <w:p w:rsidR="0006030A" w:rsidRDefault="00BB54C8">
      <w:pPr>
        <w:rPr>
          <w:sz w:val="24"/>
          <w:szCs w:val="24"/>
        </w:rPr>
      </w:pPr>
      <w:r>
        <w:rPr>
          <w:b/>
          <w:sz w:val="24"/>
          <w:szCs w:val="24"/>
        </w:rPr>
        <w:lastRenderedPageBreak/>
        <w:t>Objectives</w:t>
      </w:r>
      <w:r w:rsidR="0006030A">
        <w:rPr>
          <w:sz w:val="24"/>
          <w:szCs w:val="24"/>
        </w:rPr>
        <w:t xml:space="preserve"> –</w:t>
      </w:r>
    </w:p>
    <w:p w:rsidR="006671E0" w:rsidRDefault="00BB54C8">
      <w:pPr>
        <w:rPr>
          <w:sz w:val="24"/>
          <w:szCs w:val="24"/>
        </w:rPr>
      </w:pPr>
      <w:r>
        <w:rPr>
          <w:sz w:val="24"/>
          <w:szCs w:val="24"/>
        </w:rPr>
        <w:t xml:space="preserve">This lab emphasizes that previously made circuits such as the ripple carry adder are not sufficient for high speed operations. The delays in the old circuits start to add up as we add more numbers so it is not practical. Because of this, we make the carry-lookahead adder that mixes dataflow and structural coding in verilog. </w:t>
      </w:r>
    </w:p>
    <w:p w:rsidR="006671E0" w:rsidRDefault="006671E0">
      <w:pPr>
        <w:rPr>
          <w:sz w:val="24"/>
          <w:szCs w:val="24"/>
        </w:rPr>
      </w:pPr>
    </w:p>
    <w:p w:rsidR="006671E0" w:rsidRDefault="00BB54C8">
      <w:pPr>
        <w:rPr>
          <w:sz w:val="24"/>
          <w:szCs w:val="24"/>
        </w:rPr>
      </w:pPr>
      <w:r>
        <w:rPr>
          <w:b/>
          <w:sz w:val="24"/>
          <w:szCs w:val="24"/>
        </w:rPr>
        <w:t>Design</w:t>
      </w:r>
      <w:r>
        <w:rPr>
          <w:sz w:val="24"/>
          <w:szCs w:val="24"/>
        </w:rPr>
        <w:t xml:space="preserve">: </w:t>
      </w:r>
    </w:p>
    <w:p w:rsidR="006671E0" w:rsidRDefault="00BB54C8">
      <w:pPr>
        <w:numPr>
          <w:ilvl w:val="0"/>
          <w:numId w:val="2"/>
        </w:numPr>
        <w:pBdr>
          <w:top w:val="nil"/>
          <w:left w:val="nil"/>
          <w:bottom w:val="nil"/>
          <w:right w:val="nil"/>
          <w:between w:val="nil"/>
        </w:pBdr>
        <w:contextualSpacing/>
        <w:rPr>
          <w:color w:val="000000"/>
          <w:sz w:val="24"/>
          <w:szCs w:val="24"/>
        </w:rPr>
      </w:pPr>
      <w:r>
        <w:rPr>
          <w:sz w:val="24"/>
          <w:szCs w:val="24"/>
        </w:rPr>
        <w:t xml:space="preserve"> In Experiment 1, we tested the programs written in the pre-lab seen below. However, in part 2 of this experiment, we added delays to the sub-modules. These are included below instead of the original pre-lab code. </w:t>
      </w:r>
    </w:p>
    <w:p w:rsidR="0006030A" w:rsidRDefault="0006030A" w:rsidP="0006030A">
      <w:pPr>
        <w:ind w:left="1440"/>
        <w:contextualSpacing/>
        <w:rPr>
          <w:sz w:val="24"/>
          <w:szCs w:val="24"/>
        </w:rPr>
      </w:pPr>
      <w:r>
        <w:rPr>
          <w:noProof/>
          <w:sz w:val="24"/>
          <w:szCs w:val="24"/>
        </w:rPr>
        <w:drawing>
          <wp:inline distT="0" distB="0" distL="0" distR="0">
            <wp:extent cx="2825750" cy="180280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mmartion unit.png"/>
                    <pic:cNvPicPr/>
                  </pic:nvPicPr>
                  <pic:blipFill rotWithShape="1">
                    <a:blip r:embed="rId5">
                      <a:extLst>
                        <a:ext uri="{28A0092B-C50C-407E-A947-70E740481C1C}">
                          <a14:useLocalDpi xmlns:a14="http://schemas.microsoft.com/office/drawing/2010/main" val="0"/>
                        </a:ext>
                      </a:extLst>
                    </a:blip>
                    <a:srcRect l="46794" t="8548" r="23398" b="61025"/>
                    <a:stretch/>
                  </pic:blipFill>
                  <pic:spPr bwMode="auto">
                    <a:xfrm>
                      <a:off x="0" y="0"/>
                      <a:ext cx="2835876" cy="1809268"/>
                    </a:xfrm>
                    <a:prstGeom prst="rect">
                      <a:avLst/>
                    </a:prstGeom>
                    <a:ln>
                      <a:noFill/>
                    </a:ln>
                    <a:extLst>
                      <a:ext uri="{53640926-AAD7-44D8-BBD7-CCE9431645EC}">
                        <a14:shadowObscured xmlns:a14="http://schemas.microsoft.com/office/drawing/2010/main"/>
                      </a:ext>
                    </a:extLst>
                  </pic:spPr>
                </pic:pic>
              </a:graphicData>
            </a:graphic>
          </wp:inline>
        </w:drawing>
      </w:r>
    </w:p>
    <w:p w:rsidR="0006030A" w:rsidRDefault="0006030A" w:rsidP="0006030A">
      <w:pPr>
        <w:ind w:left="1440"/>
        <w:contextualSpacing/>
        <w:rPr>
          <w:sz w:val="24"/>
          <w:szCs w:val="24"/>
        </w:rPr>
      </w:pPr>
      <w:r>
        <w:rPr>
          <w:sz w:val="24"/>
          <w:szCs w:val="24"/>
        </w:rPr>
        <w:tab/>
      </w:r>
      <w:r>
        <w:rPr>
          <w:sz w:val="24"/>
          <w:szCs w:val="24"/>
        </w:rPr>
        <w:tab/>
        <w:t>Summation unit</w:t>
      </w:r>
    </w:p>
    <w:p w:rsidR="0006030A" w:rsidRDefault="0006030A" w:rsidP="0006030A">
      <w:pPr>
        <w:ind w:left="1440"/>
        <w:contextualSpacing/>
        <w:rPr>
          <w:sz w:val="24"/>
          <w:szCs w:val="24"/>
        </w:rPr>
      </w:pPr>
      <w:r>
        <w:rPr>
          <w:noProof/>
          <w:sz w:val="24"/>
          <w:szCs w:val="24"/>
        </w:rPr>
        <w:drawing>
          <wp:inline distT="0" distB="0" distL="0" distR="0">
            <wp:extent cx="3244850" cy="1689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pagateunit.png"/>
                    <pic:cNvPicPr/>
                  </pic:nvPicPr>
                  <pic:blipFill rotWithShape="1">
                    <a:blip r:embed="rId6">
                      <a:extLst>
                        <a:ext uri="{28A0092B-C50C-407E-A947-70E740481C1C}">
                          <a14:useLocalDpi xmlns:a14="http://schemas.microsoft.com/office/drawing/2010/main" val="0"/>
                        </a:ext>
                      </a:extLst>
                    </a:blip>
                    <a:srcRect l="48505" t="14701" r="20299" b="59317"/>
                    <a:stretch/>
                  </pic:blipFill>
                  <pic:spPr bwMode="auto">
                    <a:xfrm>
                      <a:off x="0" y="0"/>
                      <a:ext cx="3250699" cy="1692145"/>
                    </a:xfrm>
                    <a:prstGeom prst="rect">
                      <a:avLst/>
                    </a:prstGeom>
                    <a:ln>
                      <a:noFill/>
                    </a:ln>
                    <a:extLst>
                      <a:ext uri="{53640926-AAD7-44D8-BBD7-CCE9431645EC}">
                        <a14:shadowObscured xmlns:a14="http://schemas.microsoft.com/office/drawing/2010/main"/>
                      </a:ext>
                    </a:extLst>
                  </pic:spPr>
                </pic:pic>
              </a:graphicData>
            </a:graphic>
          </wp:inline>
        </w:drawing>
      </w:r>
    </w:p>
    <w:p w:rsidR="0006030A" w:rsidRDefault="0006030A" w:rsidP="0006030A">
      <w:pPr>
        <w:ind w:left="1440"/>
        <w:contextualSpacing/>
        <w:rPr>
          <w:sz w:val="24"/>
          <w:szCs w:val="24"/>
        </w:rPr>
      </w:pPr>
      <w:r>
        <w:rPr>
          <w:sz w:val="24"/>
          <w:szCs w:val="24"/>
        </w:rPr>
        <w:tab/>
      </w:r>
      <w:r>
        <w:rPr>
          <w:sz w:val="24"/>
          <w:szCs w:val="24"/>
        </w:rPr>
        <w:tab/>
        <w:t>Propagate unit</w:t>
      </w:r>
    </w:p>
    <w:p w:rsidR="0006030A" w:rsidRDefault="0006030A" w:rsidP="0006030A">
      <w:pPr>
        <w:ind w:left="1440"/>
        <w:contextualSpacing/>
        <w:rPr>
          <w:sz w:val="24"/>
          <w:szCs w:val="24"/>
        </w:rPr>
      </w:pPr>
      <w:r>
        <w:rPr>
          <w:noProof/>
          <w:sz w:val="24"/>
          <w:szCs w:val="24"/>
        </w:rPr>
        <w:drawing>
          <wp:inline distT="0" distB="0" distL="0" distR="0">
            <wp:extent cx="4030133" cy="16256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rylookaheadunit.png"/>
                    <pic:cNvPicPr/>
                  </pic:nvPicPr>
                  <pic:blipFill rotWithShape="1">
                    <a:blip r:embed="rId7">
                      <a:extLst>
                        <a:ext uri="{28A0092B-C50C-407E-A947-70E740481C1C}">
                          <a14:useLocalDpi xmlns:a14="http://schemas.microsoft.com/office/drawing/2010/main" val="0"/>
                        </a:ext>
                      </a:extLst>
                    </a:blip>
                    <a:srcRect l="49145" t="15385" b="51795"/>
                    <a:stretch/>
                  </pic:blipFill>
                  <pic:spPr bwMode="auto">
                    <a:xfrm>
                      <a:off x="0" y="0"/>
                      <a:ext cx="4034922" cy="1627531"/>
                    </a:xfrm>
                    <a:prstGeom prst="rect">
                      <a:avLst/>
                    </a:prstGeom>
                    <a:ln>
                      <a:noFill/>
                    </a:ln>
                    <a:extLst>
                      <a:ext uri="{53640926-AAD7-44D8-BBD7-CCE9431645EC}">
                        <a14:shadowObscured xmlns:a14="http://schemas.microsoft.com/office/drawing/2010/main"/>
                      </a:ext>
                    </a:extLst>
                  </pic:spPr>
                </pic:pic>
              </a:graphicData>
            </a:graphic>
          </wp:inline>
        </w:drawing>
      </w:r>
    </w:p>
    <w:p w:rsidR="0006030A" w:rsidRPr="0006030A" w:rsidRDefault="0006030A" w:rsidP="0006030A">
      <w:pPr>
        <w:ind w:left="1440"/>
        <w:contextualSpacing/>
        <w:rPr>
          <w:sz w:val="24"/>
          <w:szCs w:val="24"/>
        </w:rPr>
      </w:pPr>
      <w:r>
        <w:rPr>
          <w:sz w:val="24"/>
          <w:szCs w:val="24"/>
        </w:rPr>
        <w:tab/>
      </w:r>
      <w:r>
        <w:rPr>
          <w:sz w:val="24"/>
          <w:szCs w:val="24"/>
        </w:rPr>
        <w:tab/>
      </w:r>
      <w:r>
        <w:rPr>
          <w:sz w:val="24"/>
          <w:szCs w:val="24"/>
        </w:rPr>
        <w:tab/>
        <w:t>Carrylookahead unit</w:t>
      </w:r>
    </w:p>
    <w:p w:rsidR="006671E0" w:rsidRDefault="00BB54C8">
      <w:pPr>
        <w:numPr>
          <w:ilvl w:val="0"/>
          <w:numId w:val="2"/>
        </w:numPr>
        <w:contextualSpacing/>
        <w:rPr>
          <w:sz w:val="24"/>
          <w:szCs w:val="24"/>
        </w:rPr>
      </w:pPr>
      <w:r>
        <w:rPr>
          <w:sz w:val="24"/>
          <w:szCs w:val="24"/>
        </w:rPr>
        <w:t>Here is the carry lookahead 4 bit adder that implements the sub-modules seen in the prelab as well..</w:t>
      </w:r>
    </w:p>
    <w:p w:rsidR="00494BC2" w:rsidRDefault="00494BC2" w:rsidP="00494BC2">
      <w:pPr>
        <w:pBdr>
          <w:top w:val="nil"/>
          <w:left w:val="nil"/>
          <w:bottom w:val="nil"/>
          <w:right w:val="nil"/>
          <w:between w:val="nil"/>
        </w:pBdr>
        <w:ind w:left="720"/>
        <w:contextualSpacing/>
        <w:rPr>
          <w:color w:val="000000"/>
          <w:sz w:val="24"/>
          <w:szCs w:val="24"/>
        </w:rPr>
      </w:pPr>
      <w:r>
        <w:rPr>
          <w:noProof/>
          <w:color w:val="000000"/>
          <w:sz w:val="24"/>
          <w:szCs w:val="24"/>
        </w:rPr>
        <w:lastRenderedPageBreak/>
        <w:drawing>
          <wp:inline distT="0" distB="0" distL="0" distR="0">
            <wp:extent cx="5253691" cy="25781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ry_lookahead4bit.png"/>
                    <pic:cNvPicPr/>
                  </pic:nvPicPr>
                  <pic:blipFill rotWithShape="1">
                    <a:blip r:embed="rId8">
                      <a:extLst>
                        <a:ext uri="{28A0092B-C50C-407E-A947-70E740481C1C}">
                          <a14:useLocalDpi xmlns:a14="http://schemas.microsoft.com/office/drawing/2010/main" val="0"/>
                        </a:ext>
                      </a:extLst>
                    </a:blip>
                    <a:srcRect l="48184" t="13848" b="45469"/>
                    <a:stretch/>
                  </pic:blipFill>
                  <pic:spPr bwMode="auto">
                    <a:xfrm>
                      <a:off x="0" y="0"/>
                      <a:ext cx="5266765" cy="2584516"/>
                    </a:xfrm>
                    <a:prstGeom prst="rect">
                      <a:avLst/>
                    </a:prstGeom>
                    <a:ln>
                      <a:noFill/>
                    </a:ln>
                    <a:extLst>
                      <a:ext uri="{53640926-AAD7-44D8-BBD7-CCE9431645EC}">
                        <a14:shadowObscured xmlns:a14="http://schemas.microsoft.com/office/drawing/2010/main"/>
                      </a:ext>
                    </a:extLst>
                  </pic:spPr>
                </pic:pic>
              </a:graphicData>
            </a:graphic>
          </wp:inline>
        </w:drawing>
      </w:r>
    </w:p>
    <w:p w:rsidR="00494BC2" w:rsidRPr="00494BC2" w:rsidRDefault="00494BC2" w:rsidP="00494BC2">
      <w:pPr>
        <w:pBdr>
          <w:top w:val="nil"/>
          <w:left w:val="nil"/>
          <w:bottom w:val="nil"/>
          <w:right w:val="nil"/>
          <w:between w:val="nil"/>
        </w:pBdr>
        <w:ind w:left="720"/>
        <w:contextualSpacing/>
        <w:rPr>
          <w:color w:val="000000"/>
          <w:sz w:val="24"/>
          <w:szCs w:val="24"/>
        </w:rPr>
      </w:pPr>
      <w:r>
        <w:rPr>
          <w:color w:val="000000"/>
          <w:sz w:val="24"/>
          <w:szCs w:val="24"/>
        </w:rPr>
        <w:tab/>
      </w:r>
      <w:r>
        <w:rPr>
          <w:color w:val="000000"/>
          <w:sz w:val="24"/>
          <w:szCs w:val="24"/>
        </w:rPr>
        <w:tab/>
      </w:r>
      <w:r>
        <w:rPr>
          <w:color w:val="000000"/>
          <w:sz w:val="24"/>
          <w:szCs w:val="24"/>
        </w:rPr>
        <w:tab/>
        <w:t>Carry_lookahead 4 bit</w:t>
      </w:r>
    </w:p>
    <w:p w:rsidR="006671E0" w:rsidRDefault="00BB54C8">
      <w:pPr>
        <w:numPr>
          <w:ilvl w:val="0"/>
          <w:numId w:val="2"/>
        </w:numPr>
        <w:pBdr>
          <w:top w:val="nil"/>
          <w:left w:val="nil"/>
          <w:bottom w:val="nil"/>
          <w:right w:val="nil"/>
          <w:between w:val="nil"/>
        </w:pBdr>
        <w:contextualSpacing/>
        <w:rPr>
          <w:color w:val="000000"/>
          <w:sz w:val="24"/>
          <w:szCs w:val="24"/>
        </w:rPr>
      </w:pPr>
      <w:r>
        <w:rPr>
          <w:sz w:val="24"/>
          <w:szCs w:val="24"/>
        </w:rPr>
        <w:t>For Experiment 2 in this lab, we design a two-level carry lookahead unit to add 16-bit numbers together. Firstly, we made a block carry-lookahead adder which can be seen below</w:t>
      </w:r>
    </w:p>
    <w:p w:rsidR="00494BC2" w:rsidRDefault="00494BC2" w:rsidP="00494BC2">
      <w:pPr>
        <w:pBdr>
          <w:top w:val="nil"/>
          <w:left w:val="nil"/>
          <w:bottom w:val="nil"/>
          <w:right w:val="nil"/>
          <w:between w:val="nil"/>
        </w:pBdr>
        <w:ind w:left="1440"/>
        <w:contextualSpacing/>
        <w:rPr>
          <w:sz w:val="24"/>
          <w:szCs w:val="24"/>
        </w:rPr>
      </w:pPr>
      <w:r>
        <w:rPr>
          <w:noProof/>
          <w:sz w:val="24"/>
          <w:szCs w:val="24"/>
        </w:rPr>
        <w:drawing>
          <wp:inline distT="0" distB="0" distL="0" distR="0">
            <wp:extent cx="5394325" cy="201024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ck carry lookahead.png"/>
                    <pic:cNvPicPr/>
                  </pic:nvPicPr>
                  <pic:blipFill rotWithShape="1">
                    <a:blip r:embed="rId9">
                      <a:extLst>
                        <a:ext uri="{28A0092B-C50C-407E-A947-70E740481C1C}">
                          <a14:useLocalDpi xmlns:a14="http://schemas.microsoft.com/office/drawing/2010/main" val="0"/>
                        </a:ext>
                      </a:extLst>
                    </a:blip>
                    <a:srcRect l="42948" t="13676" b="52307"/>
                    <a:stretch/>
                  </pic:blipFill>
                  <pic:spPr bwMode="auto">
                    <a:xfrm>
                      <a:off x="0" y="0"/>
                      <a:ext cx="5412617" cy="2017062"/>
                    </a:xfrm>
                    <a:prstGeom prst="rect">
                      <a:avLst/>
                    </a:prstGeom>
                    <a:ln>
                      <a:noFill/>
                    </a:ln>
                    <a:extLst>
                      <a:ext uri="{53640926-AAD7-44D8-BBD7-CCE9431645EC}">
                        <a14:shadowObscured xmlns:a14="http://schemas.microsoft.com/office/drawing/2010/main"/>
                      </a:ext>
                    </a:extLst>
                  </pic:spPr>
                </pic:pic>
              </a:graphicData>
            </a:graphic>
          </wp:inline>
        </w:drawing>
      </w:r>
    </w:p>
    <w:p w:rsidR="00494BC2" w:rsidRDefault="00494BC2" w:rsidP="00494BC2">
      <w:pPr>
        <w:pBdr>
          <w:top w:val="nil"/>
          <w:left w:val="nil"/>
          <w:bottom w:val="nil"/>
          <w:right w:val="nil"/>
          <w:between w:val="nil"/>
        </w:pBdr>
        <w:ind w:left="1440"/>
        <w:contextualSpacing/>
        <w:rPr>
          <w:sz w:val="24"/>
          <w:szCs w:val="24"/>
        </w:rPr>
      </w:pPr>
      <w:r>
        <w:rPr>
          <w:sz w:val="24"/>
          <w:szCs w:val="24"/>
        </w:rPr>
        <w:tab/>
      </w:r>
      <w:r>
        <w:rPr>
          <w:sz w:val="24"/>
          <w:szCs w:val="24"/>
        </w:rPr>
        <w:tab/>
        <w:t>Block Carry Lookahead</w:t>
      </w:r>
    </w:p>
    <w:p w:rsidR="006671E0" w:rsidRDefault="00BB54C8">
      <w:pPr>
        <w:numPr>
          <w:ilvl w:val="0"/>
          <w:numId w:val="2"/>
        </w:numPr>
        <w:pBdr>
          <w:top w:val="nil"/>
          <w:left w:val="nil"/>
          <w:bottom w:val="nil"/>
          <w:right w:val="nil"/>
          <w:between w:val="nil"/>
        </w:pBdr>
        <w:contextualSpacing/>
        <w:rPr>
          <w:sz w:val="24"/>
          <w:szCs w:val="24"/>
        </w:rPr>
      </w:pPr>
      <w:r>
        <w:rPr>
          <w:sz w:val="24"/>
          <w:szCs w:val="24"/>
        </w:rPr>
        <w:t>Following the Block Carry-Lookahead, we then created the Carry Lookahead Adder 16 bit and removed the delays and expanded the sub-modules from experiment one. The code for the Carry Lookahead Adder 16 bit can be seen below.</w:t>
      </w:r>
    </w:p>
    <w:p w:rsidR="00494BC2" w:rsidRDefault="00494BC2" w:rsidP="00494BC2">
      <w:pPr>
        <w:pBdr>
          <w:top w:val="nil"/>
          <w:left w:val="nil"/>
          <w:bottom w:val="nil"/>
          <w:right w:val="nil"/>
          <w:between w:val="nil"/>
        </w:pBdr>
        <w:ind w:left="360"/>
        <w:contextualSpacing/>
        <w:rPr>
          <w:sz w:val="24"/>
          <w:szCs w:val="24"/>
        </w:rPr>
      </w:pPr>
      <w:r>
        <w:rPr>
          <w:noProof/>
          <w:sz w:val="24"/>
          <w:szCs w:val="24"/>
        </w:rPr>
        <w:lastRenderedPageBreak/>
        <w:drawing>
          <wp:inline distT="0" distB="0" distL="0" distR="0">
            <wp:extent cx="3962400" cy="382719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rylookahead16.png"/>
                    <pic:cNvPicPr/>
                  </pic:nvPicPr>
                  <pic:blipFill rotWithShape="1">
                    <a:blip r:embed="rId10">
                      <a:extLst>
                        <a:ext uri="{28A0092B-C50C-407E-A947-70E740481C1C}">
                          <a14:useLocalDpi xmlns:a14="http://schemas.microsoft.com/office/drawing/2010/main" val="0"/>
                        </a:ext>
                      </a:extLst>
                    </a:blip>
                    <a:srcRect l="59295" t="12308" b="24786"/>
                    <a:stretch/>
                  </pic:blipFill>
                  <pic:spPr bwMode="auto">
                    <a:xfrm>
                      <a:off x="0" y="0"/>
                      <a:ext cx="3967926" cy="3832536"/>
                    </a:xfrm>
                    <a:prstGeom prst="rect">
                      <a:avLst/>
                    </a:prstGeom>
                    <a:ln>
                      <a:noFill/>
                    </a:ln>
                    <a:extLst>
                      <a:ext uri="{53640926-AAD7-44D8-BBD7-CCE9431645EC}">
                        <a14:shadowObscured xmlns:a14="http://schemas.microsoft.com/office/drawing/2010/main"/>
                      </a:ext>
                    </a:extLst>
                  </pic:spPr>
                </pic:pic>
              </a:graphicData>
            </a:graphic>
          </wp:inline>
        </w:drawing>
      </w:r>
    </w:p>
    <w:p w:rsidR="00494BC2" w:rsidRDefault="00494BC2" w:rsidP="00494BC2">
      <w:pPr>
        <w:pBdr>
          <w:top w:val="nil"/>
          <w:left w:val="nil"/>
          <w:bottom w:val="nil"/>
          <w:right w:val="nil"/>
          <w:between w:val="nil"/>
        </w:pBdr>
        <w:ind w:left="360"/>
        <w:contextualSpacing/>
        <w:rPr>
          <w:sz w:val="24"/>
          <w:szCs w:val="24"/>
        </w:rPr>
      </w:pPr>
      <w:r>
        <w:rPr>
          <w:noProof/>
          <w:sz w:val="24"/>
          <w:szCs w:val="24"/>
        </w:rPr>
        <w:drawing>
          <wp:inline distT="0" distB="0" distL="0" distR="0">
            <wp:extent cx="3987800" cy="376507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rylookahead16 2.png"/>
                    <pic:cNvPicPr/>
                  </pic:nvPicPr>
                  <pic:blipFill rotWithShape="1">
                    <a:blip r:embed="rId11">
                      <a:extLst>
                        <a:ext uri="{28A0092B-C50C-407E-A947-70E740481C1C}">
                          <a14:useLocalDpi xmlns:a14="http://schemas.microsoft.com/office/drawing/2010/main" val="0"/>
                        </a:ext>
                      </a:extLst>
                    </a:blip>
                    <a:srcRect l="55769" t="12479" r="4060" b="26838"/>
                    <a:stretch/>
                  </pic:blipFill>
                  <pic:spPr bwMode="auto">
                    <a:xfrm>
                      <a:off x="0" y="0"/>
                      <a:ext cx="3995184" cy="3772048"/>
                    </a:xfrm>
                    <a:prstGeom prst="rect">
                      <a:avLst/>
                    </a:prstGeom>
                    <a:ln>
                      <a:noFill/>
                    </a:ln>
                    <a:extLst>
                      <a:ext uri="{53640926-AAD7-44D8-BBD7-CCE9431645EC}">
                        <a14:shadowObscured xmlns:a14="http://schemas.microsoft.com/office/drawing/2010/main"/>
                      </a:ext>
                    </a:extLst>
                  </pic:spPr>
                </pic:pic>
              </a:graphicData>
            </a:graphic>
          </wp:inline>
        </w:drawing>
      </w:r>
    </w:p>
    <w:p w:rsidR="00494BC2" w:rsidRDefault="00494BC2">
      <w:pPr>
        <w:pBdr>
          <w:top w:val="nil"/>
          <w:left w:val="nil"/>
          <w:bottom w:val="nil"/>
          <w:right w:val="nil"/>
          <w:between w:val="nil"/>
        </w:pBdr>
        <w:rPr>
          <w:b/>
          <w:sz w:val="24"/>
          <w:szCs w:val="24"/>
        </w:rPr>
      </w:pPr>
      <w:r>
        <w:rPr>
          <w:b/>
          <w:sz w:val="24"/>
          <w:szCs w:val="24"/>
        </w:rPr>
        <w:t>Results –</w:t>
      </w:r>
    </w:p>
    <w:p w:rsidR="006671E0" w:rsidRDefault="00BB54C8">
      <w:pPr>
        <w:pBdr>
          <w:top w:val="nil"/>
          <w:left w:val="nil"/>
          <w:bottom w:val="nil"/>
          <w:right w:val="nil"/>
          <w:between w:val="nil"/>
        </w:pBdr>
        <w:rPr>
          <w:sz w:val="24"/>
          <w:szCs w:val="24"/>
        </w:rPr>
      </w:pPr>
      <w:r>
        <w:rPr>
          <w:sz w:val="24"/>
          <w:szCs w:val="24"/>
        </w:rPr>
        <w:lastRenderedPageBreak/>
        <w:t xml:space="preserve">Overall, everything worked as expected. I didn’t run into any issues when working on the lab. All of the tests passed on the first or second attempt depending on if there were any typos or logic error in my code. </w:t>
      </w:r>
    </w:p>
    <w:p w:rsidR="00494BC2" w:rsidRDefault="00494BC2">
      <w:pPr>
        <w:pBdr>
          <w:top w:val="nil"/>
          <w:left w:val="nil"/>
          <w:bottom w:val="nil"/>
          <w:right w:val="nil"/>
          <w:between w:val="nil"/>
        </w:pBdr>
        <w:rPr>
          <w:sz w:val="24"/>
          <w:szCs w:val="24"/>
        </w:rPr>
      </w:pPr>
      <w:r>
        <w:rPr>
          <w:sz w:val="24"/>
          <w:szCs w:val="24"/>
        </w:rPr>
        <w:tab/>
      </w:r>
      <w:r>
        <w:rPr>
          <w:sz w:val="24"/>
          <w:szCs w:val="24"/>
        </w:rPr>
        <w:tab/>
      </w:r>
    </w:p>
    <w:p w:rsidR="006671E0" w:rsidRDefault="00203133">
      <w:pPr>
        <w:pBdr>
          <w:top w:val="nil"/>
          <w:left w:val="nil"/>
          <w:bottom w:val="nil"/>
          <w:right w:val="nil"/>
          <w:between w:val="nil"/>
        </w:pBdr>
        <w:rPr>
          <w:sz w:val="24"/>
          <w:szCs w:val="24"/>
        </w:rPr>
      </w:pPr>
      <w:r>
        <w:rPr>
          <w:noProof/>
          <w:sz w:val="24"/>
          <w:szCs w:val="24"/>
        </w:rPr>
        <w:drawing>
          <wp:inline distT="0" distB="0" distL="0" distR="0">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_4bi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203133" w:rsidRDefault="00203133">
      <w:pPr>
        <w:pBdr>
          <w:top w:val="nil"/>
          <w:left w:val="nil"/>
          <w:bottom w:val="nil"/>
          <w:right w:val="nil"/>
          <w:between w:val="nil"/>
        </w:pBdr>
        <w:rPr>
          <w:sz w:val="24"/>
          <w:szCs w:val="24"/>
        </w:rPr>
      </w:pPr>
      <w:r>
        <w:rPr>
          <w:sz w:val="24"/>
          <w:szCs w:val="24"/>
        </w:rPr>
        <w:tab/>
      </w:r>
      <w:r>
        <w:rPr>
          <w:sz w:val="24"/>
          <w:szCs w:val="24"/>
        </w:rPr>
        <w:tab/>
      </w:r>
      <w:r>
        <w:rPr>
          <w:sz w:val="24"/>
          <w:szCs w:val="24"/>
        </w:rPr>
        <w:tab/>
      </w:r>
      <w:r>
        <w:rPr>
          <w:sz w:val="24"/>
          <w:szCs w:val="24"/>
        </w:rPr>
        <w:tab/>
        <w:t>Cla_4bit no delay</w:t>
      </w:r>
    </w:p>
    <w:p w:rsidR="00203133" w:rsidRDefault="00203133">
      <w:pPr>
        <w:pBdr>
          <w:top w:val="nil"/>
          <w:left w:val="nil"/>
          <w:bottom w:val="nil"/>
          <w:right w:val="nil"/>
          <w:between w:val="nil"/>
        </w:pBdr>
        <w:rPr>
          <w:sz w:val="24"/>
          <w:szCs w:val="24"/>
        </w:rPr>
      </w:pPr>
      <w:r>
        <w:rPr>
          <w:noProof/>
          <w:sz w:val="24"/>
          <w:szCs w:val="24"/>
        </w:rPr>
        <w:lastRenderedPageBreak/>
        <w:drawing>
          <wp:inline distT="0" distB="0" distL="0" distR="0">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_4bit propagation delay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203133" w:rsidRDefault="00203133">
      <w:pPr>
        <w:pBdr>
          <w:top w:val="nil"/>
          <w:left w:val="nil"/>
          <w:bottom w:val="nil"/>
          <w:right w:val="nil"/>
          <w:between w:val="nil"/>
        </w:pBdr>
        <w:rPr>
          <w:sz w:val="24"/>
          <w:szCs w:val="24"/>
        </w:rPr>
      </w:pPr>
      <w:r>
        <w:rPr>
          <w:sz w:val="24"/>
          <w:szCs w:val="24"/>
        </w:rPr>
        <w:tab/>
      </w:r>
      <w:r>
        <w:rPr>
          <w:sz w:val="24"/>
          <w:szCs w:val="24"/>
        </w:rPr>
        <w:tab/>
      </w:r>
      <w:r>
        <w:rPr>
          <w:sz w:val="24"/>
          <w:szCs w:val="24"/>
        </w:rPr>
        <w:tab/>
        <w:t>Cla 4bit with propagation delay</w:t>
      </w:r>
    </w:p>
    <w:p w:rsidR="00203133" w:rsidRDefault="00203133">
      <w:pPr>
        <w:pBdr>
          <w:top w:val="nil"/>
          <w:left w:val="nil"/>
          <w:bottom w:val="nil"/>
          <w:right w:val="nil"/>
          <w:between w:val="nil"/>
        </w:pBdr>
        <w:rPr>
          <w:sz w:val="24"/>
          <w:szCs w:val="24"/>
        </w:rPr>
      </w:pPr>
      <w:r>
        <w:rPr>
          <w:noProof/>
          <w:sz w:val="24"/>
          <w:szCs w:val="24"/>
        </w:rPr>
        <w:drawing>
          <wp:inline distT="0" distB="0" distL="0" distR="0">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bit no delay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203133" w:rsidRDefault="00203133">
      <w:pPr>
        <w:pBdr>
          <w:top w:val="nil"/>
          <w:left w:val="nil"/>
          <w:bottom w:val="nil"/>
          <w:right w:val="nil"/>
          <w:between w:val="nil"/>
        </w:pBdr>
        <w:rPr>
          <w:sz w:val="24"/>
          <w:szCs w:val="24"/>
        </w:rPr>
      </w:pPr>
      <w:r>
        <w:rPr>
          <w:sz w:val="24"/>
          <w:szCs w:val="24"/>
        </w:rPr>
        <w:tab/>
      </w:r>
      <w:r>
        <w:rPr>
          <w:sz w:val="24"/>
          <w:szCs w:val="24"/>
        </w:rPr>
        <w:tab/>
      </w:r>
      <w:r>
        <w:rPr>
          <w:sz w:val="24"/>
          <w:szCs w:val="24"/>
        </w:rPr>
        <w:tab/>
      </w:r>
      <w:r>
        <w:rPr>
          <w:sz w:val="24"/>
          <w:szCs w:val="24"/>
        </w:rPr>
        <w:tab/>
        <w:t>16 bit carry no delays</w:t>
      </w:r>
    </w:p>
    <w:p w:rsidR="00203133" w:rsidRDefault="00203133">
      <w:pPr>
        <w:pBdr>
          <w:top w:val="nil"/>
          <w:left w:val="nil"/>
          <w:bottom w:val="nil"/>
          <w:right w:val="nil"/>
          <w:between w:val="nil"/>
        </w:pBdr>
        <w:rPr>
          <w:sz w:val="24"/>
          <w:szCs w:val="24"/>
        </w:rPr>
      </w:pPr>
      <w:r>
        <w:rPr>
          <w:noProof/>
          <w:sz w:val="24"/>
          <w:szCs w:val="24"/>
        </w:rPr>
        <w:lastRenderedPageBreak/>
        <w:drawing>
          <wp:inline distT="0" distB="0" distL="0" distR="0">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bit with delay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203133" w:rsidRDefault="00203133">
      <w:pPr>
        <w:pBdr>
          <w:top w:val="nil"/>
          <w:left w:val="nil"/>
          <w:bottom w:val="nil"/>
          <w:right w:val="nil"/>
          <w:between w:val="nil"/>
        </w:pBdr>
        <w:rPr>
          <w:sz w:val="24"/>
          <w:szCs w:val="24"/>
        </w:rPr>
      </w:pPr>
      <w:r>
        <w:rPr>
          <w:sz w:val="24"/>
          <w:szCs w:val="24"/>
        </w:rPr>
        <w:tab/>
      </w:r>
      <w:r>
        <w:rPr>
          <w:sz w:val="24"/>
          <w:szCs w:val="24"/>
        </w:rPr>
        <w:tab/>
      </w:r>
      <w:r>
        <w:rPr>
          <w:sz w:val="24"/>
          <w:szCs w:val="24"/>
        </w:rPr>
        <w:tab/>
      </w:r>
      <w:r>
        <w:rPr>
          <w:sz w:val="24"/>
          <w:szCs w:val="24"/>
        </w:rPr>
        <w:tab/>
        <w:t>16 bit carry with propagation delay</w:t>
      </w:r>
    </w:p>
    <w:p w:rsidR="00203133" w:rsidRDefault="00203133">
      <w:pPr>
        <w:pBdr>
          <w:top w:val="nil"/>
          <w:left w:val="nil"/>
          <w:bottom w:val="nil"/>
          <w:right w:val="nil"/>
          <w:between w:val="nil"/>
        </w:pBdr>
        <w:rPr>
          <w:sz w:val="24"/>
          <w:szCs w:val="24"/>
        </w:rPr>
      </w:pPr>
      <w:r>
        <w:rPr>
          <w:noProof/>
          <w:sz w:val="24"/>
          <w:szCs w:val="24"/>
        </w:rPr>
        <w:drawing>
          <wp:inline distT="0" distB="0" distL="0" distR="0">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8-07-26 11-49-4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203133" w:rsidRDefault="00203133">
      <w:pPr>
        <w:pBdr>
          <w:top w:val="nil"/>
          <w:left w:val="nil"/>
          <w:bottom w:val="nil"/>
          <w:right w:val="nil"/>
          <w:between w:val="nil"/>
        </w:pBdr>
        <w:rPr>
          <w:sz w:val="24"/>
          <w:szCs w:val="24"/>
        </w:rPr>
      </w:pPr>
      <w:r>
        <w:rPr>
          <w:sz w:val="24"/>
          <w:szCs w:val="24"/>
        </w:rPr>
        <w:tab/>
      </w:r>
      <w:r>
        <w:rPr>
          <w:sz w:val="24"/>
          <w:szCs w:val="24"/>
        </w:rPr>
        <w:tab/>
      </w:r>
      <w:r>
        <w:rPr>
          <w:sz w:val="24"/>
          <w:szCs w:val="24"/>
        </w:rPr>
        <w:tab/>
      </w:r>
      <w:r>
        <w:rPr>
          <w:sz w:val="24"/>
          <w:szCs w:val="24"/>
        </w:rPr>
        <w:tab/>
      </w:r>
      <w:r>
        <w:rPr>
          <w:sz w:val="24"/>
          <w:szCs w:val="24"/>
        </w:rPr>
        <w:tab/>
        <w:t>16 bit carry with failed tests</w:t>
      </w:r>
    </w:p>
    <w:p w:rsidR="00203133" w:rsidRDefault="00203133">
      <w:pPr>
        <w:pBdr>
          <w:top w:val="nil"/>
          <w:left w:val="nil"/>
          <w:bottom w:val="nil"/>
          <w:right w:val="nil"/>
          <w:between w:val="nil"/>
        </w:pBdr>
        <w:rPr>
          <w:sz w:val="24"/>
          <w:szCs w:val="24"/>
        </w:rPr>
      </w:pPr>
      <w:r>
        <w:rPr>
          <w:noProof/>
          <w:sz w:val="24"/>
          <w:szCs w:val="24"/>
        </w:rPr>
        <w:lastRenderedPageBreak/>
        <w:drawing>
          <wp:inline distT="0" distB="0" distL="0" distR="0">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8-07-26 11-50-3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203133" w:rsidRDefault="00203133">
      <w:pPr>
        <w:pBdr>
          <w:top w:val="nil"/>
          <w:left w:val="nil"/>
          <w:bottom w:val="nil"/>
          <w:right w:val="nil"/>
          <w:between w:val="nil"/>
        </w:pBdr>
        <w:rPr>
          <w:sz w:val="24"/>
          <w:szCs w:val="24"/>
        </w:rPr>
      </w:pPr>
      <w:r>
        <w:rPr>
          <w:sz w:val="24"/>
          <w:szCs w:val="24"/>
        </w:rPr>
        <w:tab/>
      </w:r>
      <w:r>
        <w:rPr>
          <w:sz w:val="24"/>
          <w:szCs w:val="24"/>
        </w:rPr>
        <w:tab/>
      </w:r>
      <w:r>
        <w:rPr>
          <w:sz w:val="24"/>
          <w:szCs w:val="24"/>
        </w:rPr>
        <w:tab/>
      </w:r>
      <w:r>
        <w:rPr>
          <w:sz w:val="24"/>
          <w:szCs w:val="24"/>
        </w:rPr>
        <w:tab/>
        <w:t xml:space="preserve">16 bit </w:t>
      </w:r>
      <w:r w:rsidR="00C76A6D">
        <w:rPr>
          <w:sz w:val="24"/>
          <w:szCs w:val="24"/>
        </w:rPr>
        <w:t xml:space="preserve">carry </w:t>
      </w:r>
      <w:r>
        <w:rPr>
          <w:sz w:val="24"/>
          <w:szCs w:val="24"/>
        </w:rPr>
        <w:t xml:space="preserve">with passed test </w:t>
      </w:r>
    </w:p>
    <w:p w:rsidR="00203133" w:rsidRDefault="00203133">
      <w:pPr>
        <w:pBdr>
          <w:top w:val="nil"/>
          <w:left w:val="nil"/>
          <w:bottom w:val="nil"/>
          <w:right w:val="nil"/>
          <w:between w:val="nil"/>
        </w:pBdr>
        <w:rPr>
          <w:sz w:val="24"/>
          <w:szCs w:val="24"/>
        </w:rPr>
      </w:pPr>
      <w:r>
        <w:rPr>
          <w:sz w:val="24"/>
          <w:szCs w:val="24"/>
        </w:rPr>
        <w:tab/>
      </w:r>
      <w:r>
        <w:rPr>
          <w:sz w:val="24"/>
          <w:szCs w:val="24"/>
        </w:rPr>
        <w:tab/>
      </w:r>
      <w:r>
        <w:rPr>
          <w:sz w:val="24"/>
          <w:szCs w:val="24"/>
        </w:rPr>
        <w:tab/>
      </w:r>
      <w:r>
        <w:rPr>
          <w:sz w:val="24"/>
          <w:szCs w:val="24"/>
        </w:rPr>
        <w:tab/>
      </w:r>
    </w:p>
    <w:p w:rsidR="00494BC2" w:rsidRDefault="00494BC2">
      <w:pPr>
        <w:pBdr>
          <w:top w:val="nil"/>
          <w:left w:val="nil"/>
          <w:bottom w:val="nil"/>
          <w:right w:val="nil"/>
          <w:between w:val="nil"/>
        </w:pBdr>
        <w:rPr>
          <w:b/>
          <w:sz w:val="24"/>
          <w:szCs w:val="24"/>
        </w:rPr>
      </w:pPr>
      <w:r>
        <w:rPr>
          <w:b/>
          <w:sz w:val="24"/>
          <w:szCs w:val="24"/>
        </w:rPr>
        <w:t>Conclusion –</w:t>
      </w:r>
    </w:p>
    <w:p w:rsidR="006671E0" w:rsidRDefault="00BB54C8">
      <w:pPr>
        <w:pBdr>
          <w:top w:val="nil"/>
          <w:left w:val="nil"/>
          <w:bottom w:val="nil"/>
          <w:right w:val="nil"/>
          <w:between w:val="nil"/>
        </w:pBdr>
        <w:rPr>
          <w:sz w:val="24"/>
          <w:szCs w:val="24"/>
        </w:rPr>
      </w:pPr>
      <w:r>
        <w:rPr>
          <w:sz w:val="24"/>
          <w:szCs w:val="24"/>
        </w:rPr>
        <w:t xml:space="preserve">This lab make it evident that delays are very crucial in circuits. If a delay is too high, a circuit will not function as expected. In this lab, it was clear that a ripple-carry adder was too slow so it had to be replaced with the faster adder. Speed is huge in the real world application of circuits so you will want to have a “perfect” circuit and this lab demonstrated that well. </w:t>
      </w:r>
    </w:p>
    <w:p w:rsidR="006671E0" w:rsidRDefault="006671E0">
      <w:pPr>
        <w:pBdr>
          <w:top w:val="nil"/>
          <w:left w:val="nil"/>
          <w:bottom w:val="nil"/>
          <w:right w:val="nil"/>
          <w:between w:val="nil"/>
        </w:pBdr>
        <w:rPr>
          <w:sz w:val="24"/>
          <w:szCs w:val="24"/>
        </w:rPr>
      </w:pPr>
    </w:p>
    <w:p w:rsidR="006671E0" w:rsidRDefault="00BB54C8">
      <w:pPr>
        <w:pBdr>
          <w:top w:val="nil"/>
          <w:left w:val="nil"/>
          <w:bottom w:val="nil"/>
          <w:right w:val="nil"/>
          <w:between w:val="nil"/>
        </w:pBdr>
        <w:rPr>
          <w:sz w:val="24"/>
          <w:szCs w:val="24"/>
        </w:rPr>
      </w:pPr>
      <w:r>
        <w:rPr>
          <w:b/>
          <w:sz w:val="24"/>
          <w:szCs w:val="24"/>
        </w:rPr>
        <w:t xml:space="preserve">Questions: </w:t>
      </w:r>
    </w:p>
    <w:p w:rsidR="006671E0" w:rsidRPr="00BB54C8" w:rsidRDefault="00BB54C8">
      <w:pPr>
        <w:numPr>
          <w:ilvl w:val="0"/>
          <w:numId w:val="1"/>
        </w:numPr>
        <w:contextualSpacing/>
        <w:rPr>
          <w:rFonts w:ascii="Times New Roman" w:hAnsi="Times New Roman" w:cs="Times New Roman"/>
          <w:sz w:val="24"/>
          <w:szCs w:val="24"/>
        </w:rPr>
      </w:pPr>
      <w:r w:rsidRPr="00BB54C8">
        <w:rPr>
          <w:rFonts w:ascii="Times New Roman" w:hAnsi="Times New Roman" w:cs="Times New Roman"/>
          <w:sz w:val="24"/>
          <w:szCs w:val="24"/>
        </w:rPr>
        <w:t>Include the source code with comments for all modules in lab. You do not have to include test bench code. Code without comments will not be accepted!</w:t>
      </w:r>
    </w:p>
    <w:p w:rsidR="006671E0" w:rsidRPr="00BB54C8" w:rsidRDefault="00BB54C8">
      <w:pPr>
        <w:numPr>
          <w:ilvl w:val="1"/>
          <w:numId w:val="1"/>
        </w:numPr>
        <w:contextualSpacing/>
        <w:rPr>
          <w:rFonts w:ascii="Times New Roman" w:hAnsi="Times New Roman" w:cs="Times New Roman"/>
          <w:sz w:val="24"/>
          <w:szCs w:val="24"/>
        </w:rPr>
      </w:pPr>
      <w:r w:rsidRPr="00BB54C8">
        <w:rPr>
          <w:rFonts w:ascii="Times New Roman" w:hAnsi="Times New Roman" w:cs="Times New Roman"/>
          <w:sz w:val="24"/>
          <w:szCs w:val="24"/>
        </w:rPr>
        <w:t>Source code is included in the design section of the lab.</w:t>
      </w:r>
    </w:p>
    <w:p w:rsidR="006671E0" w:rsidRPr="00BB54C8" w:rsidRDefault="00BB54C8">
      <w:pPr>
        <w:numPr>
          <w:ilvl w:val="0"/>
          <w:numId w:val="1"/>
        </w:numPr>
        <w:contextualSpacing/>
        <w:rPr>
          <w:rFonts w:ascii="Times New Roman" w:hAnsi="Times New Roman" w:cs="Times New Roman"/>
          <w:sz w:val="24"/>
          <w:szCs w:val="24"/>
        </w:rPr>
      </w:pPr>
      <w:r w:rsidRPr="00BB54C8">
        <w:rPr>
          <w:rFonts w:ascii="Times New Roman" w:hAnsi="Times New Roman" w:cs="Times New Roman"/>
          <w:sz w:val="24"/>
          <w:szCs w:val="24"/>
        </w:rPr>
        <w:t>Include the simulation screenshots requested in the above experiments in addition to the corresponding test bench console output.</w:t>
      </w:r>
    </w:p>
    <w:p w:rsidR="006671E0" w:rsidRPr="00BB54C8" w:rsidRDefault="00BB54C8">
      <w:pPr>
        <w:numPr>
          <w:ilvl w:val="1"/>
          <w:numId w:val="1"/>
        </w:numPr>
        <w:contextualSpacing/>
        <w:rPr>
          <w:rFonts w:ascii="Times New Roman" w:hAnsi="Times New Roman" w:cs="Times New Roman"/>
          <w:sz w:val="24"/>
          <w:szCs w:val="24"/>
        </w:rPr>
      </w:pPr>
      <w:r w:rsidRPr="00BB54C8">
        <w:rPr>
          <w:rFonts w:ascii="Times New Roman" w:hAnsi="Times New Roman" w:cs="Times New Roman"/>
          <w:sz w:val="24"/>
          <w:szCs w:val="24"/>
        </w:rPr>
        <w:t>No screenshots were required in the lab manual.</w:t>
      </w:r>
    </w:p>
    <w:p w:rsidR="00BB54C8" w:rsidRPr="00BB54C8" w:rsidRDefault="00BB54C8" w:rsidP="00BB54C8">
      <w:pPr>
        <w:pStyle w:val="ListParagraph"/>
        <w:numPr>
          <w:ilvl w:val="0"/>
          <w:numId w:val="1"/>
        </w:numPr>
        <w:spacing w:line="240" w:lineRule="auto"/>
        <w:jc w:val="both"/>
        <w:rPr>
          <w:rFonts w:ascii="Times New Roman" w:hAnsi="Times New Roman" w:cs="Times New Roman"/>
          <w:sz w:val="24"/>
          <w:szCs w:val="24"/>
        </w:rPr>
      </w:pPr>
      <w:r w:rsidRPr="00BB54C8">
        <w:rPr>
          <w:rFonts w:ascii="Times New Roman" w:hAnsi="Times New Roman" w:cs="Times New Roman"/>
          <w:sz w:val="24"/>
          <w:szCs w:val="24"/>
        </w:rPr>
        <w:t>The gate count is 26 gates.</w:t>
      </w:r>
    </w:p>
    <w:p w:rsidR="00804E45" w:rsidRPr="00804E45" w:rsidRDefault="00BB54C8" w:rsidP="00804E45">
      <w:pPr>
        <w:pStyle w:val="ListParagraph"/>
        <w:numPr>
          <w:ilvl w:val="1"/>
          <w:numId w:val="1"/>
        </w:numPr>
        <w:spacing w:line="240" w:lineRule="auto"/>
        <w:jc w:val="both"/>
        <w:rPr>
          <w:rStyle w:val="apple-converted-space"/>
          <w:rFonts w:ascii="Times New Roman" w:hAnsi="Times New Roman" w:cs="Times New Roman"/>
          <w:i/>
          <w:sz w:val="24"/>
          <w:szCs w:val="24"/>
        </w:rPr>
      </w:pPr>
      <w:r w:rsidRPr="00BB54C8">
        <w:rPr>
          <w:rStyle w:val="Emphasis"/>
          <w:rFonts w:ascii="Times New Roman" w:hAnsi="Times New Roman" w:cs="Times New Roman"/>
          <w:sz w:val="24"/>
          <w:szCs w:val="24"/>
          <w:shd w:val="clear" w:color="auto" w:fill="FFFFFF"/>
        </w:rPr>
        <w:t>The propagation delay of the 16-bit is 16 ns, 2-level carry-look ahead adder is 8 gates with a</w:t>
      </w:r>
      <w:r w:rsidRPr="00BB54C8">
        <w:rPr>
          <w:rStyle w:val="apple-converted-space"/>
          <w:rFonts w:ascii="Times New Roman" w:hAnsi="Times New Roman" w:cs="Times New Roman"/>
          <w:i/>
          <w:iCs/>
          <w:sz w:val="24"/>
          <w:szCs w:val="24"/>
          <w:shd w:val="clear" w:color="auto" w:fill="FFFFFF"/>
        </w:rPr>
        <w:t> </w:t>
      </w:r>
      <w:r w:rsidRPr="00BB54C8">
        <w:rPr>
          <w:rStyle w:val="Emphasis"/>
          <w:rFonts w:ascii="Times New Roman" w:hAnsi="Times New Roman" w:cs="Times New Roman"/>
          <w:sz w:val="24"/>
          <w:szCs w:val="24"/>
          <w:shd w:val="clear" w:color="auto" w:fill="FFFFFF"/>
        </w:rPr>
        <w:t>gate count of 82.</w:t>
      </w:r>
      <w:r w:rsidRPr="00BB54C8">
        <w:rPr>
          <w:rStyle w:val="apple-converted-space"/>
          <w:rFonts w:ascii="Times New Roman" w:hAnsi="Times New Roman" w:cs="Times New Roman"/>
          <w:i/>
          <w:iCs/>
          <w:sz w:val="24"/>
          <w:szCs w:val="24"/>
          <w:shd w:val="clear" w:color="auto" w:fill="FFFFFF"/>
        </w:rPr>
        <w:t> </w:t>
      </w:r>
    </w:p>
    <w:p w:rsidR="00BB54C8" w:rsidRPr="00804E45" w:rsidRDefault="00BB54C8" w:rsidP="00804E45">
      <w:pPr>
        <w:pStyle w:val="ListParagraph"/>
        <w:numPr>
          <w:ilvl w:val="1"/>
          <w:numId w:val="1"/>
        </w:numPr>
        <w:spacing w:line="240" w:lineRule="auto"/>
        <w:jc w:val="both"/>
        <w:rPr>
          <w:rFonts w:ascii="Times New Roman" w:hAnsi="Times New Roman" w:cs="Times New Roman"/>
          <w:i/>
          <w:sz w:val="24"/>
          <w:szCs w:val="24"/>
        </w:rPr>
      </w:pPr>
      <w:r w:rsidRPr="00804E45">
        <w:rPr>
          <w:rFonts w:ascii="Times New Roman" w:hAnsi="Times New Roman" w:cs="Times New Roman"/>
          <w:sz w:val="24"/>
          <w:szCs w:val="24"/>
        </w:rPr>
        <w:t xml:space="preserve">Yes. I calculated delta-g to be 2 ns and that the coefficient was 8. This time delay of 16 ns was exactly what the time delay ended up being for this circuit. </w:t>
      </w:r>
    </w:p>
    <w:p w:rsidR="006671E0" w:rsidRPr="00161B88" w:rsidRDefault="00BB54C8">
      <w:pPr>
        <w:numPr>
          <w:ilvl w:val="0"/>
          <w:numId w:val="1"/>
        </w:numPr>
        <w:contextualSpacing/>
        <w:rPr>
          <w:rFonts w:ascii="Times New Roman" w:hAnsi="Times New Roman" w:cs="Times New Roman"/>
          <w:sz w:val="24"/>
          <w:szCs w:val="24"/>
        </w:rPr>
      </w:pPr>
      <w:r w:rsidRPr="00161B88">
        <w:rPr>
          <w:rFonts w:ascii="Times New Roman" w:hAnsi="Times New Roman" w:cs="Times New Roman"/>
          <w:sz w:val="24"/>
          <w:szCs w:val="24"/>
        </w:rPr>
        <w:lastRenderedPageBreak/>
        <w:t xml:space="preserve">How does the gate-count of the 16-bit </w:t>
      </w:r>
      <w:r w:rsidRPr="00161B88">
        <w:rPr>
          <w:rFonts w:ascii="Times New Roman" w:hAnsi="Times New Roman" w:cs="Times New Roman"/>
          <w:i/>
          <w:sz w:val="24"/>
          <w:szCs w:val="24"/>
        </w:rPr>
        <w:t xml:space="preserve">carry-lookahead </w:t>
      </w:r>
      <w:r w:rsidRPr="00161B88">
        <w:rPr>
          <w:rFonts w:ascii="Times New Roman" w:hAnsi="Times New Roman" w:cs="Times New Roman"/>
          <w:sz w:val="24"/>
          <w:szCs w:val="24"/>
        </w:rPr>
        <w:t>adder compare to that of a ripple-carry adder of the same size?</w:t>
      </w:r>
      <w:r w:rsidRPr="00161B88">
        <w:rPr>
          <w:rFonts w:ascii="Times New Roman" w:hAnsi="Times New Roman" w:cs="Times New Roman"/>
          <w:sz w:val="24"/>
          <w:szCs w:val="24"/>
        </w:rPr>
        <w:tab/>
      </w:r>
    </w:p>
    <w:p w:rsidR="00161B88" w:rsidRPr="00161B88" w:rsidRDefault="00161B88" w:rsidP="00161B88">
      <w:pPr>
        <w:pStyle w:val="ListParagraph"/>
        <w:numPr>
          <w:ilvl w:val="1"/>
          <w:numId w:val="1"/>
        </w:numPr>
        <w:spacing w:line="240" w:lineRule="auto"/>
        <w:jc w:val="both"/>
        <w:rPr>
          <w:rFonts w:ascii="Times New Roman" w:hAnsi="Times New Roman" w:cs="Times New Roman"/>
          <w:sz w:val="24"/>
          <w:szCs w:val="24"/>
        </w:rPr>
      </w:pPr>
      <w:r w:rsidRPr="00161B88">
        <w:rPr>
          <w:rFonts w:ascii="Times New Roman" w:hAnsi="Times New Roman" w:cs="Times New Roman"/>
          <w:sz w:val="24"/>
          <w:szCs w:val="24"/>
        </w:rPr>
        <w:t xml:space="preserve">The 16-bit carry look-ahead adder has 82 gates in it and a 16-bit ripple carry adder has about 80 gates.  However, for roughly the same amount of gates the 16-bit carry look-ahead adder as the </w:t>
      </w:r>
      <w:r w:rsidR="004E14AA">
        <w:rPr>
          <w:rFonts w:ascii="Times New Roman" w:hAnsi="Times New Roman" w:cs="Times New Roman"/>
          <w:sz w:val="24"/>
          <w:szCs w:val="24"/>
        </w:rPr>
        <w:t>ripple-carry adder.</w:t>
      </w:r>
      <w:bookmarkStart w:id="0" w:name="_GoBack"/>
      <w:bookmarkEnd w:id="0"/>
    </w:p>
    <w:p w:rsidR="00161B88" w:rsidRPr="00161B88" w:rsidRDefault="00161B88" w:rsidP="00161B88">
      <w:pPr>
        <w:pStyle w:val="ListParagraph"/>
        <w:numPr>
          <w:ilvl w:val="0"/>
          <w:numId w:val="1"/>
        </w:numPr>
        <w:spacing w:line="240" w:lineRule="auto"/>
        <w:jc w:val="both"/>
        <w:rPr>
          <w:rFonts w:ascii="Times New Roman" w:hAnsi="Times New Roman" w:cs="Times New Roman"/>
          <w:sz w:val="24"/>
          <w:szCs w:val="24"/>
        </w:rPr>
      </w:pPr>
      <w:r w:rsidRPr="00161B88">
        <w:rPr>
          <w:rFonts w:ascii="Times New Roman" w:hAnsi="Times New Roman" w:cs="Times New Roman"/>
          <w:sz w:val="24"/>
          <w:szCs w:val="24"/>
        </w:rPr>
        <w:t>How does the propagation delay of the 4-bit carry look ahead adder compare to that of a ripple-carry adder of the same size. Similarly, how does the 16-bit carry look ahead adder compare to that of a ripple carry adder of the same size.</w:t>
      </w:r>
    </w:p>
    <w:p w:rsidR="00161B88" w:rsidRPr="00161B88" w:rsidRDefault="00161B88" w:rsidP="00161B88">
      <w:pPr>
        <w:pStyle w:val="ListParagraph"/>
        <w:numPr>
          <w:ilvl w:val="1"/>
          <w:numId w:val="1"/>
        </w:numPr>
        <w:spacing w:line="240" w:lineRule="auto"/>
        <w:jc w:val="both"/>
        <w:rPr>
          <w:rFonts w:ascii="Times New Roman" w:hAnsi="Times New Roman" w:cs="Times New Roman"/>
          <w:sz w:val="24"/>
          <w:szCs w:val="24"/>
        </w:rPr>
      </w:pPr>
      <w:r w:rsidRPr="00161B88">
        <w:rPr>
          <w:rFonts w:ascii="Times New Roman" w:hAnsi="Times New Roman" w:cs="Times New Roman"/>
          <w:sz w:val="24"/>
          <w:szCs w:val="24"/>
        </w:rPr>
        <w:t xml:space="preserve">The 4-bit carry look-ahead adder the propagation delay is 3delta </w:t>
      </w:r>
      <w:r w:rsidRPr="00161B88">
        <w:rPr>
          <w:rFonts w:ascii="Times New Roman" w:hAnsi="Times New Roman" w:cs="Times New Roman"/>
          <w:sz w:val="24"/>
          <w:szCs w:val="24"/>
          <w:vertAlign w:val="subscript"/>
        </w:rPr>
        <w:t>g</w:t>
      </w:r>
      <w:r w:rsidRPr="00161B88">
        <w:rPr>
          <w:rFonts w:ascii="Times New Roman" w:hAnsi="Times New Roman" w:cs="Times New Roman"/>
          <w:sz w:val="24"/>
          <w:szCs w:val="24"/>
        </w:rPr>
        <w:t xml:space="preserve">. The 4-bit ripple carry adder has a delay of 9 delta </w:t>
      </w:r>
      <w:r w:rsidRPr="00161B88">
        <w:rPr>
          <w:rFonts w:ascii="Times New Roman" w:hAnsi="Times New Roman" w:cs="Times New Roman"/>
          <w:sz w:val="24"/>
          <w:szCs w:val="24"/>
          <w:vertAlign w:val="subscript"/>
        </w:rPr>
        <w:t>g</w:t>
      </w:r>
      <w:r w:rsidRPr="00161B88">
        <w:rPr>
          <w:rFonts w:ascii="Times New Roman" w:hAnsi="Times New Roman" w:cs="Times New Roman"/>
          <w:sz w:val="24"/>
          <w:szCs w:val="24"/>
        </w:rPr>
        <w:t xml:space="preserve">. For the 16-bit carry look-ahead adder there is a delay of 8 delta </w:t>
      </w:r>
      <w:r w:rsidRPr="00161B88">
        <w:rPr>
          <w:rFonts w:ascii="Times New Roman" w:hAnsi="Times New Roman" w:cs="Times New Roman"/>
          <w:sz w:val="24"/>
          <w:szCs w:val="24"/>
          <w:vertAlign w:val="subscript"/>
        </w:rPr>
        <w:t>g</w:t>
      </w:r>
      <w:r w:rsidRPr="00161B88">
        <w:rPr>
          <w:rFonts w:ascii="Times New Roman" w:hAnsi="Times New Roman" w:cs="Times New Roman"/>
          <w:sz w:val="24"/>
          <w:szCs w:val="24"/>
        </w:rPr>
        <w:t xml:space="preserve"> and for a 16 bit ripple carry adder the delay is upwards of 33 delta </w:t>
      </w:r>
      <w:r w:rsidRPr="00161B88">
        <w:rPr>
          <w:rFonts w:ascii="Times New Roman" w:hAnsi="Times New Roman" w:cs="Times New Roman"/>
          <w:sz w:val="24"/>
          <w:szCs w:val="24"/>
          <w:vertAlign w:val="subscript"/>
        </w:rPr>
        <w:t>g</w:t>
      </w:r>
      <w:r w:rsidRPr="00161B88">
        <w:rPr>
          <w:rFonts w:ascii="Times New Roman" w:hAnsi="Times New Roman" w:cs="Times New Roman"/>
          <w:sz w:val="24"/>
          <w:szCs w:val="24"/>
        </w:rPr>
        <w:t xml:space="preserve"> because it has 80 gates lined up in series. The carry look-ahead adder has a smaller delay in both because it works in a more efficient manner than the ripple carry adder. This is because of the usage of different block units woven together to complete a common task using parallel circuitry.</w:t>
      </w:r>
    </w:p>
    <w:p w:rsidR="00161B88" w:rsidRDefault="00161B88" w:rsidP="00161B8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6671E0" w:rsidRPr="00161B88" w:rsidRDefault="006671E0" w:rsidP="00161B88">
      <w:pPr>
        <w:rPr>
          <w:sz w:val="24"/>
          <w:szCs w:val="24"/>
        </w:rPr>
      </w:pPr>
    </w:p>
    <w:sectPr w:rsidR="006671E0" w:rsidRPr="00161B88">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5644B"/>
    <w:multiLevelType w:val="multilevel"/>
    <w:tmpl w:val="B04010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7EA0522"/>
    <w:multiLevelType w:val="multilevel"/>
    <w:tmpl w:val="44084C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63365C27"/>
    <w:multiLevelType w:val="hybridMultilevel"/>
    <w:tmpl w:val="83E0C9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6671E0"/>
    <w:rsid w:val="0006030A"/>
    <w:rsid w:val="00161B88"/>
    <w:rsid w:val="00203133"/>
    <w:rsid w:val="002C6C4C"/>
    <w:rsid w:val="00494BC2"/>
    <w:rsid w:val="004E14AA"/>
    <w:rsid w:val="006671E0"/>
    <w:rsid w:val="006E0675"/>
    <w:rsid w:val="00804E45"/>
    <w:rsid w:val="00BB54C8"/>
    <w:rsid w:val="00C76A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54667"/>
  <w15:docId w15:val="{22E5FB48-3E9B-4A0A-8D03-A02F46696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BB54C8"/>
    <w:pPr>
      <w:spacing w:after="200"/>
      <w:ind w:left="720"/>
      <w:contextualSpacing/>
    </w:pPr>
    <w:rPr>
      <w:rFonts w:asciiTheme="minorHAnsi" w:eastAsiaTheme="minorHAnsi" w:hAnsiTheme="minorHAnsi" w:cstheme="minorBidi"/>
      <w:lang w:val="en-US"/>
    </w:rPr>
  </w:style>
  <w:style w:type="character" w:customStyle="1" w:styleId="apple-converted-space">
    <w:name w:val="apple-converted-space"/>
    <w:basedOn w:val="DefaultParagraphFont"/>
    <w:rsid w:val="00BB54C8"/>
  </w:style>
  <w:style w:type="character" w:styleId="Emphasis">
    <w:name w:val="Emphasis"/>
    <w:basedOn w:val="DefaultParagraphFont"/>
    <w:uiPriority w:val="20"/>
    <w:qFormat/>
    <w:rsid w:val="00BB54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393876">
      <w:bodyDiv w:val="1"/>
      <w:marLeft w:val="0"/>
      <w:marRight w:val="0"/>
      <w:marTop w:val="0"/>
      <w:marBottom w:val="0"/>
      <w:divBdr>
        <w:top w:val="none" w:sz="0" w:space="0" w:color="auto"/>
        <w:left w:val="none" w:sz="0" w:space="0" w:color="auto"/>
        <w:bottom w:val="none" w:sz="0" w:space="0" w:color="auto"/>
        <w:right w:val="none" w:sz="0" w:space="0" w:color="auto"/>
      </w:divBdr>
    </w:div>
    <w:div w:id="1176310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9</Pages>
  <Words>599</Words>
  <Characters>3417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Faizan Bangash</cp:lastModifiedBy>
  <cp:revision>9</cp:revision>
  <dcterms:created xsi:type="dcterms:W3CDTF">2018-07-30T17:19:00Z</dcterms:created>
  <dcterms:modified xsi:type="dcterms:W3CDTF">2018-07-30T17:44:00Z</dcterms:modified>
</cp:coreProperties>
</file>