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Kino's Journey</w:t>
      </w:r>
    </w:p>
    <w:p>
      <w:r>
        <w:t>無理矢理他の人と</w:t>
      </w:r>
      <w:r>
        <w:rPr>
          <w:b/>
          <w:color w:val="2E8B57"/>
        </w:rPr>
        <w:t>同じように</w:t>
      </w:r>
      <w:r>
        <w:t>大人になるのではなく、</w:t>
      </w:r>
      <w:r>
        <w:rPr>
          <w:b/>
          <w:color w:val="2E8B57"/>
        </w:rPr>
        <w:t>速度</w:t>
      </w:r>
      <w:r>
        <w:t>や</w:t>
      </w:r>
      <w:r>
        <w:rPr>
          <w:b/>
          <w:color w:val="2E8B57"/>
        </w:rPr>
        <w:t>順番</w:t>
      </w:r>
      <w:r>
        <w:t>はバラバラでも、</w:t>
      </w:r>
      <w:r>
        <w:rPr>
          <w:b/>
          <w:color w:val="2E8B57"/>
        </w:rPr>
        <w:t>自分自身</w:t>
      </w:r>
      <w:r>
        <w:t>納得する方法で、自分自身納得する、納得できる</w:t>
      </w:r>
      <w:r>
        <w:rPr>
          <w:b/>
          <w:color w:val="2E8B57"/>
        </w:rPr>
        <w:t>大人になる</w:t>
      </w:r>
      <w:r>
        <w:t>。</w:t>
      </w:r>
    </w:p>
    <w:p>
      <w:pPr>
        <w:pStyle w:val="Heading1"/>
      </w:pPr>
      <w:r>
        <w:t>人の痛みが分かる国</w:t>
      </w:r>
    </w:p>
    <w:p>
      <w:pPr>
        <w:pStyle w:val="IntenseQuote"/>
      </w:pPr>
      <w:r>
        <w:t>多数決の国</w:t>
      </w:r>
    </w:p>
    <w:p>
      <w:pPr>
        <w:pStyle w:val="ListBullet"/>
      </w:pPr>
      <w:r>
        <w:t>レールの上の三人の男</w:t>
      </w:r>
    </w:p>
    <w:p>
      <w:pPr>
        <w:pStyle w:val="ListBullet"/>
      </w:pPr>
      <w:r>
        <w:t>コロシアム</w:t>
      </w:r>
    </w:p>
    <w:p>
      <w:pPr>
        <w:pStyle w:val="ListNumber"/>
      </w:pPr>
      <w:r>
        <w:t>大人の国</w:t>
      </w:r>
    </w:p>
    <w:p>
      <w:pPr>
        <w:pStyle w:val="ListNumber"/>
      </w:pPr>
      <w:r>
        <w:t>平和な国</w:t>
      </w:r>
    </w:p>
    <w:p>
      <w:r>
        <w:drawing>
          <wp:inline xmlns:a="http://schemas.openxmlformats.org/drawingml/2006/main" xmlns:pic="http://schemas.openxmlformats.org/drawingml/2006/picture">
            <wp:extent cx="4680000" cy="425953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ino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25953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tbl>
      <w:tblPr>
        <w:tblStyle w:val="DarkList"/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Name</w:t>
            </w:r>
          </w:p>
        </w:tc>
        <w:tc>
          <w:tcPr>
            <w:tcW w:type="dxa" w:w="2880"/>
          </w:tcPr>
          <w:p>
            <w:r>
              <w:t>gender</w:t>
            </w:r>
          </w:p>
        </w:tc>
        <w:tc>
          <w:tcPr>
            <w:tcW w:type="dxa" w:w="2880"/>
          </w:tcPr>
          <w:p>
            <w:r>
              <w:t>age</w:t>
            </w:r>
          </w:p>
        </w:tc>
      </w:tr>
      <w:tr>
        <w:tc>
          <w:tcPr>
            <w:tcW w:type="dxa" w:w="2880"/>
          </w:tcPr>
          <w:p>
            <w:r>
              <w:t>kino</w:t>
            </w:r>
          </w:p>
        </w:tc>
        <w:tc>
          <w:tcPr>
            <w:tcW w:type="dxa" w:w="2880"/>
          </w:tcPr>
          <w:p>
            <w:r>
              <w:t>female</w:t>
            </w:r>
          </w:p>
        </w:tc>
        <w:tc>
          <w:tcPr>
            <w:tcW w:type="dxa" w:w="2880"/>
          </w:tcPr>
          <w:p>
            <w:r>
              <w:t>16</w:t>
            </w:r>
          </w:p>
        </w:tc>
      </w:tr>
      <w:tr>
        <w:tc>
          <w:tcPr>
            <w:tcW w:type="dxa" w:w="2880"/>
          </w:tcPr>
          <w:p>
            <w:r>
              <w:t>erms</w:t>
            </w:r>
          </w:p>
        </w:tc>
        <w:tc>
          <w:tcPr>
            <w:tcW w:type="dxa" w:w="2880"/>
          </w:tcPr>
          <w:p>
            <w:r>
              <w:t>unknown</w:t>
            </w:r>
          </w:p>
        </w:tc>
        <w:tc>
          <w:tcPr>
            <w:tcW w:type="dxa" w:w="2880"/>
          </w:tcPr>
          <w:p>
            <w:r>
              <w:t>3</w:t>
            </w:r>
          </w:p>
        </w:tc>
      </w:tr>
      <w:tr>
        <w:tc>
          <w:tcPr>
            <w:tcW w:type="dxa" w:w="2880"/>
          </w:tcPr>
          <w:p>
            <w:r>
              <w:t>shizu</w:t>
            </w:r>
          </w:p>
        </w:tc>
        <w:tc>
          <w:tcPr>
            <w:tcW w:type="dxa" w:w="2880"/>
          </w:tcPr>
          <w:p>
            <w:r>
              <w:t>male</w:t>
            </w:r>
          </w:p>
        </w:tc>
        <w:tc>
          <w:tcPr>
            <w:tcW w:type="dxa" w:w="2880"/>
          </w:tcPr>
          <w:p>
            <w:r>
              <w:t>20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